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embeddings/oleObject9.bin" ContentType="application/vnd.openxmlformats-officedocument.oleObject"/>
  <Override PartName="/word/embeddings/oleObject12.bin" ContentType="application/vnd.openxmlformats-officedocument.oleObject"/>
  <Override PartName="/word/footer1.xml" ContentType="application/vnd.openxmlformats-officedocument.wordprocessingml.footer+xml"/>
  <Override PartName="/word/header4.xml" ContentType="application/vnd.openxmlformats-officedocument.wordprocessingml.header+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F48" w:rsidRDefault="00887F48" w:rsidP="00887F48">
      <w:pPr>
        <w:pStyle w:val="afffffe"/>
        <w:framePr w:wrap="around"/>
      </w:pPr>
      <w:r w:rsidRPr="00887F48">
        <w:rPr>
          <w:rFonts w:ascii="Times New Roman"/>
        </w:rPr>
        <w:t>ICS</w:t>
      </w:r>
      <w:r>
        <w:rPr>
          <w:rFonts w:ascii="MS Mincho" w:eastAsia="MS Mincho" w:hAnsi="MS Mincho" w:cs="MS Mincho" w:hint="eastAsia"/>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sidR="002F6786">
        <w:rPr>
          <w:rFonts w:hint="eastAsia"/>
          <w:noProof/>
        </w:rPr>
        <w:t>65.060.01</w:t>
      </w:r>
      <w:r>
        <w:fldChar w:fldCharType="end"/>
      </w:r>
      <w:bookmarkEnd w:id="0"/>
    </w:p>
    <w:bookmarkStart w:id="1" w:name="WXFLH"/>
    <w:p w:rsidR="00887F48" w:rsidRDefault="00887F48" w:rsidP="00887F48">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sidR="002F6786">
        <w:rPr>
          <w:rFonts w:hint="eastAsia"/>
          <w:noProof/>
        </w:rPr>
        <w:t>B 90</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4"/>
      </w:tblGrid>
      <w:tr w:rsidR="00887F48" w:rsidTr="009C0DEC">
        <w:tc>
          <w:tcPr>
            <w:tcW w:w="9854" w:type="dxa"/>
            <w:tcBorders>
              <w:top w:val="nil"/>
              <w:left w:val="nil"/>
              <w:bottom w:val="nil"/>
              <w:right w:val="nil"/>
            </w:tcBorders>
            <w:shd w:val="clear" w:color="auto" w:fill="auto"/>
          </w:tcPr>
          <w:p w:rsidR="00887F48" w:rsidRDefault="00887F48" w:rsidP="009C0DEC">
            <w:pPr>
              <w:pStyle w:val="afffffe"/>
              <w:framePr w:wrap="around"/>
            </w:pPr>
            <w:r>
              <w:rPr>
                <w:noProof/>
              </w:rPr>
              <w:pict>
                <v:rect id="BAH" o:spid="_x0000_s1039" style="position:absolute;margin-left:-5.25pt;margin-top:0;width:68.25pt;height:15.6pt;z-index:-1" stroked="f"/>
              </w:pict>
            </w:r>
            <w:r>
              <w:fldChar w:fldCharType="begin">
                <w:ffData>
                  <w:name w:val="BAH"/>
                  <w:enabled/>
                  <w:calcOnExit w:val="0"/>
                  <w:textInput/>
                </w:ffData>
              </w:fldChar>
            </w:r>
            <w:bookmarkStart w:id="2" w:name="BAH"/>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bl>
    <w:p w:rsidR="00887F48" w:rsidRDefault="00887F48" w:rsidP="00887F48">
      <w:pPr>
        <w:pStyle w:val="affffd"/>
        <w:framePr w:wrap="around"/>
      </w:pPr>
      <w:r>
        <w:t>DB</w:t>
      </w:r>
      <w:bookmarkStart w:id="3" w:name="c3"/>
      <w:r>
        <w:fldChar w:fldCharType="begin">
          <w:ffData>
            <w:name w:val="c3"/>
            <w:enabled/>
            <w:calcOnExit w:val="0"/>
            <w:textInput>
              <w:maxLength w:val="2"/>
            </w:textInput>
          </w:ffData>
        </w:fldChar>
      </w:r>
      <w:r>
        <w:instrText xml:space="preserve"> FORMTEXT </w:instrText>
      </w:r>
      <w:r>
        <w:fldChar w:fldCharType="separate"/>
      </w:r>
      <w:r>
        <w:rPr>
          <w:rFonts w:hint="eastAsia"/>
          <w:noProof/>
        </w:rPr>
        <w:t>45</w:t>
      </w:r>
      <w:r>
        <w:fldChar w:fldCharType="end"/>
      </w:r>
      <w:bookmarkEnd w:id="3"/>
    </w:p>
    <w:bookmarkStart w:id="4" w:name="c4"/>
    <w:p w:rsidR="00887F48" w:rsidRDefault="00887F48" w:rsidP="00887F48">
      <w:pPr>
        <w:pStyle w:val="affffe"/>
        <w:framePr w:wrap="around"/>
      </w:pPr>
      <w:r>
        <w:fldChar w:fldCharType="begin">
          <w:ffData>
            <w:name w:val="c4"/>
            <w:enabled/>
            <w:calcOnExit w:val="0"/>
            <w:textInput/>
          </w:ffData>
        </w:fldChar>
      </w:r>
      <w:r>
        <w:instrText xml:space="preserve"> FORMTEXT </w:instrText>
      </w:r>
      <w:r>
        <w:fldChar w:fldCharType="separate"/>
      </w:r>
      <w:r>
        <w:rPr>
          <w:rFonts w:hint="eastAsia"/>
          <w:noProof/>
        </w:rPr>
        <w:t>广西壮族自治区</w:t>
      </w:r>
      <w:r>
        <w:fldChar w:fldCharType="end"/>
      </w:r>
      <w:bookmarkEnd w:id="4"/>
      <w:r>
        <w:rPr>
          <w:rFonts w:hint="eastAsia"/>
        </w:rPr>
        <w:t>地方标准</w:t>
      </w:r>
    </w:p>
    <w:p w:rsidR="00887F48" w:rsidRDefault="00887F48" w:rsidP="00887F48">
      <w:pPr>
        <w:pStyle w:val="2"/>
        <w:framePr w:wrap="around"/>
        <w:rPr>
          <w:rFonts w:hAnsi="黑体"/>
        </w:rPr>
      </w:pPr>
      <w:r w:rsidRPr="00887F48">
        <w:rPr>
          <w:rFonts w:ascii="Times New Roman"/>
        </w:rPr>
        <w:t xml:space="preserve">DB </w:t>
      </w:r>
      <w:bookmarkStart w:id="5" w:name="StdNo0"/>
      <w:r>
        <w:rPr>
          <w:rFonts w:hAnsi="黑体"/>
        </w:rPr>
        <w:fldChar w:fldCharType="begin">
          <w:ffData>
            <w:name w:val="StdNo0"/>
            <w:enabled/>
            <w:calcOnExit w:val="0"/>
            <w:textInput>
              <w:default w:val="XX"/>
              <w:maxLength w:val="2"/>
            </w:textInput>
          </w:ffData>
        </w:fldChar>
      </w:r>
      <w:r>
        <w:rPr>
          <w:rFonts w:hAnsi="黑体"/>
        </w:rPr>
        <w:instrText xml:space="preserve"> FORMTEXT </w:instrText>
      </w:r>
      <w:r>
        <w:rPr>
          <w:rFonts w:hAnsi="黑体"/>
        </w:rPr>
      </w:r>
      <w:r>
        <w:rPr>
          <w:rFonts w:hAnsi="黑体"/>
        </w:rPr>
        <w:fldChar w:fldCharType="separate"/>
      </w:r>
      <w:r>
        <w:rPr>
          <w:rFonts w:hAnsi="黑体" w:hint="eastAsia"/>
        </w:rPr>
        <w:t>45</w:t>
      </w:r>
      <w:r>
        <w:rPr>
          <w:rFonts w:hAnsi="黑体"/>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sidR="00BD50D4">
        <w:rPr>
          <w:rFonts w:hAnsi="黑体"/>
        </w:rPr>
      </w:r>
      <w:r>
        <w:rPr>
          <w:rFonts w:hAnsi="黑体"/>
        </w:rPr>
        <w:fldChar w:fldCharType="separate"/>
      </w:r>
      <w:r w:rsidR="00BD50D4">
        <w:rPr>
          <w:rFonts w:hAnsi="黑体"/>
        </w:rPr>
        <w:t>T</w:t>
      </w:r>
      <w:r w:rsidR="00BD50D4">
        <w:rPr>
          <w:rFonts w:hAnsi="黑体" w:hint="eastAsia"/>
        </w:rPr>
        <w:t>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r>
      <w:r>
        <w:rPr>
          <w:rFonts w:hAnsi="黑体"/>
        </w:rPr>
        <w:fldChar w:fldCharType="separate"/>
      </w:r>
      <w:r>
        <w:rPr>
          <w:rFonts w:hAnsi="黑体" w:hint="eastAsia"/>
        </w:rPr>
        <w:t>2017</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887F48" w:rsidRPr="009C0DEC" w:rsidTr="009C0DEC">
        <w:tc>
          <w:tcPr>
            <w:tcW w:w="9356" w:type="dxa"/>
            <w:tcBorders>
              <w:top w:val="nil"/>
              <w:left w:val="nil"/>
              <w:bottom w:val="nil"/>
              <w:right w:val="nil"/>
            </w:tcBorders>
            <w:shd w:val="clear" w:color="auto" w:fill="auto"/>
          </w:tcPr>
          <w:p w:rsidR="00887F48" w:rsidRDefault="00887F48" w:rsidP="009C0DEC">
            <w:pPr>
              <w:pStyle w:val="afffa"/>
              <w:framePr w:wrap="around"/>
            </w:pPr>
            <w:bookmarkStart w:id="8" w:name="DT"/>
            <w:r>
              <w:rPr>
                <w:noProof/>
              </w:rPr>
              <w:pict>
                <v:rect id="DT" o:spid="_x0000_s1036" style="position:absolute;left:0;text-align:left;margin-left:372.8pt;margin-top:2.7pt;width:90pt;height:18pt;z-index:-4" stroked="f"/>
              </w:pict>
            </w:r>
            <w:r>
              <w:fldChar w:fldCharType="begin">
                <w:ffData>
                  <w:name w:val="DT"/>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bl>
    <w:p w:rsidR="00887F48" w:rsidRDefault="00887F48" w:rsidP="00887F48">
      <w:pPr>
        <w:pStyle w:val="2"/>
        <w:framePr w:wrap="around"/>
        <w:rPr>
          <w:rFonts w:hAnsi="黑体"/>
        </w:rPr>
      </w:pPr>
    </w:p>
    <w:p w:rsidR="00887F48" w:rsidRDefault="00887F48" w:rsidP="00887F48">
      <w:pPr>
        <w:pStyle w:val="2"/>
        <w:framePr w:wrap="around"/>
        <w:rPr>
          <w:rFonts w:hAnsi="黑体"/>
        </w:rPr>
      </w:pPr>
    </w:p>
    <w:bookmarkStart w:id="9" w:name="StdName"/>
    <w:p w:rsidR="00887F48" w:rsidRDefault="00887F48" w:rsidP="00887F48">
      <w:pPr>
        <w:pStyle w:val="afffb"/>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甘蔗宽窄行机械种植技术规范</w:t>
      </w:r>
      <w:r>
        <w:fldChar w:fldCharType="end"/>
      </w:r>
      <w:bookmarkEnd w:id="9"/>
    </w:p>
    <w:bookmarkStart w:id="10" w:name="StdEnglishName"/>
    <w:p w:rsidR="00887F48" w:rsidRDefault="00887F48" w:rsidP="00887F48">
      <w:pPr>
        <w:pStyle w:val="afffc"/>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sidRPr="00887F48">
        <w:t>Technical specification for wide/narrow row mechanical planting sugarcane</w:t>
      </w:r>
      <w:r>
        <w:fldChar w:fldCharType="end"/>
      </w:r>
      <w:bookmarkEnd w:id="10"/>
    </w:p>
    <w:bookmarkStart w:id="11" w:name="YZBS"/>
    <w:p w:rsidR="00887F48" w:rsidRPr="00887F48" w:rsidRDefault="00887F48" w:rsidP="00887F48">
      <w:pPr>
        <w:pStyle w:val="afffd"/>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noProof/>
        </w:rPr>
        <w:t>点击此处添加与国际标准一致性程度的标识</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887F48" w:rsidTr="009C0DEC">
        <w:tc>
          <w:tcPr>
            <w:tcW w:w="9855" w:type="dxa"/>
            <w:tcBorders>
              <w:top w:val="nil"/>
              <w:left w:val="nil"/>
              <w:bottom w:val="nil"/>
              <w:right w:val="nil"/>
            </w:tcBorders>
            <w:shd w:val="clear" w:color="auto" w:fill="auto"/>
          </w:tcPr>
          <w:p w:rsidR="00887F48" w:rsidRDefault="00887F48" w:rsidP="009C0DEC">
            <w:pPr>
              <w:pStyle w:val="afffe"/>
              <w:framePr w:wrap="around"/>
            </w:pPr>
            <w:r>
              <w:rPr>
                <w:noProof/>
              </w:rPr>
              <w:pict>
                <v:rect id="RQ" o:spid="_x0000_s1038" style="position:absolute;left:0;text-align:left;margin-left:173.3pt;margin-top:45.15pt;width:150pt;height:20pt;z-index:-2" stroked="f">
                  <w10:anchorlock/>
                </v:rect>
              </w:pict>
            </w:r>
            <w:r>
              <w:rPr>
                <w:noProof/>
              </w:rPr>
              <w:pict>
                <v:rect id="LB" o:spid="_x0000_s1037" style="position:absolute;left:0;text-align:left;margin-left:193.3pt;margin-top:20.15pt;width:100pt;height:24pt;z-index:-3" stroked="f"/>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end"/>
            </w:r>
            <w:bookmarkEnd w:id="12"/>
          </w:p>
        </w:tc>
      </w:tr>
      <w:bookmarkStart w:id="13" w:name="WCRQ"/>
      <w:tr w:rsidR="00887F48" w:rsidTr="009C0DEC">
        <w:tc>
          <w:tcPr>
            <w:tcW w:w="9855" w:type="dxa"/>
            <w:tcBorders>
              <w:top w:val="nil"/>
              <w:left w:val="nil"/>
              <w:bottom w:val="nil"/>
              <w:right w:val="nil"/>
            </w:tcBorders>
            <w:shd w:val="clear" w:color="auto" w:fill="auto"/>
          </w:tcPr>
          <w:p w:rsidR="00887F48" w:rsidRDefault="00887F48" w:rsidP="00887F48">
            <w:pPr>
              <w:pStyle w:val="affff"/>
              <w:framePr w:wrap="around"/>
            </w:pPr>
            <w:r>
              <w:fldChar w:fldCharType="begin">
                <w:ffData>
                  <w:name w:val="WCRQ"/>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r>
    </w:tbl>
    <w:bookmarkStart w:id="14" w:name="FY"/>
    <w:p w:rsidR="00887F48" w:rsidRDefault="00887F48" w:rsidP="00887F48">
      <w:pPr>
        <w:pStyle w:val="affffff5"/>
        <w:framePr w:wrap="around"/>
      </w:pPr>
      <w:r w:rsidRPr="00887F48">
        <w:rPr>
          <w:rFonts w:ascii="黑体"/>
        </w:rPr>
        <w:fldChar w:fldCharType="begin">
          <w:ffData>
            <w:name w:val="FY"/>
            <w:enabled/>
            <w:calcOnExit w:val="0"/>
            <w:textInput>
              <w:default w:val="XXXX"/>
              <w:maxLength w:val="4"/>
            </w:textInput>
          </w:ffData>
        </w:fldChar>
      </w:r>
      <w:r w:rsidRPr="00887F48">
        <w:rPr>
          <w:rFonts w:ascii="黑体"/>
        </w:rPr>
        <w:instrText xml:space="preserve"> FORMTEXT </w:instrText>
      </w:r>
      <w:r w:rsidRPr="00887F48">
        <w:rPr>
          <w:rFonts w:ascii="黑体"/>
        </w:rPr>
      </w:r>
      <w:r w:rsidRPr="00887F48">
        <w:rPr>
          <w:rFonts w:ascii="黑体"/>
        </w:rPr>
        <w:fldChar w:fldCharType="separate"/>
      </w:r>
      <w:r>
        <w:rPr>
          <w:rFonts w:ascii="黑体" w:hint="eastAsia"/>
        </w:rPr>
        <w:t>XXXX</w:t>
      </w:r>
      <w:r w:rsidRPr="00887F48">
        <w:rPr>
          <w:rFonts w:ascii="黑体"/>
        </w:rPr>
        <w:fldChar w:fldCharType="end"/>
      </w:r>
      <w:bookmarkEnd w:id="14"/>
      <w:r>
        <w:t xml:space="preserve"> </w:t>
      </w:r>
      <w:r w:rsidRPr="00887F48">
        <w:rPr>
          <w:rFonts w:ascii="黑体"/>
        </w:rPr>
        <w:t>-</w:t>
      </w:r>
      <w:r>
        <w:t xml:space="preserve"> </w:t>
      </w:r>
      <w:r w:rsidRPr="00887F48">
        <w:rPr>
          <w:rFonts w:ascii="黑体"/>
        </w:rPr>
        <w:fldChar w:fldCharType="begin">
          <w:ffData>
            <w:name w:val="FM"/>
            <w:enabled/>
            <w:calcOnExit w:val="0"/>
            <w:textInput>
              <w:default w:val="XX"/>
              <w:maxLength w:val="2"/>
            </w:textInput>
          </w:ffData>
        </w:fldChar>
      </w:r>
      <w:r w:rsidRPr="00887F48">
        <w:rPr>
          <w:rFonts w:ascii="黑体"/>
        </w:rPr>
        <w:instrText xml:space="preserve"> FORMTEXT </w:instrText>
      </w:r>
      <w:r w:rsidRPr="00887F48">
        <w:rPr>
          <w:rFonts w:ascii="黑体"/>
        </w:rPr>
      </w:r>
      <w:r w:rsidRPr="00887F48">
        <w:rPr>
          <w:rFonts w:ascii="黑体"/>
        </w:rPr>
        <w:fldChar w:fldCharType="separate"/>
      </w:r>
      <w:r>
        <w:rPr>
          <w:rFonts w:ascii="黑体"/>
          <w:noProof/>
        </w:rPr>
        <w:t>XX</w:t>
      </w:r>
      <w:r w:rsidRPr="00887F48">
        <w:rPr>
          <w:rFonts w:ascii="黑体"/>
        </w:rPr>
        <w:fldChar w:fldCharType="end"/>
      </w:r>
      <w:r>
        <w:t xml:space="preserve"> </w:t>
      </w:r>
      <w:r w:rsidRPr="00887F48">
        <w:rPr>
          <w:rFonts w:ascii="黑体"/>
        </w:rPr>
        <w:t>-</w:t>
      </w:r>
      <w:r>
        <w:t xml:space="preserve"> </w:t>
      </w:r>
      <w:bookmarkStart w:id="15" w:name="FD"/>
      <w:r w:rsidRPr="00887F48">
        <w:rPr>
          <w:rFonts w:ascii="黑体"/>
        </w:rPr>
        <w:fldChar w:fldCharType="begin">
          <w:ffData>
            <w:name w:val="FD"/>
            <w:enabled/>
            <w:calcOnExit w:val="0"/>
            <w:textInput>
              <w:default w:val="XX"/>
              <w:maxLength w:val="2"/>
            </w:textInput>
          </w:ffData>
        </w:fldChar>
      </w:r>
      <w:r w:rsidRPr="00887F48">
        <w:rPr>
          <w:rFonts w:ascii="黑体"/>
        </w:rPr>
        <w:instrText xml:space="preserve"> FORMTEXT </w:instrText>
      </w:r>
      <w:r w:rsidRPr="00887F48">
        <w:rPr>
          <w:rFonts w:ascii="黑体"/>
        </w:rPr>
      </w:r>
      <w:r w:rsidRPr="00887F48">
        <w:rPr>
          <w:rFonts w:ascii="黑体"/>
        </w:rPr>
        <w:fldChar w:fldCharType="separate"/>
      </w:r>
      <w:r>
        <w:rPr>
          <w:rFonts w:ascii="黑体"/>
          <w:noProof/>
        </w:rPr>
        <w:t>XX</w:t>
      </w:r>
      <w:r w:rsidRPr="00887F48">
        <w:rPr>
          <w:rFonts w:ascii="黑体"/>
        </w:rPr>
        <w:fldChar w:fldCharType="end"/>
      </w:r>
      <w:bookmarkEnd w:id="15"/>
      <w:r>
        <w:rPr>
          <w:rFonts w:hint="eastAsia"/>
        </w:rPr>
        <w:t>发布</w:t>
      </w:r>
      <w:r>
        <w:pict>
          <v:line id="_x0000_s1034" style="position:absolute;z-index:1;mso-position-horizontal-relative:text;mso-position-vertical-relative:page" from="-.05pt,728.5pt" to="481.85pt,728.5pt">
            <w10:wrap anchory="page"/>
            <w10:anchorlock/>
          </v:line>
        </w:pict>
      </w:r>
    </w:p>
    <w:bookmarkStart w:id="16" w:name="SY"/>
    <w:p w:rsidR="00887F48" w:rsidRDefault="00887F48" w:rsidP="00887F48">
      <w:pPr>
        <w:pStyle w:val="affffff6"/>
        <w:framePr w:wrap="around"/>
      </w:pPr>
      <w:r w:rsidRPr="00887F48">
        <w:rPr>
          <w:rFonts w:ascii="黑体"/>
        </w:rPr>
        <w:fldChar w:fldCharType="begin">
          <w:ffData>
            <w:name w:val="SY"/>
            <w:enabled/>
            <w:calcOnExit w:val="0"/>
            <w:textInput>
              <w:default w:val="XXXX"/>
              <w:maxLength w:val="4"/>
            </w:textInput>
          </w:ffData>
        </w:fldChar>
      </w:r>
      <w:r w:rsidRPr="00887F48">
        <w:rPr>
          <w:rFonts w:ascii="黑体"/>
        </w:rPr>
        <w:instrText xml:space="preserve"> FORMTEXT </w:instrText>
      </w:r>
      <w:r w:rsidRPr="00887F48">
        <w:rPr>
          <w:rFonts w:ascii="黑体"/>
        </w:rPr>
      </w:r>
      <w:r w:rsidRPr="00887F48">
        <w:rPr>
          <w:rFonts w:ascii="黑体"/>
        </w:rPr>
        <w:fldChar w:fldCharType="separate"/>
      </w:r>
      <w:r>
        <w:rPr>
          <w:rFonts w:ascii="黑体"/>
          <w:noProof/>
        </w:rPr>
        <w:t>XXXX</w:t>
      </w:r>
      <w:r w:rsidRPr="00887F48">
        <w:rPr>
          <w:rFonts w:ascii="黑体"/>
        </w:rPr>
        <w:fldChar w:fldCharType="end"/>
      </w:r>
      <w:bookmarkEnd w:id="16"/>
      <w:r>
        <w:t xml:space="preserve"> </w:t>
      </w:r>
      <w:r w:rsidRPr="00887F48">
        <w:rPr>
          <w:rFonts w:ascii="黑体"/>
        </w:rPr>
        <w:t>-</w:t>
      </w:r>
      <w:r>
        <w:t xml:space="preserve"> </w:t>
      </w:r>
      <w:bookmarkStart w:id="17" w:name="SM"/>
      <w:r w:rsidRPr="00887F48">
        <w:rPr>
          <w:rFonts w:ascii="黑体"/>
        </w:rPr>
        <w:fldChar w:fldCharType="begin">
          <w:ffData>
            <w:name w:val="SM"/>
            <w:enabled/>
            <w:calcOnExit w:val="0"/>
            <w:textInput>
              <w:default w:val="XX"/>
              <w:maxLength w:val="2"/>
            </w:textInput>
          </w:ffData>
        </w:fldChar>
      </w:r>
      <w:r w:rsidRPr="00887F48">
        <w:rPr>
          <w:rFonts w:ascii="黑体"/>
        </w:rPr>
        <w:instrText xml:space="preserve"> FORMTEXT </w:instrText>
      </w:r>
      <w:r w:rsidRPr="00887F48">
        <w:rPr>
          <w:rFonts w:ascii="黑体"/>
        </w:rPr>
      </w:r>
      <w:r w:rsidRPr="00887F48">
        <w:rPr>
          <w:rFonts w:ascii="黑体"/>
        </w:rPr>
        <w:fldChar w:fldCharType="separate"/>
      </w:r>
      <w:r>
        <w:rPr>
          <w:rFonts w:ascii="黑体"/>
          <w:noProof/>
        </w:rPr>
        <w:t>XX</w:t>
      </w:r>
      <w:r w:rsidRPr="00887F48">
        <w:rPr>
          <w:rFonts w:ascii="黑体"/>
        </w:rPr>
        <w:fldChar w:fldCharType="end"/>
      </w:r>
      <w:bookmarkEnd w:id="17"/>
      <w:r>
        <w:t xml:space="preserve"> </w:t>
      </w:r>
      <w:r w:rsidRPr="00887F48">
        <w:rPr>
          <w:rFonts w:ascii="黑体"/>
        </w:rPr>
        <w:t>-</w:t>
      </w:r>
      <w:r>
        <w:t xml:space="preserve"> </w:t>
      </w:r>
      <w:bookmarkStart w:id="18" w:name="SD"/>
      <w:r w:rsidRPr="00887F48">
        <w:rPr>
          <w:rFonts w:ascii="黑体"/>
        </w:rPr>
        <w:fldChar w:fldCharType="begin">
          <w:ffData>
            <w:name w:val="SD"/>
            <w:enabled/>
            <w:calcOnExit w:val="0"/>
            <w:textInput>
              <w:default w:val="XX"/>
              <w:maxLength w:val="2"/>
            </w:textInput>
          </w:ffData>
        </w:fldChar>
      </w:r>
      <w:r w:rsidRPr="00887F48">
        <w:rPr>
          <w:rFonts w:ascii="黑体"/>
        </w:rPr>
        <w:instrText xml:space="preserve"> FORMTEXT </w:instrText>
      </w:r>
      <w:r w:rsidRPr="00887F48">
        <w:rPr>
          <w:rFonts w:ascii="黑体"/>
        </w:rPr>
      </w:r>
      <w:r w:rsidRPr="00887F48">
        <w:rPr>
          <w:rFonts w:ascii="黑体"/>
        </w:rPr>
        <w:fldChar w:fldCharType="separate"/>
      </w:r>
      <w:r>
        <w:rPr>
          <w:rFonts w:ascii="黑体"/>
          <w:noProof/>
        </w:rPr>
        <w:t>XX</w:t>
      </w:r>
      <w:r w:rsidRPr="00887F48">
        <w:rPr>
          <w:rFonts w:ascii="黑体"/>
        </w:rPr>
        <w:fldChar w:fldCharType="end"/>
      </w:r>
      <w:bookmarkEnd w:id="18"/>
      <w:r>
        <w:rPr>
          <w:rFonts w:hint="eastAsia"/>
        </w:rPr>
        <w:t>实施</w:t>
      </w:r>
    </w:p>
    <w:bookmarkStart w:id="19" w:name="fm"/>
    <w:p w:rsidR="00887F48" w:rsidRDefault="00887F48" w:rsidP="00887F48">
      <w:pPr>
        <w:pStyle w:val="afffff"/>
        <w:framePr w:wrap="around"/>
      </w:pPr>
      <w:r>
        <w:fldChar w:fldCharType="begin">
          <w:ffData>
            <w:name w:val="fm"/>
            <w:enabled/>
            <w:calcOnExit w:val="0"/>
            <w:textInput/>
          </w:ffData>
        </w:fldChar>
      </w:r>
      <w:r>
        <w:instrText xml:space="preserve"> FORMTEXT </w:instrText>
      </w:r>
      <w:r>
        <w:fldChar w:fldCharType="separate"/>
      </w:r>
      <w:r>
        <w:rPr>
          <w:rFonts w:hint="eastAsia"/>
          <w:noProof/>
        </w:rPr>
        <w:t>广西壮族自治区质量技术监督局</w:t>
      </w:r>
      <w:r>
        <w:fldChar w:fldCharType="end"/>
      </w:r>
      <w:bookmarkEnd w:id="19"/>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sidRPr="00887F48">
        <w:rPr>
          <w:rStyle w:val="afff7"/>
          <w:rFonts w:hint="eastAsia"/>
        </w:rPr>
        <w:t>发布</w:t>
      </w:r>
    </w:p>
    <w:p w:rsidR="00887F48" w:rsidRPr="00887F48" w:rsidRDefault="00887F48" w:rsidP="00887F48">
      <w:pPr>
        <w:pStyle w:val="aff7"/>
        <w:sectPr w:rsidR="00887F48" w:rsidRPr="00887F48" w:rsidSect="00887F48">
          <w:headerReference w:type="even" r:id="rId8"/>
          <w:headerReference w:type="default" r:id="rId9"/>
          <w:footerReference w:type="even" r:id="rId10"/>
          <w:footerReference w:type="default" r:id="rId11"/>
          <w:headerReference w:type="first" r:id="rId12"/>
          <w:footerReference w:type="first" r:id="rId13"/>
          <w:pgSz w:w="11906" w:h="16838" w:code="9"/>
          <w:pgMar w:top="567" w:right="850" w:bottom="1134" w:left="1418" w:header="0" w:footer="0" w:gutter="0"/>
          <w:pgNumType w:start="1"/>
          <w:cols w:space="425"/>
          <w:docGrid w:type="lines" w:linePitch="312"/>
        </w:sectPr>
      </w:pPr>
      <w:r>
        <w:pict>
          <v:line id="_x0000_s1035" style="position:absolute;left:0;text-align:left;z-index:2" from="-.05pt,184.25pt" to="481.85pt,184.25pt"/>
        </w:pict>
      </w:r>
    </w:p>
    <w:p w:rsidR="00887F48" w:rsidRDefault="00887F48" w:rsidP="00887F48">
      <w:pPr>
        <w:pStyle w:val="afffff0"/>
        <w:rPr>
          <w:rFonts w:hint="eastAsia"/>
        </w:rPr>
      </w:pPr>
      <w:r>
        <w:rPr>
          <w:rFonts w:hint="eastAsia"/>
        </w:rPr>
        <w:lastRenderedPageBreak/>
        <w:t>前</w:t>
      </w:r>
      <w:bookmarkStart w:id="20" w:name="BKQ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20"/>
    </w:p>
    <w:p w:rsidR="00887F48" w:rsidRDefault="00887F48" w:rsidP="00887F48">
      <w:pPr>
        <w:pStyle w:val="aff7"/>
        <w:rPr>
          <w:rFonts w:hint="eastAsia"/>
        </w:rPr>
      </w:pPr>
      <w:r>
        <w:rPr>
          <w:rFonts w:hint="eastAsia"/>
        </w:rPr>
        <w:t>本标准提出单位：广西农业厅、广西壮族自治区农业机械化管理局。</w:t>
      </w:r>
    </w:p>
    <w:p w:rsidR="00887F48" w:rsidRDefault="00887F48" w:rsidP="00887F48">
      <w:pPr>
        <w:pStyle w:val="aff7"/>
        <w:rPr>
          <w:rFonts w:hint="eastAsia"/>
        </w:rPr>
      </w:pPr>
      <w:r>
        <w:rPr>
          <w:rFonts w:hint="eastAsia"/>
        </w:rPr>
        <w:t>本标准归口单位：广西壮族自治区质量技术监督局。</w:t>
      </w:r>
    </w:p>
    <w:p w:rsidR="00887F48" w:rsidRDefault="00887F48" w:rsidP="00887F48">
      <w:pPr>
        <w:pStyle w:val="aff7"/>
        <w:rPr>
          <w:rFonts w:hint="eastAsia"/>
        </w:rPr>
      </w:pPr>
      <w:r>
        <w:rPr>
          <w:rFonts w:hint="eastAsia"/>
        </w:rPr>
        <w:t>本标准负责起草单位：广西农业机械化技术推广总站</w:t>
      </w:r>
    </w:p>
    <w:p w:rsidR="00887F48" w:rsidRDefault="00887F48" w:rsidP="00887F48">
      <w:pPr>
        <w:pStyle w:val="aff7"/>
        <w:rPr>
          <w:rFonts w:hint="eastAsia"/>
        </w:rPr>
      </w:pPr>
      <w:r>
        <w:rPr>
          <w:rFonts w:hint="eastAsia"/>
        </w:rPr>
        <w:t>本标准参加起草单位：广西壮族自治区农业机械鉴定站</w:t>
      </w:r>
    </w:p>
    <w:p w:rsidR="00887F48" w:rsidRDefault="00887F48" w:rsidP="00887F48">
      <w:pPr>
        <w:pStyle w:val="aff7"/>
        <w:rPr>
          <w:rFonts w:hint="eastAsia"/>
        </w:rPr>
      </w:pPr>
      <w:r>
        <w:rPr>
          <w:rFonts w:hint="eastAsia"/>
        </w:rPr>
        <w:t>本标准主要起草人：</w:t>
      </w:r>
    </w:p>
    <w:p w:rsidR="00887F48" w:rsidRPr="00887F48" w:rsidRDefault="00887F48" w:rsidP="00887F48">
      <w:pPr>
        <w:pStyle w:val="aff7"/>
        <w:rPr>
          <w:rFonts w:hint="eastAsia"/>
        </w:rPr>
      </w:pPr>
      <w:r>
        <w:rPr>
          <w:rFonts w:hint="eastAsia"/>
        </w:rPr>
        <w:t>本标准首次发布。</w:t>
      </w:r>
    </w:p>
    <w:p w:rsidR="00887F48" w:rsidRPr="00887F48" w:rsidRDefault="00887F48" w:rsidP="00887F48">
      <w:pPr>
        <w:pStyle w:val="aff7"/>
        <w:sectPr w:rsidR="00887F48" w:rsidRPr="00887F48" w:rsidSect="00887F48">
          <w:headerReference w:type="default" r:id="rId14"/>
          <w:footerReference w:type="default" r:id="rId15"/>
          <w:pgSz w:w="11906" w:h="16838" w:code="9"/>
          <w:pgMar w:top="567" w:right="1134" w:bottom="1134" w:left="1418" w:header="1418" w:footer="1134" w:gutter="0"/>
          <w:pgNumType w:fmt="upperRoman" w:start="1"/>
          <w:cols w:space="425"/>
          <w:formProt w:val="0"/>
          <w:docGrid w:type="lines" w:linePitch="312"/>
        </w:sectPr>
      </w:pPr>
    </w:p>
    <w:p w:rsidR="00F34B99" w:rsidRDefault="00887F48" w:rsidP="00F34B99">
      <w:pPr>
        <w:pStyle w:val="aff"/>
        <w:rPr>
          <w:rFonts w:hint="eastAsia"/>
        </w:rPr>
      </w:pPr>
      <w:r w:rsidRPr="00887F48">
        <w:rPr>
          <w:rFonts w:hint="eastAsia"/>
        </w:rPr>
        <w:lastRenderedPageBreak/>
        <w:t>甘蔗宽窄行机械种植技术规范</w:t>
      </w:r>
    </w:p>
    <w:p w:rsidR="00F34B99" w:rsidRDefault="00F34B99" w:rsidP="000C6B05">
      <w:pPr>
        <w:pStyle w:val="a5"/>
        <w:rPr>
          <w:rFonts w:hint="eastAsia"/>
        </w:rPr>
      </w:pPr>
      <w:r>
        <w:rPr>
          <w:rFonts w:hint="eastAsia"/>
        </w:rPr>
        <w:t>范围</w:t>
      </w:r>
    </w:p>
    <w:p w:rsidR="00F34B99" w:rsidRDefault="00887F48" w:rsidP="006B464E">
      <w:pPr>
        <w:pStyle w:val="aff7"/>
        <w:rPr>
          <w:rFonts w:hint="eastAsia"/>
        </w:rPr>
      </w:pPr>
      <w:r w:rsidRPr="00887F48">
        <w:rPr>
          <w:rFonts w:hint="eastAsia"/>
        </w:rPr>
        <w:t>本标准规定了甘蔗宽窄行机械种植作业的术语和定义、作业条件、技术要求、作业质量、检验方法、判定规则。</w:t>
      </w:r>
    </w:p>
    <w:p w:rsidR="00887F48" w:rsidRPr="00887F48" w:rsidRDefault="00887F48" w:rsidP="006B464E">
      <w:pPr>
        <w:pStyle w:val="aff7"/>
        <w:rPr>
          <w:rFonts w:hint="eastAsia"/>
        </w:rPr>
      </w:pPr>
      <w:r w:rsidRPr="00887F48">
        <w:rPr>
          <w:rFonts w:hint="eastAsia"/>
        </w:rPr>
        <w:t>本标准适用于甘蔗宽窄行机械种植。</w:t>
      </w:r>
    </w:p>
    <w:p w:rsidR="00F34B99" w:rsidRDefault="00F34B99" w:rsidP="00F34B99">
      <w:pPr>
        <w:pStyle w:val="a5"/>
        <w:rPr>
          <w:rFonts w:hint="eastAsia"/>
        </w:rPr>
      </w:pPr>
      <w:r>
        <w:rPr>
          <w:rFonts w:hint="eastAsia"/>
        </w:rPr>
        <w:t>规范性引用文件</w:t>
      </w:r>
    </w:p>
    <w:p w:rsidR="00F34B99" w:rsidRDefault="00F34B99" w:rsidP="00F34B99">
      <w:pPr>
        <w:pStyle w:val="aff7"/>
        <w:rPr>
          <w:rFonts w:hint="eastAsia"/>
        </w:rPr>
      </w:pPr>
      <w:r>
        <w:rPr>
          <w:rFonts w:hint="eastAsia"/>
        </w:rPr>
        <w:t>下列文件对于本文件的应用是必不可少的。凡是注日期的引用文件，仅所注日期的版本适用于本文件。凡是不注日期的引用文件，其最新版本（包括所有的修改单）适用于本文件。</w:t>
      </w:r>
    </w:p>
    <w:p w:rsidR="00887F48" w:rsidRDefault="00887F48" w:rsidP="00887F48">
      <w:pPr>
        <w:pStyle w:val="aff7"/>
        <w:rPr>
          <w:rFonts w:hint="eastAsia"/>
        </w:rPr>
      </w:pPr>
      <w:r>
        <w:rPr>
          <w:rFonts w:hint="eastAsia"/>
        </w:rPr>
        <w:t>DB45/T1021</w:t>
      </w:r>
      <w:r w:rsidR="00643D3A">
        <w:rPr>
          <w:rFonts w:hint="eastAsia"/>
        </w:rPr>
        <w:t xml:space="preserve"> </w:t>
      </w:r>
      <w:r w:rsidR="00BD50D4">
        <w:rPr>
          <w:rFonts w:hint="eastAsia"/>
        </w:rPr>
        <w:t xml:space="preserve"> </w:t>
      </w:r>
      <w:r>
        <w:rPr>
          <w:rFonts w:hint="eastAsia"/>
        </w:rPr>
        <w:t>旱地甘蔗高产高糖高效节本栽培技术规程</w:t>
      </w:r>
    </w:p>
    <w:p w:rsidR="00F34B99" w:rsidRDefault="00887F48" w:rsidP="00887F48">
      <w:pPr>
        <w:pStyle w:val="aff7"/>
        <w:rPr>
          <w:rFonts w:hint="eastAsia"/>
        </w:rPr>
      </w:pPr>
      <w:r>
        <w:rPr>
          <w:rFonts w:hint="eastAsia"/>
        </w:rPr>
        <w:t>DB45/T 1119-2014</w:t>
      </w:r>
      <w:r w:rsidR="00BD50D4">
        <w:rPr>
          <w:rFonts w:hint="eastAsia"/>
        </w:rPr>
        <w:t xml:space="preserve">  </w:t>
      </w:r>
      <w:r>
        <w:rPr>
          <w:rFonts w:hint="eastAsia"/>
        </w:rPr>
        <w:t>甘蔗种植机作业质量</w:t>
      </w:r>
    </w:p>
    <w:p w:rsidR="00887F48" w:rsidRPr="006B464E" w:rsidRDefault="00887F48" w:rsidP="006B464E">
      <w:pPr>
        <w:pStyle w:val="a5"/>
        <w:rPr>
          <w:rFonts w:hint="eastAsia"/>
        </w:rPr>
      </w:pPr>
      <w:r w:rsidRPr="00887F48">
        <w:rPr>
          <w:rFonts w:hint="eastAsia"/>
        </w:rPr>
        <w:t>术语和定义</w:t>
      </w:r>
    </w:p>
    <w:p w:rsidR="00887F48" w:rsidRPr="006B464E" w:rsidRDefault="00887F48" w:rsidP="006B464E">
      <w:pPr>
        <w:pStyle w:val="a6"/>
        <w:rPr>
          <w:rFonts w:hint="eastAsia"/>
        </w:rPr>
      </w:pPr>
      <w:r w:rsidRPr="006B464E">
        <w:rPr>
          <w:rFonts w:hint="eastAsia"/>
        </w:rPr>
        <w:t>宽窄行种植 narrow/row planting</w:t>
      </w:r>
    </w:p>
    <w:p w:rsidR="00887F48" w:rsidRDefault="00887F48" w:rsidP="006B464E">
      <w:pPr>
        <w:pStyle w:val="aff7"/>
        <w:rPr>
          <w:rFonts w:hint="eastAsia"/>
        </w:rPr>
      </w:pPr>
      <w:r>
        <w:rPr>
          <w:rFonts w:hint="eastAsia"/>
        </w:rPr>
        <w:t>按宽窄相间的行距种植。如图1所示：</w:t>
      </w:r>
    </w:p>
    <w:p w:rsidR="00887F48" w:rsidRDefault="00887F48" w:rsidP="00887F48">
      <w:pPr>
        <w:pStyle w:val="a2"/>
        <w:rPr>
          <w:rFonts w:hint="eastAsia"/>
        </w:rPr>
      </w:pPr>
    </w:p>
    <w:p w:rsidR="00887F48" w:rsidRDefault="00887F48" w:rsidP="00887F48">
      <w:pPr>
        <w:pStyle w:val="aff7"/>
        <w:rPr>
          <w:rFonts w:hint="eastAsi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66.25pt">
            <v:imagedata r:id="rId16" o:title="2"/>
          </v:shape>
        </w:pict>
      </w:r>
    </w:p>
    <w:p w:rsidR="00887F48" w:rsidRDefault="00887F48" w:rsidP="006B464E">
      <w:pPr>
        <w:pStyle w:val="aff7"/>
        <w:rPr>
          <w:rFonts w:hint="eastAsia"/>
        </w:rPr>
      </w:pPr>
      <w:r>
        <w:rPr>
          <w:rFonts w:hint="eastAsia"/>
        </w:rPr>
        <w:t>说明：</w:t>
      </w:r>
    </w:p>
    <w:p w:rsidR="00887F48" w:rsidRDefault="00887F48" w:rsidP="006B464E">
      <w:pPr>
        <w:pStyle w:val="aff7"/>
        <w:rPr>
          <w:rFonts w:hint="eastAsia"/>
        </w:rPr>
      </w:pPr>
      <w:r>
        <w:rPr>
          <w:rFonts w:hint="eastAsia"/>
        </w:rPr>
        <w:t>1——窄行；</w:t>
      </w:r>
    </w:p>
    <w:p w:rsidR="00887F48" w:rsidRDefault="00887F48" w:rsidP="006B464E">
      <w:pPr>
        <w:pStyle w:val="aff7"/>
        <w:rPr>
          <w:rFonts w:hint="eastAsia"/>
        </w:rPr>
      </w:pPr>
      <w:r>
        <w:rPr>
          <w:rFonts w:hint="eastAsia"/>
        </w:rPr>
        <w:t>2——宽行；</w:t>
      </w:r>
    </w:p>
    <w:p w:rsidR="00887F48" w:rsidRDefault="00887F48" w:rsidP="006B464E">
      <w:pPr>
        <w:pStyle w:val="aff7"/>
        <w:rPr>
          <w:rFonts w:hint="eastAsia"/>
        </w:rPr>
      </w:pPr>
      <w:r>
        <w:rPr>
          <w:rFonts w:hint="eastAsia"/>
        </w:rPr>
        <w:t>3——窄行间留土高度；</w:t>
      </w:r>
    </w:p>
    <w:p w:rsidR="00887F48" w:rsidRDefault="00887F48" w:rsidP="006B464E">
      <w:pPr>
        <w:pStyle w:val="aff7"/>
        <w:rPr>
          <w:rFonts w:hint="eastAsia"/>
        </w:rPr>
      </w:pPr>
      <w:r>
        <w:rPr>
          <w:rFonts w:hint="eastAsia"/>
        </w:rPr>
        <w:t>4——覆土厚度；</w:t>
      </w:r>
    </w:p>
    <w:p w:rsidR="00887F48" w:rsidRDefault="00887F48" w:rsidP="006B464E">
      <w:pPr>
        <w:pStyle w:val="aff7"/>
        <w:rPr>
          <w:rFonts w:hint="eastAsia"/>
        </w:rPr>
      </w:pPr>
      <w:r>
        <w:rPr>
          <w:rFonts w:hint="eastAsia"/>
        </w:rPr>
        <w:t>5——蔗种；</w:t>
      </w:r>
    </w:p>
    <w:p w:rsidR="00887F48" w:rsidRDefault="00887F48" w:rsidP="006B464E">
      <w:pPr>
        <w:pStyle w:val="aff7"/>
        <w:rPr>
          <w:rFonts w:hint="eastAsia"/>
        </w:rPr>
      </w:pPr>
      <w:r>
        <w:rPr>
          <w:rFonts w:hint="eastAsia"/>
        </w:rPr>
        <w:t>6——种植后土层表面。</w:t>
      </w:r>
    </w:p>
    <w:p w:rsidR="00887F48" w:rsidRPr="006B464E" w:rsidRDefault="00887F48" w:rsidP="006B464E">
      <w:pPr>
        <w:pStyle w:val="a6"/>
        <w:rPr>
          <w:rFonts w:hint="eastAsia"/>
        </w:rPr>
      </w:pPr>
      <w:r>
        <w:rPr>
          <w:rFonts w:hint="eastAsia"/>
        </w:rPr>
        <w:t>宽窄行种植机械Narrrow/Row planting machinery</w:t>
      </w:r>
    </w:p>
    <w:p w:rsidR="00887F48" w:rsidRDefault="00887F48" w:rsidP="006B464E">
      <w:pPr>
        <w:pStyle w:val="aff7"/>
        <w:rPr>
          <w:rFonts w:hint="eastAsia"/>
        </w:rPr>
      </w:pPr>
      <w:r>
        <w:rPr>
          <w:rFonts w:hint="eastAsia"/>
        </w:rPr>
        <w:t>能完成机械宽窄行开沟、施肥、下种、覆土、镇压和盖膜作业的甘蔗种植机械。</w:t>
      </w:r>
    </w:p>
    <w:p w:rsidR="00887F48" w:rsidRPr="006B464E" w:rsidRDefault="00887F48" w:rsidP="006B464E">
      <w:pPr>
        <w:pStyle w:val="aff9"/>
        <w:spacing w:before="156" w:after="156"/>
        <w:rPr>
          <w:rFonts w:hint="eastAsia"/>
        </w:rPr>
      </w:pPr>
      <w:r>
        <w:rPr>
          <w:rFonts w:hint="eastAsia"/>
        </w:rPr>
        <w:t>3.3　窄行间留土高度Soil height between narrow lines</w:t>
      </w:r>
    </w:p>
    <w:p w:rsidR="00887F48" w:rsidRDefault="00887F48" w:rsidP="006B464E">
      <w:pPr>
        <w:pStyle w:val="aff7"/>
        <w:rPr>
          <w:rFonts w:hint="eastAsia"/>
        </w:rPr>
      </w:pPr>
      <w:r>
        <w:rPr>
          <w:rFonts w:hint="eastAsia"/>
        </w:rPr>
        <w:t>覆土后蔗种覆土表面至窄行间土壤顶部的垂直高度（如图1所示）。</w:t>
      </w:r>
    </w:p>
    <w:p w:rsidR="00887F48" w:rsidRPr="006B464E" w:rsidRDefault="00887F48" w:rsidP="006B464E">
      <w:pPr>
        <w:pStyle w:val="a5"/>
        <w:rPr>
          <w:rFonts w:hint="eastAsia"/>
        </w:rPr>
      </w:pPr>
      <w:r>
        <w:rPr>
          <w:rFonts w:hint="eastAsia"/>
        </w:rPr>
        <w:lastRenderedPageBreak/>
        <w:t>作业条件</w:t>
      </w:r>
    </w:p>
    <w:p w:rsidR="00887F48" w:rsidRPr="006B464E" w:rsidRDefault="00887F48" w:rsidP="006B464E">
      <w:pPr>
        <w:pStyle w:val="a6"/>
        <w:rPr>
          <w:rFonts w:hint="eastAsia"/>
        </w:rPr>
      </w:pPr>
      <w:r>
        <w:rPr>
          <w:rFonts w:hint="eastAsia"/>
        </w:rPr>
        <w:t>地块条件</w:t>
      </w:r>
    </w:p>
    <w:p w:rsidR="00887F48" w:rsidRPr="006B464E" w:rsidRDefault="00887F48" w:rsidP="006B464E">
      <w:pPr>
        <w:pStyle w:val="affe"/>
        <w:rPr>
          <w:rFonts w:hint="eastAsia"/>
        </w:rPr>
      </w:pPr>
      <w:r w:rsidRPr="006B464E">
        <w:rPr>
          <w:rFonts w:hint="eastAsia"/>
        </w:rPr>
        <w:t>作业地表每块格田内最大高差与平均高程相比应不超过正负50mm，土壤表层无影响作业的石头和树桩等坚硬异物以及明暗凹坑深沟。</w:t>
      </w:r>
    </w:p>
    <w:p w:rsidR="00887F48" w:rsidRPr="006B464E" w:rsidRDefault="00887F48" w:rsidP="006B464E">
      <w:pPr>
        <w:pStyle w:val="affe"/>
        <w:rPr>
          <w:rFonts w:hint="eastAsia"/>
        </w:rPr>
      </w:pPr>
      <w:r w:rsidRPr="006B464E">
        <w:rPr>
          <w:rFonts w:hint="eastAsia"/>
        </w:rPr>
        <w:t>耕层≥35cm、碎土层≥25cm，符合甘蔗种植深度的要求。</w:t>
      </w:r>
    </w:p>
    <w:p w:rsidR="00887F48" w:rsidRPr="006B464E" w:rsidRDefault="00887F48" w:rsidP="006B464E">
      <w:pPr>
        <w:pStyle w:val="affe"/>
        <w:rPr>
          <w:rFonts w:hint="eastAsia"/>
        </w:rPr>
      </w:pPr>
      <w:r w:rsidRPr="006B464E">
        <w:rPr>
          <w:rFonts w:hint="eastAsia"/>
        </w:rPr>
        <w:t>土壤表层20cm内碎土率（最长边&lt;25 mm的土块比例）&gt;70%。</w:t>
      </w:r>
    </w:p>
    <w:p w:rsidR="00887F48" w:rsidRPr="006B464E" w:rsidRDefault="00887F48" w:rsidP="006B464E">
      <w:pPr>
        <w:pStyle w:val="affe"/>
        <w:rPr>
          <w:rFonts w:hint="eastAsia"/>
        </w:rPr>
      </w:pPr>
      <w:r w:rsidRPr="006B464E">
        <w:rPr>
          <w:rFonts w:hint="eastAsia"/>
        </w:rPr>
        <w:t>土壤绝对含水率不大于25%。</w:t>
      </w:r>
    </w:p>
    <w:p w:rsidR="00887F48" w:rsidRPr="006B464E" w:rsidRDefault="00887F48" w:rsidP="006B464E">
      <w:pPr>
        <w:pStyle w:val="a6"/>
        <w:rPr>
          <w:rFonts w:hint="eastAsia"/>
        </w:rPr>
      </w:pPr>
      <w:r>
        <w:rPr>
          <w:rFonts w:hint="eastAsia"/>
        </w:rPr>
        <w:t>机具条件</w:t>
      </w:r>
    </w:p>
    <w:p w:rsidR="00887F48" w:rsidRPr="006B464E" w:rsidRDefault="00887F48" w:rsidP="006B464E">
      <w:pPr>
        <w:pStyle w:val="affe"/>
        <w:rPr>
          <w:rFonts w:hint="eastAsia"/>
        </w:rPr>
      </w:pPr>
      <w:r w:rsidRPr="006B464E">
        <w:rPr>
          <w:rFonts w:hint="eastAsia"/>
        </w:rPr>
        <w:t>配套拖拉机功率不小于66.2kW。</w:t>
      </w:r>
    </w:p>
    <w:p w:rsidR="00887F48" w:rsidRPr="006B464E" w:rsidRDefault="00887F48" w:rsidP="006B464E">
      <w:pPr>
        <w:pStyle w:val="affe"/>
        <w:rPr>
          <w:rFonts w:hint="eastAsia"/>
        </w:rPr>
      </w:pPr>
      <w:r w:rsidRPr="006B464E">
        <w:rPr>
          <w:rFonts w:hint="eastAsia"/>
        </w:rPr>
        <w:t>种植机应能满足作业地块状况及宽窄行种植农艺要求。</w:t>
      </w:r>
    </w:p>
    <w:p w:rsidR="00887F48" w:rsidRPr="00C26CC3" w:rsidRDefault="00887F48" w:rsidP="00C26CC3">
      <w:pPr>
        <w:pStyle w:val="a5"/>
        <w:rPr>
          <w:rFonts w:hint="eastAsia"/>
        </w:rPr>
      </w:pPr>
      <w:r>
        <w:rPr>
          <w:rFonts w:hint="eastAsia"/>
        </w:rPr>
        <w:t>技术要求</w:t>
      </w:r>
    </w:p>
    <w:p w:rsidR="00C26CC3" w:rsidRPr="00C26CC3" w:rsidRDefault="00C26CC3" w:rsidP="00C26CC3">
      <w:pPr>
        <w:pStyle w:val="aff7"/>
        <w:rPr>
          <w:rFonts w:hint="eastAsia"/>
        </w:rPr>
      </w:pPr>
      <w:r>
        <w:rPr>
          <w:rFonts w:hint="eastAsia"/>
        </w:rPr>
        <w:t>种植机械需要达到的技术要求如下：</w:t>
      </w:r>
    </w:p>
    <w:p w:rsidR="00887F48" w:rsidRPr="006B464E" w:rsidRDefault="00887F48" w:rsidP="00C26CC3">
      <w:pPr>
        <w:pStyle w:val="ad"/>
        <w:rPr>
          <w:rFonts w:hint="eastAsia"/>
        </w:rPr>
      </w:pPr>
      <w:r w:rsidRPr="006B464E">
        <w:rPr>
          <w:rFonts w:hint="eastAsia"/>
        </w:rPr>
        <w:t>种植行距应保持均匀一致，宽行行距≥120cm，窄行行距30cm～50cm</w:t>
      </w:r>
      <w:r w:rsidR="00C26CC3">
        <w:rPr>
          <w:rFonts w:hint="eastAsia"/>
        </w:rPr>
        <w:t>；</w:t>
      </w:r>
    </w:p>
    <w:p w:rsidR="00887F48" w:rsidRDefault="00887F48" w:rsidP="00C26CC3">
      <w:pPr>
        <w:pStyle w:val="ad"/>
        <w:rPr>
          <w:rFonts w:hint="eastAsia"/>
        </w:rPr>
      </w:pPr>
      <w:r>
        <w:rPr>
          <w:rFonts w:hint="eastAsia"/>
        </w:rPr>
        <w:t>开沟种植，沟深30cm以上；起垄种植，垄高20cm以上，垄形平直，垄面平整无凹凸起伏等</w:t>
      </w:r>
      <w:r w:rsidR="00C26CC3">
        <w:rPr>
          <w:rFonts w:hint="eastAsia"/>
        </w:rPr>
        <w:t>；</w:t>
      </w:r>
    </w:p>
    <w:p w:rsidR="00887F48" w:rsidRDefault="00887F48" w:rsidP="00C26CC3">
      <w:pPr>
        <w:pStyle w:val="ad"/>
        <w:rPr>
          <w:rFonts w:hint="eastAsia"/>
        </w:rPr>
      </w:pPr>
      <w:r>
        <w:rPr>
          <w:rFonts w:hint="eastAsia"/>
        </w:rPr>
        <w:t>肥料应施于蔗种两旁或底层，肥料和种芽不宜直接接触</w:t>
      </w:r>
      <w:r w:rsidR="00C26CC3">
        <w:rPr>
          <w:rFonts w:hint="eastAsia"/>
        </w:rPr>
        <w:t>；</w:t>
      </w:r>
    </w:p>
    <w:p w:rsidR="00887F48" w:rsidRDefault="00887F48" w:rsidP="00C26CC3">
      <w:pPr>
        <w:pStyle w:val="ad"/>
        <w:rPr>
          <w:rFonts w:hint="eastAsia"/>
        </w:rPr>
      </w:pPr>
      <w:r>
        <w:rPr>
          <w:rFonts w:hint="eastAsia"/>
        </w:rPr>
        <w:t>覆土厚度为3cm～8cm。覆土后，窄行间留土高度≥8CM</w:t>
      </w:r>
      <w:r w:rsidR="00C26CC3">
        <w:rPr>
          <w:rFonts w:hint="eastAsia"/>
        </w:rPr>
        <w:t>；</w:t>
      </w:r>
    </w:p>
    <w:p w:rsidR="00887F48" w:rsidRDefault="00887F48" w:rsidP="00C26CC3">
      <w:pPr>
        <w:pStyle w:val="ad"/>
        <w:rPr>
          <w:rFonts w:hint="eastAsia"/>
        </w:rPr>
      </w:pPr>
      <w:r>
        <w:rPr>
          <w:rFonts w:hint="eastAsia"/>
        </w:rPr>
        <w:t>盖膜时，仅盖膜两边，膜边不超过10cm，内膜贴地，膜面基本平整，地膜宽度不小于窄行距的两倍</w:t>
      </w:r>
      <w:r w:rsidR="00C26CC3">
        <w:rPr>
          <w:rFonts w:hint="eastAsia"/>
        </w:rPr>
        <w:t>；</w:t>
      </w:r>
    </w:p>
    <w:p w:rsidR="00887F48" w:rsidRDefault="00887F48" w:rsidP="00C26CC3">
      <w:pPr>
        <w:pStyle w:val="ad"/>
        <w:rPr>
          <w:rFonts w:hint="eastAsia"/>
        </w:rPr>
      </w:pPr>
      <w:r>
        <w:rPr>
          <w:rFonts w:hint="eastAsia"/>
        </w:rPr>
        <w:t>覆盖地膜后，薄膜平展、紧贴畦面、边缘密封严实</w:t>
      </w:r>
      <w:r w:rsidR="00C26CC3">
        <w:rPr>
          <w:rFonts w:hint="eastAsia"/>
        </w:rPr>
        <w:t>；</w:t>
      </w:r>
    </w:p>
    <w:p w:rsidR="00887F48" w:rsidRDefault="00887F48" w:rsidP="00C26CC3">
      <w:pPr>
        <w:pStyle w:val="ad"/>
        <w:rPr>
          <w:rFonts w:hint="eastAsia"/>
        </w:rPr>
      </w:pPr>
      <w:r>
        <w:rPr>
          <w:rFonts w:hint="eastAsia"/>
        </w:rPr>
        <w:t>喷施除草剂应符合DB45/T1021中的要求。</w:t>
      </w:r>
    </w:p>
    <w:p w:rsidR="00887F48" w:rsidRPr="00C26CC3" w:rsidRDefault="00887F48" w:rsidP="00C26CC3">
      <w:pPr>
        <w:pStyle w:val="a5"/>
        <w:rPr>
          <w:rFonts w:hint="eastAsia"/>
        </w:rPr>
      </w:pPr>
      <w:r>
        <w:rPr>
          <w:rFonts w:hint="eastAsia"/>
        </w:rPr>
        <w:t>作业质量</w:t>
      </w:r>
    </w:p>
    <w:p w:rsidR="00887F48" w:rsidRDefault="00887F48" w:rsidP="00A12D09">
      <w:pPr>
        <w:pStyle w:val="aff7"/>
        <w:rPr>
          <w:rFonts w:hint="eastAsia"/>
        </w:rPr>
      </w:pPr>
      <w:r>
        <w:rPr>
          <w:rFonts w:hint="eastAsia"/>
        </w:rPr>
        <w:t>作业条件符合第4章的规定时，种植作业质量应符合表1的指标</w:t>
      </w:r>
      <w:r w:rsidR="00C26CC3">
        <w:rPr>
          <w:rFonts w:hint="eastAsia"/>
        </w:rPr>
        <w:t>；</w:t>
      </w:r>
      <w:r w:rsidR="00C26CC3" w:rsidRPr="00887F48">
        <w:rPr>
          <w:rFonts w:hint="eastAsia"/>
        </w:rPr>
        <w:t>作业条件不符合第4章的规定时，作业质量由服务方和被服务方双方商定。</w:t>
      </w:r>
    </w:p>
    <w:p w:rsidR="00887F48" w:rsidRDefault="00887F48" w:rsidP="00887F48">
      <w:pPr>
        <w:pStyle w:val="af6"/>
        <w:rPr>
          <w:rFonts w:hint="eastAsia"/>
        </w:rPr>
      </w:pPr>
      <w:r w:rsidRPr="00887F48">
        <w:rPr>
          <w:rFonts w:hint="eastAsia"/>
        </w:rPr>
        <w:t>甘蔗种植机械作业质量要求</w:t>
      </w:r>
    </w:p>
    <w:tbl>
      <w:tblPr>
        <w:tblW w:w="0" w:type="auto"/>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5E0"/>
      </w:tblPr>
      <w:tblGrid>
        <w:gridCol w:w="3190"/>
        <w:gridCol w:w="3190"/>
        <w:gridCol w:w="3190"/>
      </w:tblGrid>
      <w:tr w:rsidR="00887F48" w:rsidTr="009C0DE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序号</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检测项目</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质量指标</w:t>
            </w:r>
          </w:p>
        </w:tc>
      </w:tr>
      <w:tr w:rsidR="00887F48" w:rsidTr="009C0DE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1</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伤芽率，%</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≤5.0</w:t>
            </w:r>
          </w:p>
        </w:tc>
      </w:tr>
      <w:tr w:rsidR="00887F48" w:rsidTr="009C0DE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2</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种植密度（芽/hm2）</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≥105000</w:t>
            </w:r>
          </w:p>
        </w:tc>
      </w:tr>
      <w:tr w:rsidR="00887F48" w:rsidTr="009C0DE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3</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覆土厚度合格率，%</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≥80</w:t>
            </w:r>
          </w:p>
        </w:tc>
      </w:tr>
      <w:tr w:rsidR="00887F48" w:rsidTr="009C0DE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4</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漏植率，%</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≤5.0</w:t>
            </w:r>
          </w:p>
        </w:tc>
      </w:tr>
      <w:tr w:rsidR="00887F48" w:rsidTr="009C0DE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5</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露芽率，%</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≤6.0</w:t>
            </w:r>
          </w:p>
        </w:tc>
      </w:tr>
      <w:tr w:rsidR="00887F48" w:rsidTr="009C0DE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6</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种蔗段长度合格率，%</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≥95</w:t>
            </w:r>
          </w:p>
        </w:tc>
      </w:tr>
      <w:tr w:rsidR="00887F48" w:rsidTr="009C0DE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7</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平均行距，cm</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N</w:t>
            </w:r>
            <w:r w:rsidRPr="009C0DEC">
              <w:rPr>
                <w:rFonts w:ascii="宋体" w:hint="eastAsia"/>
                <w:sz w:val="18"/>
                <w:vertAlign w:val="superscript"/>
              </w:rPr>
              <w:t>S</w:t>
            </w:r>
            <w:r w:rsidRPr="009C0DEC">
              <w:rPr>
                <w:rFonts w:ascii="宋体" w:hint="eastAsia"/>
                <w:sz w:val="18"/>
              </w:rPr>
              <w:t>±5.0</w:t>
            </w:r>
          </w:p>
        </w:tc>
      </w:tr>
      <w:tr w:rsidR="00887F48" w:rsidTr="009C0DE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8</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行距稳定性变异系数， %</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2%</w:t>
            </w:r>
          </w:p>
        </w:tc>
      </w:tr>
      <w:tr w:rsidR="00887F48" w:rsidTr="009C0DE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9</w:t>
            </w:r>
          </w:p>
        </w:tc>
        <w:tc>
          <w:tcPr>
            <w:tcW w:w="3190" w:type="dxa"/>
            <w:shd w:val="clear" w:color="auto" w:fill="auto"/>
          </w:tcPr>
          <w:p w:rsidR="00887F48" w:rsidRPr="009C0DEC" w:rsidRDefault="00887F48" w:rsidP="009C0DEC">
            <w:pPr>
              <w:rPr>
                <w:rFonts w:ascii="宋体" w:hint="eastAsia"/>
                <w:sz w:val="18"/>
              </w:rPr>
            </w:pPr>
            <w:r w:rsidRPr="009C0DEC">
              <w:rPr>
                <w:rFonts w:ascii="宋体" w:hint="eastAsia"/>
                <w:sz w:val="18"/>
              </w:rPr>
              <w:t>窄行间留土平均高度，cm</w:t>
            </w:r>
          </w:p>
        </w:tc>
        <w:tc>
          <w:tcPr>
            <w:tcW w:w="3190" w:type="dxa"/>
            <w:shd w:val="clear" w:color="auto" w:fill="auto"/>
          </w:tcPr>
          <w:p w:rsidR="00887F48" w:rsidRPr="009C0DEC" w:rsidRDefault="00887F48" w:rsidP="009C0DEC">
            <w:pPr>
              <w:rPr>
                <w:rFonts w:ascii="宋体"/>
                <w:sz w:val="18"/>
              </w:rPr>
            </w:pPr>
            <w:r w:rsidRPr="009C0DEC">
              <w:rPr>
                <w:rFonts w:ascii="宋体" w:hint="eastAsia"/>
                <w:sz w:val="18"/>
              </w:rPr>
              <w:t>≥8</w:t>
            </w:r>
          </w:p>
        </w:tc>
      </w:tr>
      <w:tr w:rsidR="00887F48" w:rsidTr="009C0DEC">
        <w:tc>
          <w:tcPr>
            <w:tcW w:w="9570" w:type="dxa"/>
            <w:gridSpan w:val="3"/>
            <w:shd w:val="clear" w:color="auto" w:fill="auto"/>
          </w:tcPr>
          <w:p w:rsidR="00887F48" w:rsidRPr="009C0DEC" w:rsidRDefault="00887F48" w:rsidP="00887F48">
            <w:pPr>
              <w:rPr>
                <w:rFonts w:ascii="宋体" w:hint="eastAsia"/>
                <w:sz w:val="18"/>
              </w:rPr>
            </w:pPr>
            <w:r w:rsidRPr="009C0DEC">
              <w:rPr>
                <w:rFonts w:ascii="宋体"/>
                <w:sz w:val="18"/>
                <w:vertAlign w:val="superscript"/>
              </w:rPr>
              <w:t>S</w:t>
            </w:r>
            <w:r w:rsidRPr="009C0DEC">
              <w:rPr>
                <w:rFonts w:ascii="宋体" w:hint="eastAsia"/>
                <w:sz w:val="18"/>
              </w:rPr>
              <w:t>：根据农艺要求确定的行距</w:t>
            </w:r>
          </w:p>
        </w:tc>
      </w:tr>
    </w:tbl>
    <w:p w:rsidR="00887F48" w:rsidRPr="00C26CC3" w:rsidRDefault="00887F48" w:rsidP="00C26CC3">
      <w:pPr>
        <w:pStyle w:val="a5"/>
        <w:rPr>
          <w:rFonts w:hint="eastAsia"/>
        </w:rPr>
      </w:pPr>
      <w:r w:rsidRPr="00887F48">
        <w:rPr>
          <w:rFonts w:hint="eastAsia"/>
        </w:rPr>
        <w:lastRenderedPageBreak/>
        <w:t>检验方法</w:t>
      </w:r>
    </w:p>
    <w:p w:rsidR="00887F48" w:rsidRPr="00C26CC3" w:rsidRDefault="00887F48" w:rsidP="00C26CC3">
      <w:pPr>
        <w:pStyle w:val="a6"/>
        <w:rPr>
          <w:rFonts w:hint="eastAsia"/>
        </w:rPr>
      </w:pPr>
      <w:r>
        <w:rPr>
          <w:rFonts w:hint="eastAsia"/>
        </w:rPr>
        <w:t>伤芽率的测定</w:t>
      </w:r>
    </w:p>
    <w:p w:rsidR="00887F48" w:rsidRDefault="00887F48" w:rsidP="00C26CC3">
      <w:pPr>
        <w:pStyle w:val="aff7"/>
        <w:rPr>
          <w:rFonts w:hint="eastAsia"/>
        </w:rPr>
      </w:pPr>
      <w:r>
        <w:rPr>
          <w:rFonts w:hint="eastAsia"/>
        </w:rPr>
        <w:t>在测种植密度时同时进行，测出总芽数和机械伤芽数，按式（1）计算出伤芽率，测3个测区，计算平均值</w:t>
      </w:r>
      <w:r w:rsidR="001C28C0">
        <w:rPr>
          <w:rFonts w:hint="eastAsia"/>
        </w:rPr>
        <w:t>。</w:t>
      </w:r>
    </w:p>
    <w:p w:rsidR="001C28C0" w:rsidRPr="007406EF" w:rsidRDefault="001C28C0" w:rsidP="001C28C0">
      <w:pPr>
        <w:pStyle w:val="aff7"/>
      </w:pPr>
      <w:r w:rsidRPr="007406EF">
        <w:tab/>
      </w:r>
      <w:r w:rsidRPr="007406EF">
        <w:rPr>
          <w:position w:val="-32"/>
        </w:rPr>
        <w:object w:dxaOrig="1480" w:dyaOrig="740">
          <v:shape id="_x0000_i1026" type="#_x0000_t75" style="width:73.75pt;height:36.85pt" o:ole="">
            <v:imagedata r:id="rId17" o:title=""/>
          </v:shape>
          <o:OLEObject Type="Embed" ProgID="Equation.3" ShapeID="_x0000_i1026" DrawAspect="Content" ObjectID="_1571475887" r:id="rId18"/>
        </w:object>
      </w:r>
      <w:r w:rsidRPr="007406EF">
        <w:tab/>
        <w:t>(</w:t>
      </w:r>
      <w:r w:rsidRPr="007406EF">
        <w:fldChar w:fldCharType="begin"/>
      </w:r>
      <w:r w:rsidRPr="007406EF">
        <w:instrText xml:space="preserve"> SEQ 标准自动公式 \* ARABIC </w:instrText>
      </w:r>
      <w:r w:rsidRPr="007406EF">
        <w:fldChar w:fldCharType="separate"/>
      </w:r>
      <w:r>
        <w:t>1</w:t>
      </w:r>
      <w:r w:rsidRPr="007406EF">
        <w:fldChar w:fldCharType="end"/>
      </w:r>
      <w:r w:rsidRPr="007406EF">
        <w:t>)</w:t>
      </w:r>
    </w:p>
    <w:p w:rsidR="001C28C0" w:rsidRDefault="001C28C0" w:rsidP="00A12D09">
      <w:pPr>
        <w:pStyle w:val="aff7"/>
        <w:rPr>
          <w:rFonts w:hint="eastAsia"/>
        </w:rPr>
      </w:pPr>
      <w:r>
        <w:rPr>
          <w:rFonts w:hint="eastAsia"/>
        </w:rPr>
        <w:t>式中：</w:t>
      </w:r>
    </w:p>
    <w:p w:rsidR="001C28C0" w:rsidRDefault="001C28C0" w:rsidP="00A12D09">
      <w:pPr>
        <w:pStyle w:val="aff7"/>
        <w:rPr>
          <w:rFonts w:hint="eastAsia"/>
        </w:rPr>
      </w:pPr>
      <w:r>
        <w:rPr>
          <w:rFonts w:hint="eastAsia"/>
        </w:rPr>
        <w:t>W</w:t>
      </w:r>
      <w:r w:rsidRPr="001C28C0">
        <w:rPr>
          <w:rFonts w:hint="eastAsia"/>
          <w:vertAlign w:val="subscript"/>
        </w:rPr>
        <w:t>y</w:t>
      </w:r>
      <w:r w:rsidR="00A12D09">
        <w:rPr>
          <w:rFonts w:hint="eastAsia"/>
        </w:rPr>
        <w:t xml:space="preserve"> </w:t>
      </w:r>
      <w:r w:rsidR="00A12D09">
        <w:rPr>
          <w:rFonts w:hAnsi="宋体" w:hint="eastAsia"/>
        </w:rPr>
        <w:t>——</w:t>
      </w:r>
      <w:r>
        <w:rPr>
          <w:rFonts w:hint="eastAsia"/>
        </w:rPr>
        <w:t>伤芽率，%；</w:t>
      </w:r>
    </w:p>
    <w:p w:rsidR="001C28C0" w:rsidRDefault="001C28C0" w:rsidP="00A12D09">
      <w:pPr>
        <w:pStyle w:val="aff7"/>
        <w:rPr>
          <w:rFonts w:hint="eastAsia"/>
        </w:rPr>
      </w:pPr>
      <w:r>
        <w:rPr>
          <w:rFonts w:hint="eastAsia"/>
        </w:rPr>
        <w:t>C</w:t>
      </w:r>
      <w:r w:rsidRPr="001C28C0">
        <w:rPr>
          <w:rFonts w:hint="eastAsia"/>
          <w:vertAlign w:val="subscript"/>
        </w:rPr>
        <w:t>js</w:t>
      </w:r>
      <w:r w:rsidR="00A12D09">
        <w:rPr>
          <w:rFonts w:hint="eastAsia"/>
        </w:rPr>
        <w:t xml:space="preserve"> </w:t>
      </w:r>
      <w:r w:rsidR="00A12D09">
        <w:rPr>
          <w:rFonts w:hAnsi="宋体" w:hint="eastAsia"/>
        </w:rPr>
        <w:t>——</w:t>
      </w:r>
      <w:r>
        <w:rPr>
          <w:rFonts w:hint="eastAsia"/>
        </w:rPr>
        <w:t>机械伤芽数（自然坏芽不计），单位：芽；</w:t>
      </w:r>
    </w:p>
    <w:p w:rsidR="001C28C0" w:rsidRDefault="001C28C0" w:rsidP="00A12D09">
      <w:pPr>
        <w:pStyle w:val="aff7"/>
        <w:rPr>
          <w:rFonts w:hint="eastAsia"/>
        </w:rPr>
      </w:pPr>
      <w:r>
        <w:rPr>
          <w:rFonts w:hint="eastAsia"/>
        </w:rPr>
        <w:t>C</w:t>
      </w:r>
      <w:r w:rsidRPr="001C28C0">
        <w:rPr>
          <w:rFonts w:hint="eastAsia"/>
          <w:vertAlign w:val="subscript"/>
        </w:rPr>
        <w:t>zy</w:t>
      </w:r>
      <w:r w:rsidR="00A12D09">
        <w:rPr>
          <w:rFonts w:hint="eastAsia"/>
        </w:rPr>
        <w:t xml:space="preserve"> </w:t>
      </w:r>
      <w:r w:rsidR="00A12D09">
        <w:rPr>
          <w:rFonts w:hAnsi="宋体" w:hint="eastAsia"/>
        </w:rPr>
        <w:t>——</w:t>
      </w:r>
      <w:r>
        <w:rPr>
          <w:rFonts w:hint="eastAsia"/>
        </w:rPr>
        <w:t>总芽数（自然坏芽不计），单位：芽。</w:t>
      </w:r>
    </w:p>
    <w:p w:rsidR="001C28C0" w:rsidRPr="00C26CC3" w:rsidRDefault="001C28C0" w:rsidP="00C26CC3">
      <w:pPr>
        <w:pStyle w:val="a6"/>
        <w:rPr>
          <w:rFonts w:hint="eastAsia"/>
        </w:rPr>
      </w:pPr>
      <w:r>
        <w:rPr>
          <w:rFonts w:hint="eastAsia"/>
        </w:rPr>
        <w:t>种植密度的测定</w:t>
      </w:r>
    </w:p>
    <w:p w:rsidR="00887F48" w:rsidRDefault="001C28C0" w:rsidP="00C26CC3">
      <w:pPr>
        <w:pStyle w:val="aff7"/>
        <w:rPr>
          <w:rFonts w:hint="eastAsia"/>
        </w:rPr>
      </w:pPr>
      <w:r>
        <w:rPr>
          <w:rFonts w:hint="eastAsia"/>
        </w:rPr>
        <w:t>测区内，用总芽数（自然坏芽不计）减去机械伤芽数得出总有效芽数，按式（4）计算出种植密度，测3个测区，计算平均值。</w:t>
      </w:r>
    </w:p>
    <w:p w:rsidR="001C28C0" w:rsidRPr="007406EF" w:rsidRDefault="001C28C0" w:rsidP="001C28C0">
      <w:pPr>
        <w:pStyle w:val="aff7"/>
      </w:pPr>
      <w:r w:rsidRPr="007406EF">
        <w:tab/>
      </w:r>
      <w:r w:rsidRPr="007406EF">
        <w:rPr>
          <w:position w:val="-24"/>
        </w:rPr>
        <w:object w:dxaOrig="1760" w:dyaOrig="660">
          <v:shape id="_x0000_i1027" type="#_x0000_t75" style="width:88.7pt;height:32.85pt" o:ole="">
            <v:imagedata r:id="rId19" o:title=""/>
          </v:shape>
          <o:OLEObject Type="Embed" ProgID="Equation.3" ShapeID="_x0000_i1027" DrawAspect="Content" ObjectID="_1571475888" r:id="rId20"/>
        </w:object>
      </w:r>
      <w:r w:rsidRPr="007406EF">
        <w:tab/>
        <w:t>(</w:t>
      </w:r>
      <w:r>
        <w:rPr>
          <w:rFonts w:hint="eastAsia"/>
        </w:rPr>
        <w:t>2</w:t>
      </w:r>
      <w:r w:rsidRPr="007406EF">
        <w:t>)</w:t>
      </w:r>
    </w:p>
    <w:p w:rsidR="001C28C0" w:rsidRDefault="001C28C0" w:rsidP="00A12D09">
      <w:pPr>
        <w:pStyle w:val="aff7"/>
        <w:rPr>
          <w:rFonts w:hint="eastAsia"/>
        </w:rPr>
      </w:pPr>
      <w:r>
        <w:rPr>
          <w:rFonts w:hint="eastAsia"/>
        </w:rPr>
        <w:t>式中：</w:t>
      </w:r>
    </w:p>
    <w:p w:rsidR="001C28C0" w:rsidRDefault="001C28C0" w:rsidP="00A12D09">
      <w:pPr>
        <w:pStyle w:val="aff7"/>
        <w:rPr>
          <w:rFonts w:hint="eastAsia"/>
        </w:rPr>
      </w:pPr>
      <w:r>
        <w:rPr>
          <w:rFonts w:hint="eastAsia"/>
        </w:rPr>
        <w:t>ρ</w:t>
      </w:r>
      <w:r w:rsidRPr="001C28C0">
        <w:rPr>
          <w:rFonts w:hint="eastAsia"/>
          <w:vertAlign w:val="subscript"/>
        </w:rPr>
        <w:t>z</w:t>
      </w:r>
      <w:r w:rsidR="00A12D09">
        <w:rPr>
          <w:rFonts w:hint="eastAsia"/>
        </w:rPr>
        <w:t xml:space="preserve"> </w:t>
      </w:r>
      <w:r w:rsidR="00A12D09">
        <w:rPr>
          <w:rFonts w:hAnsi="宋体" w:hint="eastAsia"/>
        </w:rPr>
        <w:t>——</w:t>
      </w:r>
      <w:r>
        <w:rPr>
          <w:rFonts w:hint="eastAsia"/>
        </w:rPr>
        <w:t>种植密度，单位：芽/hm2；</w:t>
      </w:r>
    </w:p>
    <w:p w:rsidR="001C28C0" w:rsidRDefault="001C28C0" w:rsidP="00A12D09">
      <w:pPr>
        <w:pStyle w:val="aff7"/>
        <w:rPr>
          <w:rFonts w:hint="eastAsia"/>
        </w:rPr>
      </w:pPr>
      <w:r>
        <w:rPr>
          <w:rFonts w:hint="eastAsia"/>
        </w:rPr>
        <w:t>C</w:t>
      </w:r>
      <w:r w:rsidRPr="001C28C0">
        <w:rPr>
          <w:rFonts w:hint="eastAsia"/>
          <w:vertAlign w:val="subscript"/>
        </w:rPr>
        <w:t>zyx</w:t>
      </w:r>
      <w:r w:rsidR="00A12D09">
        <w:rPr>
          <w:rFonts w:hint="eastAsia"/>
        </w:rPr>
        <w:t xml:space="preserve"> </w:t>
      </w:r>
      <w:r w:rsidR="00A12D09">
        <w:rPr>
          <w:rFonts w:hAnsi="宋体" w:hint="eastAsia"/>
        </w:rPr>
        <w:t>——</w:t>
      </w:r>
      <w:r>
        <w:rPr>
          <w:rFonts w:hint="eastAsia"/>
        </w:rPr>
        <w:t>总有效芽数，单位：芽；</w:t>
      </w:r>
    </w:p>
    <w:p w:rsidR="001C28C0" w:rsidRDefault="001C28C0" w:rsidP="00A12D09">
      <w:pPr>
        <w:pStyle w:val="aff7"/>
        <w:rPr>
          <w:rFonts w:hint="eastAsia"/>
        </w:rPr>
      </w:pPr>
      <w:r>
        <w:rPr>
          <w:rFonts w:hint="eastAsia"/>
        </w:rPr>
        <w:t>H</w:t>
      </w:r>
      <w:r w:rsidR="00A12D09">
        <w:rPr>
          <w:rFonts w:hint="eastAsia"/>
        </w:rPr>
        <w:t xml:space="preserve"> </w:t>
      </w:r>
      <w:r w:rsidR="00A12D09">
        <w:rPr>
          <w:rFonts w:hAnsi="宋体" w:hint="eastAsia"/>
        </w:rPr>
        <w:t>——</w:t>
      </w:r>
      <w:r>
        <w:rPr>
          <w:rFonts w:hint="eastAsia"/>
        </w:rPr>
        <w:t>行数，单位：行；</w:t>
      </w:r>
    </w:p>
    <w:p w:rsidR="001C28C0" w:rsidRDefault="001C28C0" w:rsidP="00A12D09">
      <w:pPr>
        <w:pStyle w:val="aff7"/>
        <w:rPr>
          <w:rFonts w:hint="eastAsia"/>
        </w:rPr>
      </w:pPr>
      <w:r>
        <w:rPr>
          <w:rFonts w:hint="eastAsia"/>
        </w:rPr>
        <w:t>B</w:t>
      </w:r>
      <w:r w:rsidR="00A12D09">
        <w:rPr>
          <w:rFonts w:hint="eastAsia"/>
        </w:rPr>
        <w:t xml:space="preserve"> </w:t>
      </w:r>
      <w:r w:rsidR="00A12D09">
        <w:rPr>
          <w:rFonts w:hAnsi="宋体" w:hint="eastAsia"/>
        </w:rPr>
        <w:t>——</w:t>
      </w:r>
      <w:r>
        <w:rPr>
          <w:rFonts w:hint="eastAsia"/>
        </w:rPr>
        <w:t>行距，单位：m；</w:t>
      </w:r>
    </w:p>
    <w:p w:rsidR="001C28C0" w:rsidRDefault="001C28C0" w:rsidP="00A12D09">
      <w:pPr>
        <w:pStyle w:val="aff7"/>
        <w:rPr>
          <w:rFonts w:hint="eastAsia"/>
        </w:rPr>
      </w:pPr>
      <w:r>
        <w:rPr>
          <w:rFonts w:hint="eastAsia"/>
        </w:rPr>
        <w:t>L</w:t>
      </w:r>
      <w:r w:rsidR="00A12D09">
        <w:rPr>
          <w:rFonts w:hint="eastAsia"/>
        </w:rPr>
        <w:t xml:space="preserve"> </w:t>
      </w:r>
      <w:r w:rsidR="00A12D09">
        <w:rPr>
          <w:rFonts w:hAnsi="宋体" w:hint="eastAsia"/>
        </w:rPr>
        <w:t>——</w:t>
      </w:r>
      <w:r>
        <w:rPr>
          <w:rFonts w:hint="eastAsia"/>
        </w:rPr>
        <w:t>测区长度，单位：m。</w:t>
      </w:r>
    </w:p>
    <w:p w:rsidR="001C28C0" w:rsidRPr="00C26CC3" w:rsidRDefault="001C28C0" w:rsidP="00C26CC3">
      <w:pPr>
        <w:pStyle w:val="a6"/>
        <w:rPr>
          <w:rFonts w:hint="eastAsia"/>
        </w:rPr>
      </w:pPr>
      <w:r>
        <w:rPr>
          <w:rFonts w:hint="eastAsia"/>
        </w:rPr>
        <w:t>覆土厚度合格率的测定</w:t>
      </w:r>
    </w:p>
    <w:p w:rsidR="001C28C0" w:rsidRDefault="001C28C0" w:rsidP="00A12D09">
      <w:pPr>
        <w:pStyle w:val="aff7"/>
        <w:rPr>
          <w:rFonts w:hint="eastAsia"/>
        </w:rPr>
      </w:pPr>
      <w:r>
        <w:rPr>
          <w:rFonts w:hint="eastAsia"/>
        </w:rPr>
        <w:t>种植机培土作业，在测区内，在机器前进方向上每行均匀间隔L取10个点，测出各点覆土厚度。按公式（9）计算出覆土厚度合格率。</w:t>
      </w:r>
    </w:p>
    <w:p w:rsidR="001C28C0" w:rsidRPr="007406EF" w:rsidRDefault="001C28C0" w:rsidP="001C28C0">
      <w:pPr>
        <w:pStyle w:val="aff7"/>
      </w:pPr>
      <w:r w:rsidRPr="007406EF">
        <w:tab/>
      </w:r>
      <w:r w:rsidRPr="001C28C0">
        <w:rPr>
          <w:position w:val="-24"/>
        </w:rPr>
        <w:object w:dxaOrig="1719" w:dyaOrig="660">
          <v:shape id="_x0000_i1028" type="#_x0000_t75" style="width:86.4pt;height:32.85pt" o:ole="">
            <v:imagedata r:id="rId21" o:title=""/>
          </v:shape>
          <o:OLEObject Type="Embed" ProgID="Equation.3" ShapeID="_x0000_i1028" DrawAspect="Content" ObjectID="_1571475889" r:id="rId22"/>
        </w:object>
      </w:r>
      <w:r w:rsidRPr="007406EF">
        <w:tab/>
        <w:t>(</w:t>
      </w:r>
      <w:r>
        <w:rPr>
          <w:rFonts w:hint="eastAsia"/>
        </w:rPr>
        <w:t>3</w:t>
      </w:r>
      <w:r w:rsidRPr="007406EF">
        <w:t>)</w:t>
      </w:r>
    </w:p>
    <w:p w:rsidR="001C28C0" w:rsidRDefault="001C28C0" w:rsidP="00A12D09">
      <w:pPr>
        <w:pStyle w:val="aff7"/>
        <w:rPr>
          <w:rFonts w:hint="eastAsia"/>
        </w:rPr>
      </w:pPr>
      <w:r>
        <w:rPr>
          <w:rFonts w:hint="eastAsia"/>
        </w:rPr>
        <w:t>式中：</w:t>
      </w:r>
    </w:p>
    <w:p w:rsidR="001C28C0" w:rsidRDefault="001C28C0" w:rsidP="00A12D09">
      <w:pPr>
        <w:pStyle w:val="aff7"/>
        <w:rPr>
          <w:rFonts w:hint="eastAsia"/>
        </w:rPr>
      </w:pPr>
      <w:r>
        <w:rPr>
          <w:rFonts w:hint="eastAsia"/>
        </w:rPr>
        <w:t>F</w:t>
      </w:r>
      <w:r w:rsidR="00A12D09">
        <w:rPr>
          <w:rFonts w:hint="eastAsia"/>
        </w:rPr>
        <w:t xml:space="preserve"> </w:t>
      </w:r>
      <w:r w:rsidR="00A12D09">
        <w:rPr>
          <w:rFonts w:hAnsi="宋体" w:hint="eastAsia"/>
        </w:rPr>
        <w:t>——</w:t>
      </w:r>
      <w:r>
        <w:rPr>
          <w:rFonts w:hint="eastAsia"/>
        </w:rPr>
        <w:t>覆土厚度合格率， %；</w:t>
      </w:r>
    </w:p>
    <w:p w:rsidR="001C28C0" w:rsidRDefault="001C28C0" w:rsidP="00A12D09">
      <w:pPr>
        <w:pStyle w:val="aff7"/>
        <w:rPr>
          <w:rFonts w:hint="eastAsia"/>
        </w:rPr>
      </w:pPr>
      <w:r>
        <w:rPr>
          <w:rFonts w:hint="eastAsia"/>
        </w:rPr>
        <w:t>N</w:t>
      </w:r>
      <w:r w:rsidRPr="001C28C0">
        <w:rPr>
          <w:rFonts w:hint="eastAsia"/>
          <w:vertAlign w:val="subscript"/>
        </w:rPr>
        <w:t>F</w:t>
      </w:r>
      <w:r w:rsidR="00A12D09">
        <w:rPr>
          <w:rFonts w:hint="eastAsia"/>
        </w:rPr>
        <w:t xml:space="preserve"> </w:t>
      </w:r>
      <w:r w:rsidR="00A12D09">
        <w:rPr>
          <w:rFonts w:hAnsi="宋体" w:hint="eastAsia"/>
        </w:rPr>
        <w:t>——</w:t>
      </w:r>
      <w:r>
        <w:rPr>
          <w:rFonts w:hint="eastAsia"/>
        </w:rPr>
        <w:t>测区内覆土厚度合格数；</w:t>
      </w:r>
    </w:p>
    <w:p w:rsidR="001C28C0" w:rsidRDefault="001C28C0" w:rsidP="00A12D09">
      <w:pPr>
        <w:pStyle w:val="aff7"/>
        <w:rPr>
          <w:rFonts w:hint="eastAsia"/>
        </w:rPr>
      </w:pPr>
      <w:r>
        <w:rPr>
          <w:rFonts w:hint="eastAsia"/>
        </w:rPr>
        <w:t>测3个测区，计算平均值。</w:t>
      </w:r>
    </w:p>
    <w:p w:rsidR="001C28C0" w:rsidRPr="00A12D09" w:rsidRDefault="001C28C0" w:rsidP="00A12D09">
      <w:pPr>
        <w:pStyle w:val="a6"/>
        <w:rPr>
          <w:rFonts w:hint="eastAsia"/>
        </w:rPr>
      </w:pPr>
      <w:r>
        <w:rPr>
          <w:rFonts w:hint="eastAsia"/>
        </w:rPr>
        <w:t>漏植率的测定</w:t>
      </w:r>
    </w:p>
    <w:p w:rsidR="001C28C0" w:rsidRDefault="001C28C0" w:rsidP="00A12D09">
      <w:pPr>
        <w:pStyle w:val="aff7"/>
        <w:rPr>
          <w:rFonts w:hint="eastAsia"/>
        </w:rPr>
      </w:pPr>
      <w:r>
        <w:rPr>
          <w:rFonts w:hint="eastAsia"/>
        </w:rPr>
        <w:t>在测种植密度时同时进行，测出前后相邻两条蔗种段上最相近的有效芽之间的距离大于农艺要求的株距1.5倍的处数，按式（3）计算出漏植率。测3个测区，计算平均值。</w:t>
      </w:r>
    </w:p>
    <w:p w:rsidR="001C28C0" w:rsidRPr="007406EF" w:rsidRDefault="001C28C0" w:rsidP="001C28C0">
      <w:pPr>
        <w:pStyle w:val="aff7"/>
      </w:pPr>
      <w:r w:rsidRPr="007406EF">
        <w:tab/>
      </w:r>
      <w:r w:rsidRPr="007406EF">
        <w:rPr>
          <w:position w:val="-24"/>
        </w:rPr>
        <w:object w:dxaOrig="2200" w:dyaOrig="660">
          <v:shape id="_x0000_i1029" type="#_x0000_t75" style="width:110pt;height:32.85pt" o:ole="">
            <v:imagedata r:id="rId23" o:title=""/>
          </v:shape>
          <o:OLEObject Type="Embed" ProgID="Equation.3" ShapeID="_x0000_i1029" DrawAspect="Content" ObjectID="_1571475890" r:id="rId24"/>
        </w:object>
      </w:r>
      <w:r w:rsidRPr="007406EF">
        <w:tab/>
        <w:t>(</w:t>
      </w:r>
      <w:r>
        <w:rPr>
          <w:rFonts w:hint="eastAsia"/>
        </w:rPr>
        <w:t>4</w:t>
      </w:r>
      <w:r w:rsidRPr="007406EF">
        <w:t>)</w:t>
      </w:r>
    </w:p>
    <w:p w:rsidR="001C28C0" w:rsidRDefault="001C28C0" w:rsidP="00A12D09">
      <w:pPr>
        <w:pStyle w:val="aff7"/>
        <w:rPr>
          <w:rFonts w:hint="eastAsia"/>
        </w:rPr>
      </w:pPr>
      <w:r>
        <w:rPr>
          <w:rFonts w:hint="eastAsia"/>
        </w:rPr>
        <w:lastRenderedPageBreak/>
        <w:t>式中：</w:t>
      </w:r>
    </w:p>
    <w:p w:rsidR="001C28C0" w:rsidRDefault="001C28C0" w:rsidP="00A12D09">
      <w:pPr>
        <w:pStyle w:val="aff7"/>
        <w:rPr>
          <w:rFonts w:hint="eastAsia"/>
        </w:rPr>
      </w:pPr>
      <w:r>
        <w:rPr>
          <w:rFonts w:hint="eastAsia"/>
        </w:rPr>
        <w:t>M</w:t>
      </w:r>
      <w:r w:rsidRPr="006B464E">
        <w:rPr>
          <w:rFonts w:hint="eastAsia"/>
          <w:vertAlign w:val="subscript"/>
        </w:rPr>
        <w:t>lz</w:t>
      </w:r>
      <w:r w:rsidR="00A12D09">
        <w:rPr>
          <w:rFonts w:hint="eastAsia"/>
        </w:rPr>
        <w:t xml:space="preserve"> </w:t>
      </w:r>
      <w:r w:rsidR="00A12D09">
        <w:rPr>
          <w:rFonts w:hAnsi="宋体" w:hint="eastAsia"/>
        </w:rPr>
        <w:t>——</w:t>
      </w:r>
      <w:r>
        <w:rPr>
          <w:rFonts w:hint="eastAsia"/>
        </w:rPr>
        <w:t>漏植率，%；</w:t>
      </w:r>
    </w:p>
    <w:p w:rsidR="001C28C0" w:rsidRDefault="001C28C0" w:rsidP="00A12D09">
      <w:pPr>
        <w:pStyle w:val="aff7"/>
        <w:rPr>
          <w:rFonts w:hint="eastAsia"/>
        </w:rPr>
      </w:pPr>
      <w:r>
        <w:rPr>
          <w:rFonts w:hint="eastAsia"/>
        </w:rPr>
        <w:t>C</w:t>
      </w:r>
      <w:r w:rsidRPr="006B464E">
        <w:rPr>
          <w:rFonts w:hint="eastAsia"/>
          <w:vertAlign w:val="subscript"/>
        </w:rPr>
        <w:t>c1.5b</w:t>
      </w:r>
      <w:r w:rsidR="00A12D09">
        <w:rPr>
          <w:rFonts w:hint="eastAsia"/>
        </w:rPr>
        <w:t xml:space="preserve"> </w:t>
      </w:r>
      <w:r w:rsidR="00A12D09">
        <w:rPr>
          <w:rFonts w:hAnsi="宋体" w:hint="eastAsia"/>
        </w:rPr>
        <w:t>——</w:t>
      </w:r>
      <w:r>
        <w:rPr>
          <w:rFonts w:hint="eastAsia"/>
        </w:rPr>
        <w:t>相邻两条蔗种段上最相近的有效芽之间的距离大于农艺要求的株距1.5倍的处数,单位：处；</w:t>
      </w:r>
    </w:p>
    <w:p w:rsidR="001C28C0" w:rsidRDefault="001C28C0" w:rsidP="00A12D09">
      <w:pPr>
        <w:pStyle w:val="aff7"/>
        <w:rPr>
          <w:rFonts w:hint="eastAsia"/>
        </w:rPr>
      </w:pPr>
      <w:r>
        <w:rPr>
          <w:rFonts w:hint="eastAsia"/>
        </w:rPr>
        <w:t>L</w:t>
      </w:r>
      <w:r w:rsidRPr="006B464E">
        <w:rPr>
          <w:rFonts w:hint="eastAsia"/>
          <w:vertAlign w:val="subscript"/>
        </w:rPr>
        <w:t>zj</w:t>
      </w:r>
      <w:r w:rsidR="00A12D09">
        <w:rPr>
          <w:rFonts w:hint="eastAsia"/>
        </w:rPr>
        <w:t xml:space="preserve"> </w:t>
      </w:r>
      <w:r w:rsidR="00A12D09">
        <w:rPr>
          <w:rFonts w:hAnsi="宋体" w:hint="eastAsia"/>
        </w:rPr>
        <w:t>——</w:t>
      </w:r>
      <w:r>
        <w:rPr>
          <w:rFonts w:hint="eastAsia"/>
        </w:rPr>
        <w:t>农艺要求的株距，单位：m。</w:t>
      </w:r>
    </w:p>
    <w:p w:rsidR="001C28C0" w:rsidRPr="00A12D09" w:rsidRDefault="001C28C0" w:rsidP="00A12D09">
      <w:pPr>
        <w:pStyle w:val="a6"/>
        <w:rPr>
          <w:rFonts w:hint="eastAsia"/>
        </w:rPr>
      </w:pPr>
      <w:r>
        <w:rPr>
          <w:rFonts w:hint="eastAsia"/>
        </w:rPr>
        <w:t>露芽率的测定</w:t>
      </w:r>
    </w:p>
    <w:p w:rsidR="001C28C0" w:rsidRDefault="001C28C0" w:rsidP="00A12D09">
      <w:pPr>
        <w:pStyle w:val="aff7"/>
        <w:rPr>
          <w:rFonts w:hint="eastAsia"/>
        </w:rPr>
      </w:pPr>
      <w:r>
        <w:rPr>
          <w:rFonts w:hint="eastAsia"/>
        </w:rPr>
        <w:t>在测种植密度时同时进行，测出测区内露芽（有效芽）数和切口暴露且覆土边缘距离蔗芽小于10 mm的有效芽数，再测出测区内总有效芽数，按式（11）计算出露芽率。测3个测区，计算平均值。</w:t>
      </w:r>
    </w:p>
    <w:p w:rsidR="006B464E" w:rsidRDefault="006B464E" w:rsidP="006B464E">
      <w:pPr>
        <w:pStyle w:val="affffff3"/>
        <w:rPr>
          <w:rFonts w:hint="eastAsia"/>
        </w:rPr>
      </w:pPr>
      <w:r w:rsidRPr="007406EF">
        <w:tab/>
      </w:r>
      <w:r w:rsidRPr="007406EF">
        <w:rPr>
          <w:position w:val="-32"/>
        </w:rPr>
        <w:object w:dxaOrig="2120" w:dyaOrig="740">
          <v:shape id="_x0000_i1030" type="#_x0000_t75" style="width:106pt;height:36.85pt" o:ole="">
            <v:imagedata r:id="rId25" o:title=""/>
          </v:shape>
          <o:OLEObject Type="Embed" ProgID="Equation.3" ShapeID="_x0000_i1030" DrawAspect="Content" ObjectID="_1571475891" r:id="rId26"/>
        </w:object>
      </w:r>
      <w:r w:rsidRPr="007406EF">
        <w:tab/>
        <w:t>(</w:t>
      </w:r>
      <w:r>
        <w:rPr>
          <w:rFonts w:hint="eastAsia"/>
        </w:rPr>
        <w:t>5</w:t>
      </w:r>
      <w:r w:rsidRPr="007406EF">
        <w:t>)</w:t>
      </w:r>
    </w:p>
    <w:p w:rsidR="006B464E" w:rsidRDefault="006B464E" w:rsidP="00A12D09">
      <w:pPr>
        <w:pStyle w:val="aff7"/>
        <w:rPr>
          <w:rFonts w:hint="eastAsia"/>
        </w:rPr>
      </w:pPr>
      <w:r>
        <w:rPr>
          <w:rFonts w:hint="eastAsia"/>
        </w:rPr>
        <w:t>式中：</w:t>
      </w:r>
    </w:p>
    <w:p w:rsidR="006B464E" w:rsidRDefault="006B464E" w:rsidP="00A12D09">
      <w:pPr>
        <w:pStyle w:val="aff7"/>
        <w:rPr>
          <w:rFonts w:hint="eastAsia"/>
        </w:rPr>
      </w:pPr>
      <w:r>
        <w:rPr>
          <w:rFonts w:hint="eastAsia"/>
        </w:rPr>
        <w:t>E</w:t>
      </w:r>
      <w:r w:rsidRPr="006B464E">
        <w:rPr>
          <w:rFonts w:hint="eastAsia"/>
          <w:vertAlign w:val="subscript"/>
        </w:rPr>
        <w:t>ry</w:t>
      </w:r>
      <w:r w:rsidR="00A12D09">
        <w:rPr>
          <w:rFonts w:hint="eastAsia"/>
        </w:rPr>
        <w:t xml:space="preserve"> </w:t>
      </w:r>
      <w:r w:rsidR="00A12D09">
        <w:rPr>
          <w:rFonts w:hAnsi="宋体" w:hint="eastAsia"/>
        </w:rPr>
        <w:t>——</w:t>
      </w:r>
      <w:r>
        <w:rPr>
          <w:rFonts w:hint="eastAsia"/>
        </w:rPr>
        <w:t>露芽率，%；</w:t>
      </w:r>
    </w:p>
    <w:p w:rsidR="006B464E" w:rsidRDefault="006B464E" w:rsidP="00A12D09">
      <w:pPr>
        <w:pStyle w:val="aff7"/>
        <w:rPr>
          <w:rFonts w:hint="eastAsia"/>
        </w:rPr>
      </w:pPr>
      <w:r>
        <w:rPr>
          <w:rFonts w:hint="eastAsia"/>
        </w:rPr>
        <w:t>C</w:t>
      </w:r>
      <w:r w:rsidRPr="006B464E">
        <w:rPr>
          <w:rFonts w:hint="eastAsia"/>
          <w:vertAlign w:val="subscript"/>
        </w:rPr>
        <w:t>ry</w:t>
      </w:r>
      <w:r w:rsidR="00A12D09">
        <w:rPr>
          <w:rFonts w:hint="eastAsia"/>
        </w:rPr>
        <w:t xml:space="preserve"> </w:t>
      </w:r>
      <w:r w:rsidR="00A12D09">
        <w:rPr>
          <w:rFonts w:hAnsi="宋体" w:hint="eastAsia"/>
        </w:rPr>
        <w:t>——</w:t>
      </w:r>
      <w:r>
        <w:rPr>
          <w:rFonts w:hint="eastAsia"/>
        </w:rPr>
        <w:t>露芽（有效芽）数，单位：个；</w:t>
      </w:r>
    </w:p>
    <w:p w:rsidR="006B464E" w:rsidRDefault="006B464E" w:rsidP="00A12D09">
      <w:pPr>
        <w:pStyle w:val="aff7"/>
        <w:rPr>
          <w:rFonts w:hint="eastAsia"/>
        </w:rPr>
      </w:pPr>
      <w:r>
        <w:rPr>
          <w:rFonts w:hint="eastAsia"/>
        </w:rPr>
        <w:t>C</w:t>
      </w:r>
      <w:r w:rsidRPr="006B464E">
        <w:rPr>
          <w:rFonts w:hint="eastAsia"/>
          <w:vertAlign w:val="subscript"/>
        </w:rPr>
        <w:t>s10</w:t>
      </w:r>
      <w:r w:rsidR="00A12D09">
        <w:rPr>
          <w:rFonts w:hint="eastAsia"/>
        </w:rPr>
        <w:t xml:space="preserve"> </w:t>
      </w:r>
      <w:r w:rsidR="00A12D09">
        <w:rPr>
          <w:rFonts w:hAnsi="宋体" w:hint="eastAsia"/>
        </w:rPr>
        <w:t>——</w:t>
      </w:r>
      <w:r>
        <w:rPr>
          <w:rFonts w:hint="eastAsia"/>
        </w:rPr>
        <w:t>切口暴露且覆土边缘距离蔗芽小于10 mm的有效芽数，单位：个。</w:t>
      </w:r>
    </w:p>
    <w:p w:rsidR="006B464E" w:rsidRPr="00A12D09" w:rsidRDefault="006B464E" w:rsidP="00A12D09">
      <w:pPr>
        <w:pStyle w:val="a6"/>
        <w:rPr>
          <w:rFonts w:hint="eastAsia"/>
        </w:rPr>
      </w:pPr>
      <w:r>
        <w:rPr>
          <w:rFonts w:hint="eastAsia"/>
        </w:rPr>
        <w:t>种蔗段长度合格率的测定</w:t>
      </w:r>
    </w:p>
    <w:p w:rsidR="006B464E" w:rsidRPr="006B464E" w:rsidRDefault="006B464E" w:rsidP="00A12D09">
      <w:pPr>
        <w:pStyle w:val="aff7"/>
      </w:pPr>
      <w:r>
        <w:rPr>
          <w:rFonts w:hint="eastAsia"/>
        </w:rPr>
        <w:t>在测种植密度时同时进行，测出总蔗种段数和长度合格蔗种段数，按式（10）计算出蔗种段长度合格率。测3个测区，计算平均值。</w:t>
      </w:r>
    </w:p>
    <w:p w:rsidR="006B464E" w:rsidRPr="007406EF" w:rsidRDefault="006B464E" w:rsidP="006B464E">
      <w:pPr>
        <w:pStyle w:val="affffff3"/>
      </w:pPr>
      <w:r w:rsidRPr="007406EF">
        <w:tab/>
      </w:r>
      <w:r w:rsidRPr="007406EF">
        <w:rPr>
          <w:position w:val="-30"/>
        </w:rPr>
        <w:object w:dxaOrig="1500" w:dyaOrig="720">
          <v:shape id="_x0000_i1031" type="#_x0000_t75" style="width:74.9pt;height:36.3pt" o:ole="">
            <v:imagedata r:id="rId27" o:title=""/>
          </v:shape>
          <o:OLEObject Type="Embed" ProgID="Equation.3" ShapeID="_x0000_i1031" DrawAspect="Content" ObjectID="_1571475892" r:id="rId28"/>
        </w:object>
      </w:r>
      <w:r w:rsidRPr="007406EF">
        <w:tab/>
        <w:t>(</w:t>
      </w:r>
      <w:r>
        <w:rPr>
          <w:rFonts w:hint="eastAsia"/>
        </w:rPr>
        <w:t>6</w:t>
      </w:r>
      <w:r w:rsidRPr="007406EF">
        <w:t>)</w:t>
      </w:r>
    </w:p>
    <w:p w:rsidR="006B464E" w:rsidRDefault="006B464E" w:rsidP="00A12D09">
      <w:pPr>
        <w:pStyle w:val="aff7"/>
        <w:rPr>
          <w:rFonts w:hint="eastAsia"/>
        </w:rPr>
      </w:pPr>
      <w:r>
        <w:rPr>
          <w:rFonts w:hint="eastAsia"/>
        </w:rPr>
        <w:t>式中：</w:t>
      </w:r>
    </w:p>
    <w:p w:rsidR="006B464E" w:rsidRDefault="006B464E" w:rsidP="00A12D09">
      <w:pPr>
        <w:pStyle w:val="aff7"/>
        <w:rPr>
          <w:rFonts w:hint="eastAsia"/>
        </w:rPr>
      </w:pPr>
      <w:r>
        <w:rPr>
          <w:rFonts w:hint="eastAsia"/>
        </w:rPr>
        <w:t>P</w:t>
      </w:r>
      <w:r w:rsidRPr="006B464E">
        <w:rPr>
          <w:rFonts w:hint="eastAsia"/>
          <w:vertAlign w:val="subscript"/>
        </w:rPr>
        <w:t>cd</w:t>
      </w:r>
      <w:r w:rsidR="00A12D09">
        <w:rPr>
          <w:rFonts w:hAnsi="宋体" w:hint="eastAsia"/>
        </w:rPr>
        <w:t xml:space="preserve"> ——</w:t>
      </w:r>
      <w:r>
        <w:rPr>
          <w:rFonts w:hint="eastAsia"/>
        </w:rPr>
        <w:t>蔗种段长度合格率，%；</w:t>
      </w:r>
    </w:p>
    <w:p w:rsidR="006B464E" w:rsidRDefault="006B464E" w:rsidP="00A12D09">
      <w:pPr>
        <w:pStyle w:val="aff7"/>
        <w:rPr>
          <w:rFonts w:hint="eastAsia"/>
        </w:rPr>
      </w:pPr>
      <w:r>
        <w:rPr>
          <w:rFonts w:hint="eastAsia"/>
        </w:rPr>
        <w:t>S</w:t>
      </w:r>
      <w:r w:rsidRPr="006B464E">
        <w:rPr>
          <w:rFonts w:hint="eastAsia"/>
          <w:vertAlign w:val="subscript"/>
        </w:rPr>
        <w:t>hg</w:t>
      </w:r>
      <w:r w:rsidR="00A12D09">
        <w:rPr>
          <w:rFonts w:hAnsi="宋体" w:hint="eastAsia"/>
        </w:rPr>
        <w:t xml:space="preserve"> ——</w:t>
      </w:r>
      <w:r>
        <w:rPr>
          <w:rFonts w:hint="eastAsia"/>
        </w:rPr>
        <w:t>长度合格蔗种段数，单位：段；</w:t>
      </w:r>
    </w:p>
    <w:p w:rsidR="006B464E" w:rsidRDefault="006B464E" w:rsidP="00A12D09">
      <w:pPr>
        <w:pStyle w:val="aff7"/>
        <w:rPr>
          <w:rFonts w:hint="eastAsia"/>
        </w:rPr>
      </w:pPr>
      <w:r>
        <w:rPr>
          <w:rFonts w:hint="eastAsia"/>
        </w:rPr>
        <w:t>S</w:t>
      </w:r>
      <w:r w:rsidRPr="006B464E">
        <w:rPr>
          <w:rFonts w:hint="eastAsia"/>
          <w:vertAlign w:val="subscript"/>
        </w:rPr>
        <w:t>z</w:t>
      </w:r>
      <w:r w:rsidR="00A12D09">
        <w:rPr>
          <w:rFonts w:hAnsi="宋体" w:hint="eastAsia"/>
        </w:rPr>
        <w:t xml:space="preserve"> ——</w:t>
      </w:r>
      <w:r>
        <w:rPr>
          <w:rFonts w:hint="eastAsia"/>
        </w:rPr>
        <w:t>总蔗种段数，单位：段。</w:t>
      </w:r>
    </w:p>
    <w:p w:rsidR="006B464E" w:rsidRPr="00A12D09" w:rsidRDefault="006B464E" w:rsidP="00A12D09">
      <w:pPr>
        <w:pStyle w:val="a6"/>
        <w:rPr>
          <w:rFonts w:hint="eastAsia"/>
        </w:rPr>
      </w:pPr>
      <w:r>
        <w:rPr>
          <w:rFonts w:hint="eastAsia"/>
        </w:rPr>
        <w:t>行距和行距稳定性</w:t>
      </w:r>
    </w:p>
    <w:p w:rsidR="006B464E" w:rsidRDefault="006B464E" w:rsidP="00A12D09">
      <w:pPr>
        <w:pStyle w:val="aff7"/>
        <w:rPr>
          <w:rFonts w:hint="eastAsia"/>
        </w:rPr>
      </w:pPr>
      <w:r>
        <w:rPr>
          <w:rFonts w:hint="eastAsia"/>
        </w:rPr>
        <w:t>测定区距离地头5m以上，测定区长度为20m，沿前进和返回方向随机取样各不少于2个行程，采用钢尺或其他测量仪器，测量相邻种植行中心线间的距离，每个行程测11点。按式(6)、(7)、(8)计算平均行距、行距标准差、行距稳定性变异系数。</w:t>
      </w:r>
    </w:p>
    <w:p w:rsidR="006B464E" w:rsidRPr="007406EF" w:rsidRDefault="006B464E" w:rsidP="006B464E">
      <w:pPr>
        <w:pStyle w:val="aff7"/>
      </w:pPr>
    </w:p>
    <w:p w:rsidR="006B464E" w:rsidRPr="007406EF" w:rsidRDefault="006B464E" w:rsidP="006B464E">
      <w:pPr>
        <w:pStyle w:val="aff7"/>
        <w:jc w:val="right"/>
      </w:pPr>
      <w:r w:rsidRPr="007406EF">
        <w:rPr>
          <w:position w:val="-24"/>
        </w:rPr>
        <w:object w:dxaOrig="880" w:dyaOrig="620">
          <v:shape id="_x0000_i1032" type="#_x0000_t75" style="width:43.8pt;height:31.7pt" o:ole="">
            <v:imagedata r:id="rId29" o:title=""/>
          </v:shape>
          <o:OLEObject Type="Embed" ProgID="Equation.3" ShapeID="_x0000_i1032" DrawAspect="Content" ObjectID="_1571475893" r:id="rId30"/>
        </w:object>
      </w:r>
      <w:r w:rsidRPr="007406EF">
        <w:t>…………………………………………………………</w:t>
      </w:r>
      <w:r w:rsidRPr="007406EF">
        <w:t>（</w:t>
      </w:r>
      <w:r w:rsidRPr="007406EF">
        <w:rPr>
          <w:rFonts w:hint="eastAsia"/>
        </w:rPr>
        <w:t>6</w:t>
      </w:r>
      <w:r w:rsidRPr="007406EF">
        <w:t>）</w:t>
      </w:r>
    </w:p>
    <w:p w:rsidR="006B464E" w:rsidRPr="007406EF" w:rsidRDefault="006B464E" w:rsidP="006B464E">
      <w:pPr>
        <w:pStyle w:val="aff7"/>
      </w:pPr>
    </w:p>
    <w:p w:rsidR="006B464E" w:rsidRPr="007406EF" w:rsidRDefault="006B464E" w:rsidP="006B464E">
      <w:pPr>
        <w:pStyle w:val="aff7"/>
        <w:jc w:val="right"/>
      </w:pPr>
      <w:r w:rsidRPr="007406EF">
        <w:rPr>
          <w:position w:val="-26"/>
        </w:rPr>
        <w:object w:dxaOrig="1660" w:dyaOrig="740">
          <v:shape id="_x0000_i1033" type="#_x0000_t75" style="width:82.35pt;height:36.85pt" o:ole="">
            <v:imagedata r:id="rId31" o:title=""/>
          </v:shape>
          <o:OLEObject Type="Embed" ProgID="Equation.3" ShapeID="_x0000_i1033" DrawAspect="Content" ObjectID="_1571475894" r:id="rId32"/>
        </w:object>
      </w:r>
      <w:r w:rsidRPr="007406EF">
        <w:t>………………………………………………</w:t>
      </w:r>
      <w:r w:rsidRPr="007406EF">
        <w:t>（</w:t>
      </w:r>
      <w:r w:rsidRPr="007406EF">
        <w:rPr>
          <w:rFonts w:hint="eastAsia"/>
        </w:rPr>
        <w:t>7</w:t>
      </w:r>
      <w:r w:rsidRPr="007406EF">
        <w:t>）</w:t>
      </w:r>
    </w:p>
    <w:p w:rsidR="006B464E" w:rsidRPr="007406EF" w:rsidRDefault="006B464E" w:rsidP="006B464E">
      <w:pPr>
        <w:pStyle w:val="aff7"/>
      </w:pPr>
    </w:p>
    <w:p w:rsidR="006B464E" w:rsidRPr="007406EF" w:rsidRDefault="006B464E" w:rsidP="006B464E">
      <w:pPr>
        <w:pStyle w:val="aff7"/>
        <w:jc w:val="right"/>
      </w:pPr>
      <w:r w:rsidRPr="007406EF">
        <w:rPr>
          <w:position w:val="-26"/>
        </w:rPr>
        <w:object w:dxaOrig="1280" w:dyaOrig="680">
          <v:shape id="_x0000_i1034" type="#_x0000_t75" style="width:63.95pt;height:34pt" o:ole="">
            <v:imagedata r:id="rId33" o:title=""/>
          </v:shape>
          <o:OLEObject Type="Embed" ProgID="Equation.3" ShapeID="_x0000_i1034" DrawAspect="Content" ObjectID="_1571475895" r:id="rId34"/>
        </w:object>
      </w:r>
      <w:r w:rsidRPr="007406EF">
        <w:t>……………………………………………………</w:t>
      </w:r>
      <w:r w:rsidRPr="007406EF">
        <w:t>（</w:t>
      </w:r>
      <w:r w:rsidRPr="007406EF">
        <w:rPr>
          <w:rFonts w:hint="eastAsia"/>
        </w:rPr>
        <w:t>8</w:t>
      </w:r>
      <w:r w:rsidRPr="007406EF">
        <w:t>）</w:t>
      </w:r>
    </w:p>
    <w:p w:rsidR="006B464E" w:rsidRDefault="006B464E" w:rsidP="00A12D09">
      <w:pPr>
        <w:pStyle w:val="aff7"/>
        <w:rPr>
          <w:rFonts w:hint="eastAsia"/>
        </w:rPr>
      </w:pPr>
      <w:r>
        <w:rPr>
          <w:rFonts w:hint="eastAsia"/>
        </w:rPr>
        <w:t>式中：</w:t>
      </w:r>
    </w:p>
    <w:p w:rsidR="006B464E" w:rsidRDefault="006B464E" w:rsidP="00A12D09">
      <w:pPr>
        <w:pStyle w:val="aff7"/>
        <w:rPr>
          <w:rFonts w:hint="eastAsia"/>
        </w:rPr>
      </w:pPr>
      <w:r w:rsidRPr="007406EF">
        <w:rPr>
          <w:position w:val="-6"/>
        </w:rPr>
        <w:object w:dxaOrig="200" w:dyaOrig="340">
          <v:shape id="_x0000_i1035" type="#_x0000_t75" style="width:9.8pt;height:17.3pt" o:ole="">
            <v:imagedata r:id="rId35" o:title=""/>
          </v:shape>
          <o:OLEObject Type="Embed" ProgID="Equation.3" ShapeID="_x0000_i1035" DrawAspect="Content" ObjectID="_1571475896" r:id="rId36"/>
        </w:object>
      </w:r>
      <w:r>
        <w:rPr>
          <w:rFonts w:hint="eastAsia"/>
        </w:rPr>
        <w:t xml:space="preserve"> </w:t>
      </w:r>
      <w:r w:rsidR="00A12D09">
        <w:rPr>
          <w:rFonts w:hAnsi="宋体" w:hint="eastAsia"/>
        </w:rPr>
        <w:t>——</w:t>
      </w:r>
      <w:r>
        <w:rPr>
          <w:rFonts w:hint="eastAsia"/>
        </w:rPr>
        <w:t>平均行距，单位为厘米(cm)；</w:t>
      </w:r>
    </w:p>
    <w:p w:rsidR="006B464E" w:rsidRDefault="00A12D09" w:rsidP="00A12D09">
      <w:pPr>
        <w:pStyle w:val="aff7"/>
        <w:rPr>
          <w:rFonts w:hint="eastAsia"/>
        </w:rPr>
      </w:pPr>
      <w:r>
        <w:rPr>
          <w:rFonts w:hint="eastAsia"/>
        </w:rPr>
        <w:t>a</w:t>
      </w:r>
      <w:r w:rsidR="006B464E">
        <w:rPr>
          <w:rFonts w:hint="eastAsia"/>
        </w:rPr>
        <w:t>i</w:t>
      </w:r>
      <w:r>
        <w:rPr>
          <w:rFonts w:hint="eastAsia"/>
        </w:rPr>
        <w:t xml:space="preserve"> </w:t>
      </w:r>
      <w:r>
        <w:rPr>
          <w:rFonts w:hAnsi="宋体" w:hint="eastAsia"/>
        </w:rPr>
        <w:t>——</w:t>
      </w:r>
      <w:r w:rsidR="006B464E">
        <w:rPr>
          <w:rFonts w:hint="eastAsia"/>
        </w:rPr>
        <w:t>各测点行距值，单位为厘米(cm)；</w:t>
      </w:r>
    </w:p>
    <w:p w:rsidR="006B464E" w:rsidRDefault="006B464E" w:rsidP="00A12D09">
      <w:pPr>
        <w:pStyle w:val="aff7"/>
        <w:rPr>
          <w:rFonts w:hint="eastAsia"/>
        </w:rPr>
      </w:pPr>
      <w:r>
        <w:rPr>
          <w:rFonts w:hint="eastAsia"/>
        </w:rPr>
        <w:t>n</w:t>
      </w:r>
      <w:r w:rsidR="00A12D09">
        <w:rPr>
          <w:rFonts w:hint="eastAsia"/>
        </w:rPr>
        <w:t xml:space="preserve"> </w:t>
      </w:r>
      <w:r w:rsidR="00A12D09">
        <w:rPr>
          <w:rFonts w:hAnsi="宋体" w:hint="eastAsia"/>
        </w:rPr>
        <w:t>——</w:t>
      </w:r>
      <w:r>
        <w:rPr>
          <w:rFonts w:hint="eastAsia"/>
        </w:rPr>
        <w:t>测点数；</w:t>
      </w:r>
    </w:p>
    <w:p w:rsidR="006B464E" w:rsidRDefault="006B464E" w:rsidP="00A12D09">
      <w:pPr>
        <w:pStyle w:val="aff7"/>
        <w:rPr>
          <w:rFonts w:hint="eastAsia"/>
        </w:rPr>
      </w:pPr>
      <w:r>
        <w:rPr>
          <w:rFonts w:hint="eastAsia"/>
        </w:rPr>
        <w:t>S</w:t>
      </w:r>
      <w:r w:rsidR="00A12D09">
        <w:rPr>
          <w:rFonts w:hint="eastAsia"/>
        </w:rPr>
        <w:t xml:space="preserve"> </w:t>
      </w:r>
      <w:r w:rsidR="00A12D09">
        <w:rPr>
          <w:rFonts w:hAnsi="宋体" w:hint="eastAsia"/>
        </w:rPr>
        <w:t>——</w:t>
      </w:r>
      <w:r>
        <w:rPr>
          <w:rFonts w:hint="eastAsia"/>
        </w:rPr>
        <w:t>行距标准差，单位为厘米(cm)；</w:t>
      </w:r>
    </w:p>
    <w:p w:rsidR="006B464E" w:rsidRDefault="006B464E" w:rsidP="00A12D09">
      <w:pPr>
        <w:pStyle w:val="aff7"/>
        <w:rPr>
          <w:rFonts w:hint="eastAsia"/>
        </w:rPr>
      </w:pPr>
      <w:r>
        <w:rPr>
          <w:rFonts w:hint="eastAsia"/>
        </w:rPr>
        <w:t>V</w:t>
      </w:r>
      <w:r w:rsidR="00A12D09">
        <w:rPr>
          <w:rFonts w:hint="eastAsia"/>
        </w:rPr>
        <w:t xml:space="preserve"> </w:t>
      </w:r>
      <w:r w:rsidR="00A12D09">
        <w:rPr>
          <w:rFonts w:hAnsi="宋体" w:hint="eastAsia"/>
        </w:rPr>
        <w:t>——</w:t>
      </w:r>
      <w:r>
        <w:rPr>
          <w:rFonts w:hint="eastAsia"/>
        </w:rPr>
        <w:t>行距稳定性变异系数，单位为百分数(％)。</w:t>
      </w:r>
    </w:p>
    <w:p w:rsidR="006B464E" w:rsidRPr="00A12D09" w:rsidRDefault="006B464E" w:rsidP="00A12D09">
      <w:pPr>
        <w:pStyle w:val="a6"/>
        <w:rPr>
          <w:rFonts w:hint="eastAsia"/>
        </w:rPr>
      </w:pPr>
      <w:r>
        <w:rPr>
          <w:rFonts w:hint="eastAsia"/>
        </w:rPr>
        <w:t>窄行间留土高度</w:t>
      </w:r>
    </w:p>
    <w:p w:rsidR="006B464E" w:rsidRDefault="006B464E" w:rsidP="00A12D09">
      <w:pPr>
        <w:pStyle w:val="aff7"/>
        <w:rPr>
          <w:rFonts w:hint="eastAsia"/>
        </w:rPr>
      </w:pPr>
      <w:r>
        <w:rPr>
          <w:rFonts w:hint="eastAsia"/>
        </w:rPr>
        <w:t>种植机培土作业，在测区内，在机器前进方向上每行均匀间隔L取10个点，测出各点窄行间留土高度，按公式（9）计算出平均留土高度。</w:t>
      </w:r>
    </w:p>
    <w:p w:rsidR="006B464E" w:rsidRPr="007406EF" w:rsidRDefault="006B464E" w:rsidP="006B464E">
      <w:pPr>
        <w:pStyle w:val="aff7"/>
        <w:ind w:firstLineChars="900" w:firstLine="1890"/>
        <w:jc w:val="right"/>
      </w:pPr>
      <w:r w:rsidRPr="007406EF">
        <w:rPr>
          <w:position w:val="-24"/>
        </w:rPr>
        <w:object w:dxaOrig="960" w:dyaOrig="639">
          <v:shape id="_x0000_i1036" type="#_x0000_t75" style="width:47.25pt;height:32.25pt" o:ole="">
            <v:imagedata r:id="rId37" o:title=""/>
          </v:shape>
          <o:OLEObject Type="Embed" ProgID="Equation.3" ShapeID="_x0000_i1036" DrawAspect="Content" ObjectID="_1571475897" r:id="rId38"/>
        </w:object>
      </w:r>
      <w:r w:rsidRPr="007406EF">
        <w:t>………………………………………………………</w:t>
      </w:r>
      <w:r w:rsidRPr="007406EF">
        <w:t>（</w:t>
      </w:r>
      <w:r w:rsidRPr="007406EF">
        <w:rPr>
          <w:rFonts w:hint="eastAsia"/>
        </w:rPr>
        <w:t>9</w:t>
      </w:r>
      <w:r w:rsidRPr="007406EF">
        <w:t>）</w:t>
      </w:r>
    </w:p>
    <w:p w:rsidR="006B464E" w:rsidRDefault="006B464E" w:rsidP="00A12D09">
      <w:pPr>
        <w:pStyle w:val="aff7"/>
        <w:rPr>
          <w:rFonts w:hint="eastAsia"/>
        </w:rPr>
      </w:pPr>
      <w:r>
        <w:rPr>
          <w:rFonts w:hint="eastAsia"/>
        </w:rPr>
        <w:t>式中：</w:t>
      </w:r>
    </w:p>
    <w:p w:rsidR="006B464E" w:rsidRDefault="006B464E" w:rsidP="00A12D09">
      <w:pPr>
        <w:pStyle w:val="aff7"/>
        <w:rPr>
          <w:rFonts w:hint="eastAsia"/>
        </w:rPr>
      </w:pPr>
      <w:r w:rsidRPr="007406EF">
        <w:rPr>
          <w:position w:val="-4"/>
        </w:rPr>
        <w:object w:dxaOrig="200" w:dyaOrig="340">
          <v:shape id="_x0000_i1037" type="#_x0000_t75" style="width:9.8pt;height:17.3pt" o:ole="">
            <v:imagedata r:id="rId39" o:title=""/>
          </v:shape>
          <o:OLEObject Type="Embed" ProgID="Equation.3" ShapeID="_x0000_i1037" DrawAspect="Content" ObjectID="_1571475898" r:id="rId40"/>
        </w:object>
      </w:r>
      <w:r w:rsidR="00A12D09">
        <w:rPr>
          <w:rFonts w:hint="eastAsia"/>
          <w:position w:val="-4"/>
        </w:rPr>
        <w:t xml:space="preserve"> </w:t>
      </w:r>
      <w:r w:rsidR="00A12D09">
        <w:rPr>
          <w:rFonts w:hAnsi="宋体" w:hint="eastAsia"/>
        </w:rPr>
        <w:t>——</w:t>
      </w:r>
      <w:r>
        <w:rPr>
          <w:rFonts w:hint="eastAsia"/>
        </w:rPr>
        <w:t>平均窄行间留土高度，单位为厘米(cm)；</w:t>
      </w:r>
    </w:p>
    <w:p w:rsidR="006B464E" w:rsidRDefault="006B464E" w:rsidP="00A12D09">
      <w:pPr>
        <w:pStyle w:val="aff7"/>
        <w:rPr>
          <w:rFonts w:hint="eastAsia"/>
        </w:rPr>
      </w:pPr>
      <w:r>
        <w:rPr>
          <w:rFonts w:hint="eastAsia"/>
        </w:rPr>
        <w:t>Li</w:t>
      </w:r>
      <w:r w:rsidR="00A12D09">
        <w:rPr>
          <w:rFonts w:hint="eastAsia"/>
        </w:rPr>
        <w:t xml:space="preserve"> </w:t>
      </w:r>
      <w:r w:rsidR="00A12D09">
        <w:rPr>
          <w:rFonts w:hAnsi="宋体" w:hint="eastAsia"/>
        </w:rPr>
        <w:t>——</w:t>
      </w:r>
      <w:r>
        <w:rPr>
          <w:rFonts w:hint="eastAsia"/>
        </w:rPr>
        <w:t>各测点窄行间留土高度值，单位为厘米(cm)；</w:t>
      </w:r>
    </w:p>
    <w:p w:rsidR="006B464E" w:rsidRDefault="00A12D09" w:rsidP="00A12D09">
      <w:pPr>
        <w:pStyle w:val="aff7"/>
        <w:rPr>
          <w:rFonts w:hint="eastAsia"/>
        </w:rPr>
      </w:pPr>
      <w:r>
        <w:t>n</w:t>
      </w:r>
      <w:r>
        <w:rPr>
          <w:rFonts w:hint="eastAsia"/>
        </w:rPr>
        <w:t xml:space="preserve">  </w:t>
      </w:r>
      <w:r>
        <w:rPr>
          <w:rFonts w:hAnsi="宋体" w:hint="eastAsia"/>
        </w:rPr>
        <w:t>——</w:t>
      </w:r>
      <w:r w:rsidR="006B464E">
        <w:rPr>
          <w:rFonts w:hint="eastAsia"/>
        </w:rPr>
        <w:t>测点数。</w:t>
      </w:r>
    </w:p>
    <w:p w:rsidR="006B464E" w:rsidRPr="00A12D09" w:rsidRDefault="006B464E" w:rsidP="00A12D09">
      <w:pPr>
        <w:pStyle w:val="a5"/>
        <w:rPr>
          <w:rFonts w:hint="eastAsia"/>
        </w:rPr>
      </w:pPr>
      <w:r>
        <w:rPr>
          <w:rFonts w:hint="eastAsia"/>
        </w:rPr>
        <w:t>判定标准</w:t>
      </w:r>
    </w:p>
    <w:p w:rsidR="006B464E" w:rsidRDefault="006B464E" w:rsidP="00A12D09">
      <w:pPr>
        <w:pStyle w:val="aff7"/>
        <w:rPr>
          <w:rFonts w:hint="eastAsia"/>
        </w:rPr>
      </w:pPr>
      <w:r>
        <w:rPr>
          <w:rFonts w:hint="eastAsia"/>
        </w:rPr>
        <w:t>检验项目按甘蔗机械宽窄行种植作业质量的影响程度将不合格分为A、B两类，所列不合格项目分类见表2。被检测的项目凡不符合本标准要求的均为不合格。</w:t>
      </w:r>
    </w:p>
    <w:p w:rsidR="006B464E" w:rsidRDefault="006B464E" w:rsidP="00A12D09">
      <w:pPr>
        <w:pStyle w:val="aff7"/>
        <w:rPr>
          <w:rFonts w:hint="eastAsia"/>
        </w:rPr>
      </w:pPr>
      <w:r>
        <w:rPr>
          <w:rFonts w:hint="eastAsia"/>
        </w:rPr>
        <w:t>对A、B项检验项目进行逐项检验和判定，当A项不合格项目数为0，B项不合格项目数少于1时，判定作业质量为合格，否则判定为不合格。</w:t>
      </w:r>
    </w:p>
    <w:p w:rsidR="006B464E" w:rsidRDefault="006B464E" w:rsidP="006B464E">
      <w:pPr>
        <w:pStyle w:val="af6"/>
        <w:rPr>
          <w:rFonts w:hint="eastAsia"/>
        </w:rPr>
      </w:pPr>
      <w:r>
        <w:rPr>
          <w:rFonts w:hint="eastAsia"/>
        </w:rPr>
        <w:t>不合格项目分类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1109"/>
        <w:gridCol w:w="3281"/>
        <w:gridCol w:w="3375"/>
      </w:tblGrid>
      <w:tr w:rsidR="006B464E" w:rsidRPr="007406EF" w:rsidTr="00BD50D4">
        <w:trPr>
          <w:cantSplit/>
          <w:trHeight w:val="225"/>
          <w:jc w:val="center"/>
        </w:trPr>
        <w:tc>
          <w:tcPr>
            <w:tcW w:w="1866" w:type="dxa"/>
            <w:gridSpan w:val="2"/>
            <w:vAlign w:val="center"/>
          </w:tcPr>
          <w:p w:rsidR="006B464E" w:rsidRPr="007406EF" w:rsidRDefault="006B464E" w:rsidP="009C0DEC">
            <w:pPr>
              <w:pStyle w:val="aff7"/>
              <w:spacing w:line="280" w:lineRule="exact"/>
              <w:ind w:firstLineChars="0" w:firstLine="0"/>
              <w:jc w:val="center"/>
              <w:rPr>
                <w:rFonts w:hAnsi="宋体"/>
                <w:szCs w:val="22"/>
              </w:rPr>
            </w:pPr>
            <w:r w:rsidRPr="007406EF">
              <w:rPr>
                <w:rFonts w:hAnsi="宋体" w:cs="宋体" w:hint="eastAsia"/>
                <w:szCs w:val="22"/>
              </w:rPr>
              <w:t>不合格分类</w:t>
            </w:r>
          </w:p>
        </w:tc>
        <w:tc>
          <w:tcPr>
            <w:tcW w:w="6656" w:type="dxa"/>
            <w:gridSpan w:val="2"/>
            <w:vAlign w:val="center"/>
          </w:tcPr>
          <w:p w:rsidR="006B464E" w:rsidRPr="007406EF" w:rsidRDefault="006B464E" w:rsidP="009C0DEC">
            <w:pPr>
              <w:pStyle w:val="aff7"/>
              <w:spacing w:line="280" w:lineRule="exact"/>
              <w:ind w:firstLineChars="0" w:firstLine="0"/>
              <w:jc w:val="center"/>
              <w:rPr>
                <w:rFonts w:hAnsi="宋体"/>
                <w:szCs w:val="22"/>
              </w:rPr>
            </w:pPr>
            <w:r w:rsidRPr="007406EF">
              <w:rPr>
                <w:rFonts w:hAnsi="宋体" w:cs="宋体" w:hint="eastAsia"/>
                <w:szCs w:val="22"/>
              </w:rPr>
              <w:t>项目</w:t>
            </w:r>
          </w:p>
        </w:tc>
      </w:tr>
      <w:tr w:rsidR="006B464E" w:rsidRPr="007406EF" w:rsidTr="00BD50D4">
        <w:trPr>
          <w:cantSplit/>
          <w:trHeight w:val="315"/>
          <w:jc w:val="center"/>
        </w:trPr>
        <w:tc>
          <w:tcPr>
            <w:tcW w:w="757" w:type="dxa"/>
            <w:vAlign w:val="center"/>
          </w:tcPr>
          <w:p w:rsidR="006B464E" w:rsidRPr="007406EF" w:rsidRDefault="006B464E" w:rsidP="009C0DEC">
            <w:pPr>
              <w:pStyle w:val="aff7"/>
              <w:spacing w:line="280" w:lineRule="exact"/>
              <w:ind w:firstLineChars="0" w:firstLine="0"/>
              <w:jc w:val="center"/>
              <w:rPr>
                <w:rFonts w:hAnsi="宋体"/>
                <w:szCs w:val="22"/>
              </w:rPr>
            </w:pPr>
            <w:r w:rsidRPr="007406EF">
              <w:rPr>
                <w:rFonts w:hAnsi="宋体" w:cs="宋体" w:hint="eastAsia"/>
                <w:szCs w:val="22"/>
              </w:rPr>
              <w:t>类</w:t>
            </w:r>
          </w:p>
        </w:tc>
        <w:tc>
          <w:tcPr>
            <w:tcW w:w="1109" w:type="dxa"/>
            <w:vAlign w:val="center"/>
          </w:tcPr>
          <w:p w:rsidR="006B464E" w:rsidRPr="007406EF" w:rsidRDefault="006B464E" w:rsidP="009C0DEC">
            <w:pPr>
              <w:pStyle w:val="aff7"/>
              <w:spacing w:line="280" w:lineRule="exact"/>
              <w:ind w:firstLineChars="0" w:firstLine="0"/>
              <w:jc w:val="center"/>
              <w:rPr>
                <w:rFonts w:hAnsi="宋体"/>
                <w:szCs w:val="22"/>
              </w:rPr>
            </w:pPr>
            <w:r w:rsidRPr="007406EF">
              <w:rPr>
                <w:rFonts w:hAnsi="宋体" w:cs="宋体" w:hint="eastAsia"/>
                <w:szCs w:val="22"/>
              </w:rPr>
              <w:t>项</w:t>
            </w:r>
          </w:p>
        </w:tc>
        <w:tc>
          <w:tcPr>
            <w:tcW w:w="3281" w:type="dxa"/>
          </w:tcPr>
          <w:p w:rsidR="006B464E" w:rsidRPr="007406EF" w:rsidRDefault="006B464E" w:rsidP="009C0DEC">
            <w:pPr>
              <w:pStyle w:val="aff7"/>
              <w:spacing w:line="280" w:lineRule="exact"/>
              <w:ind w:firstLineChars="0" w:firstLine="0"/>
              <w:jc w:val="center"/>
              <w:rPr>
                <w:rFonts w:hAnsi="宋体"/>
                <w:szCs w:val="22"/>
              </w:rPr>
            </w:pPr>
            <w:r w:rsidRPr="007406EF">
              <w:rPr>
                <w:rFonts w:hAnsi="宋体" w:cs="宋体" w:hint="eastAsia"/>
                <w:szCs w:val="22"/>
              </w:rPr>
              <w:t>项目名称</w:t>
            </w:r>
          </w:p>
        </w:tc>
        <w:tc>
          <w:tcPr>
            <w:tcW w:w="3375" w:type="dxa"/>
            <w:vAlign w:val="center"/>
          </w:tcPr>
          <w:p w:rsidR="006B464E" w:rsidRPr="007406EF" w:rsidRDefault="006B464E" w:rsidP="009C0DEC">
            <w:pPr>
              <w:pStyle w:val="aff7"/>
              <w:spacing w:line="280" w:lineRule="exact"/>
              <w:ind w:firstLineChars="0" w:firstLine="0"/>
              <w:jc w:val="center"/>
              <w:rPr>
                <w:rFonts w:hAnsi="宋体"/>
                <w:szCs w:val="22"/>
              </w:rPr>
            </w:pPr>
            <w:r w:rsidRPr="007406EF">
              <w:rPr>
                <w:rFonts w:hAnsi="宋体" w:cs="宋体" w:hint="eastAsia"/>
                <w:szCs w:val="22"/>
              </w:rPr>
              <w:t>质量要求</w:t>
            </w:r>
          </w:p>
        </w:tc>
      </w:tr>
      <w:tr w:rsidR="006B464E" w:rsidRPr="007406EF" w:rsidTr="00BD50D4">
        <w:trPr>
          <w:cantSplit/>
          <w:trHeight w:val="397"/>
          <w:jc w:val="center"/>
        </w:trPr>
        <w:tc>
          <w:tcPr>
            <w:tcW w:w="757" w:type="dxa"/>
            <w:vMerge w:val="restart"/>
            <w:vAlign w:val="center"/>
          </w:tcPr>
          <w:p w:rsidR="006B464E" w:rsidRPr="007406EF" w:rsidRDefault="006B464E" w:rsidP="009C0DEC">
            <w:pPr>
              <w:pStyle w:val="aff7"/>
              <w:spacing w:line="300" w:lineRule="exact"/>
              <w:ind w:firstLineChars="0" w:firstLine="0"/>
              <w:jc w:val="center"/>
              <w:rPr>
                <w:rFonts w:hAnsi="宋体"/>
                <w:szCs w:val="22"/>
              </w:rPr>
            </w:pPr>
            <w:r w:rsidRPr="007406EF">
              <w:rPr>
                <w:rFonts w:hAnsi="宋体"/>
                <w:szCs w:val="22"/>
              </w:rPr>
              <w:t>A</w:t>
            </w:r>
          </w:p>
        </w:tc>
        <w:tc>
          <w:tcPr>
            <w:tcW w:w="1109" w:type="dxa"/>
            <w:vAlign w:val="center"/>
          </w:tcPr>
          <w:p w:rsidR="006B464E" w:rsidRPr="007406EF" w:rsidRDefault="006B464E" w:rsidP="009C0DEC">
            <w:pPr>
              <w:pStyle w:val="aff7"/>
              <w:spacing w:line="300" w:lineRule="exact"/>
              <w:ind w:firstLineChars="0" w:firstLine="0"/>
              <w:jc w:val="center"/>
              <w:rPr>
                <w:rFonts w:hAnsi="宋体"/>
                <w:szCs w:val="22"/>
              </w:rPr>
            </w:pPr>
            <w:r w:rsidRPr="007406EF">
              <w:rPr>
                <w:rFonts w:hAnsi="宋体"/>
                <w:szCs w:val="22"/>
              </w:rPr>
              <w:t>1</w:t>
            </w:r>
          </w:p>
        </w:tc>
        <w:tc>
          <w:tcPr>
            <w:tcW w:w="3281" w:type="dxa"/>
          </w:tcPr>
          <w:p w:rsidR="006B464E" w:rsidRPr="007406EF" w:rsidRDefault="006B464E" w:rsidP="009C0DEC">
            <w:pPr>
              <w:rPr>
                <w:rFonts w:ascii="宋体" w:hAnsi="宋体"/>
                <w:sz w:val="22"/>
                <w:szCs w:val="22"/>
              </w:rPr>
            </w:pPr>
            <w:r w:rsidRPr="007406EF">
              <w:rPr>
                <w:rFonts w:ascii="宋体" w:hAnsi="宋体"/>
                <w:sz w:val="22"/>
                <w:szCs w:val="22"/>
              </w:rPr>
              <w:t>伤芽率</w:t>
            </w:r>
            <w:r w:rsidRPr="007406EF">
              <w:rPr>
                <w:rFonts w:ascii="宋体" w:hAnsi="宋体" w:hint="eastAsia"/>
                <w:sz w:val="22"/>
                <w:szCs w:val="22"/>
              </w:rPr>
              <w:t>，</w:t>
            </w:r>
            <w:r w:rsidRPr="007406EF">
              <w:rPr>
                <w:rFonts w:ascii="宋体" w:hAnsi="宋体"/>
                <w:sz w:val="22"/>
                <w:szCs w:val="22"/>
              </w:rPr>
              <w:t>%</w:t>
            </w:r>
          </w:p>
        </w:tc>
        <w:tc>
          <w:tcPr>
            <w:tcW w:w="3375" w:type="dxa"/>
            <w:vAlign w:val="center"/>
          </w:tcPr>
          <w:p w:rsidR="006B464E" w:rsidRPr="007406EF" w:rsidRDefault="006B464E" w:rsidP="009C0DEC">
            <w:pPr>
              <w:jc w:val="center"/>
              <w:rPr>
                <w:rFonts w:ascii="宋体" w:hAnsi="宋体"/>
                <w:sz w:val="22"/>
                <w:szCs w:val="22"/>
              </w:rPr>
            </w:pPr>
            <w:r w:rsidRPr="007406EF">
              <w:rPr>
                <w:rFonts w:ascii="宋体" w:hAnsi="宋体"/>
                <w:sz w:val="22"/>
                <w:szCs w:val="22"/>
              </w:rPr>
              <w:t>≤5.0</w:t>
            </w:r>
          </w:p>
        </w:tc>
      </w:tr>
      <w:tr w:rsidR="006B464E" w:rsidRPr="007406EF" w:rsidTr="00BD50D4">
        <w:trPr>
          <w:cantSplit/>
          <w:trHeight w:val="397"/>
          <w:jc w:val="center"/>
        </w:trPr>
        <w:tc>
          <w:tcPr>
            <w:tcW w:w="757" w:type="dxa"/>
            <w:vMerge/>
            <w:vAlign w:val="center"/>
          </w:tcPr>
          <w:p w:rsidR="006B464E" w:rsidRPr="007406EF" w:rsidRDefault="006B464E" w:rsidP="009C0DEC">
            <w:pPr>
              <w:pStyle w:val="aff7"/>
              <w:spacing w:line="300" w:lineRule="exact"/>
              <w:ind w:firstLineChars="0" w:firstLine="0"/>
              <w:jc w:val="center"/>
              <w:rPr>
                <w:rFonts w:hAnsi="宋体"/>
                <w:szCs w:val="22"/>
              </w:rPr>
            </w:pPr>
          </w:p>
        </w:tc>
        <w:tc>
          <w:tcPr>
            <w:tcW w:w="1109" w:type="dxa"/>
            <w:vAlign w:val="center"/>
          </w:tcPr>
          <w:p w:rsidR="006B464E" w:rsidRPr="007406EF" w:rsidRDefault="006B464E" w:rsidP="009C0DEC">
            <w:pPr>
              <w:pStyle w:val="aff7"/>
              <w:ind w:firstLineChars="0" w:firstLine="0"/>
              <w:jc w:val="center"/>
              <w:rPr>
                <w:rFonts w:hAnsi="宋体"/>
                <w:szCs w:val="22"/>
              </w:rPr>
            </w:pPr>
            <w:r w:rsidRPr="007406EF">
              <w:rPr>
                <w:rFonts w:hAnsi="宋体"/>
                <w:szCs w:val="22"/>
              </w:rPr>
              <w:t>3</w:t>
            </w:r>
          </w:p>
        </w:tc>
        <w:tc>
          <w:tcPr>
            <w:tcW w:w="3281" w:type="dxa"/>
          </w:tcPr>
          <w:p w:rsidR="006B464E" w:rsidRPr="007406EF" w:rsidRDefault="006B464E" w:rsidP="009C0DEC">
            <w:pPr>
              <w:rPr>
                <w:rFonts w:ascii="宋体" w:hAnsi="宋体"/>
                <w:sz w:val="22"/>
                <w:szCs w:val="22"/>
              </w:rPr>
            </w:pPr>
            <w:r w:rsidRPr="007406EF">
              <w:rPr>
                <w:rFonts w:ascii="宋体" w:hAnsi="宋体"/>
                <w:sz w:val="22"/>
                <w:szCs w:val="22"/>
              </w:rPr>
              <w:t>种植密度</w:t>
            </w:r>
            <w:r w:rsidRPr="007406EF">
              <w:rPr>
                <w:rFonts w:ascii="宋体" w:hAnsi="宋体" w:hint="eastAsia"/>
                <w:sz w:val="22"/>
                <w:szCs w:val="22"/>
              </w:rPr>
              <w:t>（</w:t>
            </w:r>
            <w:r w:rsidRPr="007406EF">
              <w:rPr>
                <w:rFonts w:ascii="宋体" w:hAnsi="宋体"/>
                <w:sz w:val="22"/>
                <w:szCs w:val="22"/>
              </w:rPr>
              <w:t>芽/</w:t>
            </w:r>
            <w:r w:rsidRPr="007406EF">
              <w:rPr>
                <w:rFonts w:ascii="宋体" w:hAnsi="宋体" w:hint="eastAsia"/>
                <w:sz w:val="22"/>
                <w:szCs w:val="22"/>
              </w:rPr>
              <w:t>hm</w:t>
            </w:r>
            <w:r w:rsidRPr="007406EF">
              <w:rPr>
                <w:rFonts w:ascii="宋体" w:hAnsi="宋体" w:hint="eastAsia"/>
                <w:sz w:val="22"/>
                <w:szCs w:val="22"/>
                <w:vertAlign w:val="superscript"/>
              </w:rPr>
              <w:t>2</w:t>
            </w:r>
            <w:r w:rsidRPr="007406EF">
              <w:rPr>
                <w:rFonts w:ascii="宋体" w:hAnsi="宋体" w:hint="eastAsia"/>
                <w:sz w:val="22"/>
                <w:szCs w:val="22"/>
              </w:rPr>
              <w:t>）</w:t>
            </w:r>
          </w:p>
        </w:tc>
        <w:tc>
          <w:tcPr>
            <w:tcW w:w="3375" w:type="dxa"/>
            <w:vAlign w:val="center"/>
          </w:tcPr>
          <w:p w:rsidR="006B464E" w:rsidRPr="007406EF" w:rsidRDefault="006B464E" w:rsidP="009C0DEC">
            <w:pPr>
              <w:jc w:val="center"/>
              <w:rPr>
                <w:sz w:val="22"/>
                <w:szCs w:val="22"/>
              </w:rPr>
            </w:pPr>
            <w:r w:rsidRPr="007406EF">
              <w:rPr>
                <w:rFonts w:ascii="宋体" w:hAnsi="宋体"/>
                <w:sz w:val="22"/>
                <w:szCs w:val="22"/>
              </w:rPr>
              <w:t>≥</w:t>
            </w:r>
            <w:r w:rsidRPr="007406EF">
              <w:rPr>
                <w:rFonts w:hint="eastAsia"/>
                <w:bCs/>
                <w:sz w:val="22"/>
                <w:szCs w:val="22"/>
              </w:rPr>
              <w:t>105</w:t>
            </w:r>
            <w:r w:rsidRPr="007406EF">
              <w:rPr>
                <w:bCs/>
                <w:sz w:val="22"/>
                <w:szCs w:val="22"/>
              </w:rPr>
              <w:t>000</w:t>
            </w:r>
          </w:p>
        </w:tc>
      </w:tr>
      <w:tr w:rsidR="006B464E" w:rsidRPr="007406EF" w:rsidTr="00BD50D4">
        <w:trPr>
          <w:cantSplit/>
          <w:trHeight w:val="397"/>
          <w:jc w:val="center"/>
        </w:trPr>
        <w:tc>
          <w:tcPr>
            <w:tcW w:w="757" w:type="dxa"/>
            <w:vMerge/>
            <w:vAlign w:val="center"/>
          </w:tcPr>
          <w:p w:rsidR="006B464E" w:rsidRPr="007406EF" w:rsidRDefault="006B464E" w:rsidP="009C0DEC">
            <w:pPr>
              <w:pStyle w:val="aff7"/>
              <w:spacing w:line="300" w:lineRule="exact"/>
              <w:ind w:firstLineChars="0" w:firstLine="0"/>
              <w:jc w:val="center"/>
              <w:rPr>
                <w:rFonts w:hAnsi="宋体"/>
                <w:szCs w:val="22"/>
              </w:rPr>
            </w:pPr>
          </w:p>
        </w:tc>
        <w:tc>
          <w:tcPr>
            <w:tcW w:w="1109" w:type="dxa"/>
            <w:vAlign w:val="center"/>
          </w:tcPr>
          <w:p w:rsidR="006B464E" w:rsidRPr="007406EF" w:rsidRDefault="006B464E" w:rsidP="009C0DEC">
            <w:pPr>
              <w:pStyle w:val="aff7"/>
              <w:ind w:firstLineChars="0" w:firstLine="0"/>
              <w:jc w:val="center"/>
              <w:rPr>
                <w:rFonts w:hAnsi="宋体"/>
                <w:szCs w:val="22"/>
              </w:rPr>
            </w:pPr>
            <w:r w:rsidRPr="007406EF">
              <w:rPr>
                <w:rFonts w:hAnsi="宋体"/>
                <w:szCs w:val="22"/>
              </w:rPr>
              <w:t>4</w:t>
            </w:r>
          </w:p>
        </w:tc>
        <w:tc>
          <w:tcPr>
            <w:tcW w:w="3281" w:type="dxa"/>
          </w:tcPr>
          <w:p w:rsidR="006B464E" w:rsidRPr="007406EF" w:rsidRDefault="006B464E" w:rsidP="009C0DEC">
            <w:pPr>
              <w:rPr>
                <w:rFonts w:ascii="宋体" w:hAnsi="宋体"/>
                <w:sz w:val="22"/>
                <w:szCs w:val="22"/>
              </w:rPr>
            </w:pPr>
            <w:r w:rsidRPr="007406EF">
              <w:rPr>
                <w:rFonts w:ascii="宋体" w:hAnsi="宋体" w:hint="eastAsia"/>
                <w:sz w:val="22"/>
                <w:szCs w:val="22"/>
              </w:rPr>
              <w:t>覆土厚度合格</w:t>
            </w:r>
            <w:r w:rsidRPr="007406EF">
              <w:rPr>
                <w:rFonts w:ascii="宋体" w:hAnsi="宋体"/>
                <w:sz w:val="22"/>
                <w:szCs w:val="22"/>
              </w:rPr>
              <w:t>率</w:t>
            </w:r>
            <w:r w:rsidRPr="007406EF">
              <w:rPr>
                <w:rFonts w:ascii="宋体" w:hAnsi="宋体" w:hint="eastAsia"/>
                <w:sz w:val="22"/>
                <w:szCs w:val="22"/>
              </w:rPr>
              <w:t>，</w:t>
            </w:r>
            <w:r w:rsidRPr="007406EF">
              <w:rPr>
                <w:rFonts w:ascii="宋体" w:hAnsi="宋体"/>
                <w:sz w:val="22"/>
                <w:szCs w:val="22"/>
              </w:rPr>
              <w:t>%</w:t>
            </w:r>
          </w:p>
        </w:tc>
        <w:tc>
          <w:tcPr>
            <w:tcW w:w="3375" w:type="dxa"/>
            <w:vAlign w:val="center"/>
          </w:tcPr>
          <w:p w:rsidR="006B464E" w:rsidRPr="007406EF" w:rsidRDefault="006B464E" w:rsidP="009C0DEC">
            <w:pPr>
              <w:jc w:val="center"/>
              <w:rPr>
                <w:rFonts w:ascii="宋体" w:hAnsi="宋体"/>
                <w:sz w:val="22"/>
                <w:szCs w:val="22"/>
              </w:rPr>
            </w:pPr>
            <w:r w:rsidRPr="007406EF">
              <w:rPr>
                <w:rFonts w:ascii="宋体" w:hAnsi="宋体"/>
                <w:sz w:val="22"/>
                <w:szCs w:val="22"/>
              </w:rPr>
              <w:t>≥80</w:t>
            </w:r>
          </w:p>
        </w:tc>
      </w:tr>
      <w:tr w:rsidR="006B464E" w:rsidRPr="007406EF" w:rsidTr="00BD50D4">
        <w:trPr>
          <w:cantSplit/>
          <w:trHeight w:val="397"/>
          <w:jc w:val="center"/>
        </w:trPr>
        <w:tc>
          <w:tcPr>
            <w:tcW w:w="757" w:type="dxa"/>
            <w:vMerge/>
            <w:vAlign w:val="center"/>
          </w:tcPr>
          <w:p w:rsidR="006B464E" w:rsidRPr="007406EF" w:rsidRDefault="006B464E" w:rsidP="009C0DEC">
            <w:pPr>
              <w:pStyle w:val="aff7"/>
              <w:spacing w:line="300" w:lineRule="exact"/>
              <w:ind w:firstLineChars="0" w:firstLine="0"/>
              <w:jc w:val="center"/>
              <w:rPr>
                <w:rFonts w:hAnsi="宋体"/>
                <w:szCs w:val="22"/>
              </w:rPr>
            </w:pPr>
          </w:p>
        </w:tc>
        <w:tc>
          <w:tcPr>
            <w:tcW w:w="1109" w:type="dxa"/>
            <w:vAlign w:val="center"/>
          </w:tcPr>
          <w:p w:rsidR="006B464E" w:rsidRPr="007406EF" w:rsidRDefault="006B464E" w:rsidP="009C0DEC">
            <w:pPr>
              <w:pStyle w:val="aff7"/>
              <w:ind w:firstLineChars="0" w:firstLine="0"/>
              <w:jc w:val="center"/>
              <w:rPr>
                <w:rFonts w:hAnsi="宋体"/>
                <w:szCs w:val="22"/>
              </w:rPr>
            </w:pPr>
            <w:r w:rsidRPr="007406EF">
              <w:rPr>
                <w:rFonts w:hAnsi="宋体"/>
                <w:szCs w:val="22"/>
              </w:rPr>
              <w:t>5</w:t>
            </w:r>
          </w:p>
        </w:tc>
        <w:tc>
          <w:tcPr>
            <w:tcW w:w="3281" w:type="dxa"/>
          </w:tcPr>
          <w:p w:rsidR="006B464E" w:rsidRPr="007406EF" w:rsidRDefault="006B464E" w:rsidP="009C0DEC">
            <w:pPr>
              <w:rPr>
                <w:rFonts w:ascii="宋体" w:hAnsi="宋体"/>
                <w:sz w:val="22"/>
                <w:szCs w:val="22"/>
              </w:rPr>
            </w:pPr>
            <w:r w:rsidRPr="007406EF">
              <w:rPr>
                <w:rFonts w:ascii="宋体" w:hAnsi="宋体"/>
                <w:sz w:val="22"/>
                <w:szCs w:val="22"/>
              </w:rPr>
              <w:t>漏植率</w:t>
            </w:r>
          </w:p>
        </w:tc>
        <w:tc>
          <w:tcPr>
            <w:tcW w:w="3375" w:type="dxa"/>
            <w:vAlign w:val="center"/>
          </w:tcPr>
          <w:p w:rsidR="006B464E" w:rsidRPr="007406EF" w:rsidRDefault="006B464E" w:rsidP="009C0DEC">
            <w:pPr>
              <w:jc w:val="center"/>
              <w:rPr>
                <w:rFonts w:ascii="宋体" w:hAnsi="宋体"/>
                <w:sz w:val="22"/>
                <w:szCs w:val="22"/>
              </w:rPr>
            </w:pPr>
            <w:r w:rsidRPr="007406EF">
              <w:rPr>
                <w:rFonts w:ascii="宋体" w:hAnsi="宋体"/>
                <w:sz w:val="22"/>
                <w:szCs w:val="22"/>
              </w:rPr>
              <w:t>≤5.0</w:t>
            </w:r>
          </w:p>
        </w:tc>
      </w:tr>
      <w:tr w:rsidR="006B464E" w:rsidRPr="007406EF" w:rsidTr="00BD50D4">
        <w:trPr>
          <w:cantSplit/>
          <w:trHeight w:val="397"/>
          <w:jc w:val="center"/>
        </w:trPr>
        <w:tc>
          <w:tcPr>
            <w:tcW w:w="757" w:type="dxa"/>
            <w:vMerge/>
            <w:vAlign w:val="center"/>
          </w:tcPr>
          <w:p w:rsidR="006B464E" w:rsidRPr="007406EF" w:rsidRDefault="006B464E" w:rsidP="009C0DEC">
            <w:pPr>
              <w:pStyle w:val="aff7"/>
              <w:spacing w:line="300" w:lineRule="exact"/>
              <w:ind w:firstLineChars="0" w:firstLine="0"/>
              <w:jc w:val="center"/>
              <w:rPr>
                <w:rFonts w:hAnsi="宋体"/>
                <w:szCs w:val="22"/>
              </w:rPr>
            </w:pPr>
          </w:p>
        </w:tc>
        <w:tc>
          <w:tcPr>
            <w:tcW w:w="1109" w:type="dxa"/>
            <w:vAlign w:val="center"/>
          </w:tcPr>
          <w:p w:rsidR="006B464E" w:rsidRPr="007406EF" w:rsidRDefault="006B464E" w:rsidP="009C0DEC">
            <w:pPr>
              <w:pStyle w:val="aff7"/>
              <w:ind w:firstLineChars="0" w:firstLine="0"/>
              <w:jc w:val="center"/>
              <w:rPr>
                <w:rFonts w:hAnsi="宋体"/>
                <w:szCs w:val="22"/>
              </w:rPr>
            </w:pPr>
            <w:r w:rsidRPr="007406EF">
              <w:rPr>
                <w:rFonts w:hAnsi="宋体" w:hint="eastAsia"/>
                <w:szCs w:val="22"/>
              </w:rPr>
              <w:t>6</w:t>
            </w:r>
          </w:p>
        </w:tc>
        <w:tc>
          <w:tcPr>
            <w:tcW w:w="3281" w:type="dxa"/>
          </w:tcPr>
          <w:p w:rsidR="006B464E" w:rsidRPr="007406EF" w:rsidRDefault="006B464E" w:rsidP="009C0DEC">
            <w:pPr>
              <w:rPr>
                <w:rFonts w:ascii="宋体" w:hAnsi="宋体"/>
                <w:sz w:val="22"/>
                <w:szCs w:val="22"/>
              </w:rPr>
            </w:pPr>
            <w:r w:rsidRPr="007406EF">
              <w:rPr>
                <w:rFonts w:ascii="宋体" w:hAnsi="宋体"/>
                <w:sz w:val="22"/>
                <w:szCs w:val="22"/>
              </w:rPr>
              <w:t>种蔗段长度合格率</w:t>
            </w:r>
            <w:r w:rsidRPr="007406EF">
              <w:rPr>
                <w:rFonts w:ascii="宋体" w:hAnsi="宋体" w:hint="eastAsia"/>
                <w:sz w:val="22"/>
                <w:szCs w:val="22"/>
              </w:rPr>
              <w:t>，</w:t>
            </w:r>
            <w:r w:rsidRPr="007406EF">
              <w:rPr>
                <w:rFonts w:ascii="宋体" w:hAnsi="宋体"/>
                <w:sz w:val="22"/>
                <w:szCs w:val="22"/>
              </w:rPr>
              <w:t>%</w:t>
            </w:r>
          </w:p>
        </w:tc>
        <w:tc>
          <w:tcPr>
            <w:tcW w:w="3375" w:type="dxa"/>
            <w:vAlign w:val="center"/>
          </w:tcPr>
          <w:p w:rsidR="006B464E" w:rsidRPr="007406EF" w:rsidRDefault="006B464E" w:rsidP="009C0DEC">
            <w:pPr>
              <w:jc w:val="center"/>
              <w:rPr>
                <w:rFonts w:ascii="宋体" w:hAnsi="宋体"/>
                <w:sz w:val="22"/>
                <w:szCs w:val="22"/>
              </w:rPr>
            </w:pPr>
            <w:r w:rsidRPr="007406EF">
              <w:rPr>
                <w:rFonts w:ascii="宋体" w:hAnsi="宋体"/>
                <w:sz w:val="22"/>
                <w:szCs w:val="22"/>
              </w:rPr>
              <w:t>≥95</w:t>
            </w:r>
          </w:p>
        </w:tc>
      </w:tr>
      <w:tr w:rsidR="006B464E" w:rsidRPr="007406EF" w:rsidTr="00BD50D4">
        <w:trPr>
          <w:cantSplit/>
          <w:trHeight w:val="397"/>
          <w:jc w:val="center"/>
        </w:trPr>
        <w:tc>
          <w:tcPr>
            <w:tcW w:w="757" w:type="dxa"/>
            <w:vMerge/>
            <w:vAlign w:val="center"/>
          </w:tcPr>
          <w:p w:rsidR="006B464E" w:rsidRPr="007406EF" w:rsidRDefault="006B464E" w:rsidP="009C0DEC">
            <w:pPr>
              <w:pStyle w:val="aff7"/>
              <w:spacing w:line="300" w:lineRule="exact"/>
              <w:ind w:firstLineChars="0" w:firstLine="0"/>
              <w:jc w:val="center"/>
              <w:rPr>
                <w:rFonts w:hAnsi="宋体"/>
                <w:szCs w:val="22"/>
              </w:rPr>
            </w:pPr>
          </w:p>
        </w:tc>
        <w:tc>
          <w:tcPr>
            <w:tcW w:w="1109" w:type="dxa"/>
            <w:vAlign w:val="center"/>
          </w:tcPr>
          <w:p w:rsidR="006B464E" w:rsidRPr="007406EF" w:rsidRDefault="006B464E" w:rsidP="009C0DEC">
            <w:pPr>
              <w:pStyle w:val="aff7"/>
              <w:ind w:firstLineChars="0" w:firstLine="0"/>
              <w:jc w:val="center"/>
              <w:rPr>
                <w:rFonts w:hAnsi="宋体"/>
                <w:szCs w:val="22"/>
              </w:rPr>
            </w:pPr>
            <w:r w:rsidRPr="007406EF">
              <w:rPr>
                <w:rFonts w:hAnsi="宋体" w:hint="eastAsia"/>
                <w:szCs w:val="22"/>
              </w:rPr>
              <w:t>7</w:t>
            </w:r>
          </w:p>
        </w:tc>
        <w:tc>
          <w:tcPr>
            <w:tcW w:w="3281" w:type="dxa"/>
          </w:tcPr>
          <w:p w:rsidR="006B464E" w:rsidRPr="007406EF" w:rsidRDefault="006B464E" w:rsidP="009C0DEC">
            <w:pPr>
              <w:rPr>
                <w:rFonts w:ascii="宋体" w:hAnsi="宋体"/>
                <w:sz w:val="22"/>
                <w:szCs w:val="22"/>
              </w:rPr>
            </w:pPr>
            <w:r w:rsidRPr="007406EF">
              <w:rPr>
                <w:rFonts w:ascii="宋体" w:hAnsi="宋体" w:hint="eastAsia"/>
                <w:sz w:val="22"/>
                <w:szCs w:val="22"/>
              </w:rPr>
              <w:t>平均</w:t>
            </w:r>
            <w:r w:rsidRPr="007406EF">
              <w:rPr>
                <w:rFonts w:ascii="宋体" w:hAnsi="宋体"/>
                <w:sz w:val="22"/>
                <w:szCs w:val="22"/>
              </w:rPr>
              <w:t>行距</w:t>
            </w:r>
            <w:r w:rsidRPr="007406EF">
              <w:rPr>
                <w:rFonts w:ascii="宋体" w:hAnsi="宋体" w:hint="eastAsia"/>
                <w:sz w:val="22"/>
                <w:szCs w:val="22"/>
              </w:rPr>
              <w:t>，cm</w:t>
            </w:r>
          </w:p>
        </w:tc>
        <w:tc>
          <w:tcPr>
            <w:tcW w:w="3375" w:type="dxa"/>
            <w:vAlign w:val="center"/>
          </w:tcPr>
          <w:p w:rsidR="006B464E" w:rsidRPr="007406EF" w:rsidRDefault="006B464E" w:rsidP="009C0DEC">
            <w:pPr>
              <w:jc w:val="center"/>
              <w:rPr>
                <w:rFonts w:ascii="宋体" w:hAnsi="宋体"/>
                <w:sz w:val="22"/>
                <w:szCs w:val="22"/>
              </w:rPr>
            </w:pPr>
            <w:r w:rsidRPr="007406EF">
              <w:rPr>
                <w:rFonts w:hint="eastAsia"/>
                <w:szCs w:val="21"/>
              </w:rPr>
              <w:t>N</w:t>
            </w:r>
            <w:r w:rsidRPr="007406EF">
              <w:rPr>
                <w:rFonts w:hint="eastAsia"/>
                <w:szCs w:val="21"/>
                <w:vertAlign w:val="superscript"/>
              </w:rPr>
              <w:t>1)</w:t>
            </w:r>
            <w:r w:rsidRPr="007406EF">
              <w:rPr>
                <w:rFonts w:hint="eastAsia"/>
                <w:szCs w:val="21"/>
              </w:rPr>
              <w:t>±</w:t>
            </w:r>
            <w:r w:rsidRPr="007406EF">
              <w:rPr>
                <w:rFonts w:hint="eastAsia"/>
                <w:szCs w:val="21"/>
              </w:rPr>
              <w:t>5.0</w:t>
            </w:r>
          </w:p>
        </w:tc>
      </w:tr>
      <w:tr w:rsidR="006B464E" w:rsidRPr="007406EF" w:rsidTr="00BD50D4">
        <w:trPr>
          <w:cantSplit/>
          <w:trHeight w:val="397"/>
          <w:jc w:val="center"/>
        </w:trPr>
        <w:tc>
          <w:tcPr>
            <w:tcW w:w="757" w:type="dxa"/>
            <w:vMerge/>
            <w:vAlign w:val="center"/>
          </w:tcPr>
          <w:p w:rsidR="006B464E" w:rsidRPr="007406EF" w:rsidRDefault="006B464E" w:rsidP="009C0DEC">
            <w:pPr>
              <w:pStyle w:val="aff7"/>
              <w:spacing w:line="300" w:lineRule="exact"/>
              <w:ind w:firstLineChars="0" w:firstLine="0"/>
              <w:jc w:val="center"/>
              <w:rPr>
                <w:rFonts w:hAnsi="宋体"/>
                <w:szCs w:val="22"/>
              </w:rPr>
            </w:pPr>
          </w:p>
        </w:tc>
        <w:tc>
          <w:tcPr>
            <w:tcW w:w="1109" w:type="dxa"/>
            <w:vAlign w:val="center"/>
          </w:tcPr>
          <w:p w:rsidR="006B464E" w:rsidRPr="007406EF" w:rsidRDefault="006B464E" w:rsidP="009C0DEC">
            <w:pPr>
              <w:pStyle w:val="aff7"/>
              <w:ind w:firstLineChars="0" w:firstLine="0"/>
              <w:jc w:val="center"/>
              <w:rPr>
                <w:rFonts w:hAnsi="宋体"/>
                <w:szCs w:val="22"/>
              </w:rPr>
            </w:pPr>
            <w:r w:rsidRPr="007406EF">
              <w:rPr>
                <w:rFonts w:hAnsi="宋体" w:hint="eastAsia"/>
                <w:szCs w:val="22"/>
              </w:rPr>
              <w:t>8</w:t>
            </w:r>
          </w:p>
        </w:tc>
        <w:tc>
          <w:tcPr>
            <w:tcW w:w="3281" w:type="dxa"/>
          </w:tcPr>
          <w:p w:rsidR="006B464E" w:rsidRPr="007406EF" w:rsidRDefault="006B464E" w:rsidP="009C0DEC">
            <w:pPr>
              <w:rPr>
                <w:rFonts w:ascii="宋体" w:hAnsi="宋体"/>
                <w:sz w:val="22"/>
                <w:szCs w:val="22"/>
              </w:rPr>
            </w:pPr>
            <w:r w:rsidRPr="007406EF">
              <w:rPr>
                <w:rFonts w:ascii="宋体" w:hAnsi="宋体"/>
                <w:sz w:val="22"/>
                <w:szCs w:val="22"/>
              </w:rPr>
              <w:t>行距</w:t>
            </w:r>
            <w:r w:rsidRPr="007406EF">
              <w:rPr>
                <w:rFonts w:hint="eastAsia"/>
                <w:szCs w:val="21"/>
              </w:rPr>
              <w:t>稳定性变异系数，</w:t>
            </w:r>
            <w:r w:rsidRPr="007406EF">
              <w:rPr>
                <w:rFonts w:ascii="宋体" w:hAnsi="宋体" w:hint="eastAsia"/>
                <w:sz w:val="22"/>
                <w:szCs w:val="22"/>
              </w:rPr>
              <w:t xml:space="preserve"> %</w:t>
            </w:r>
          </w:p>
        </w:tc>
        <w:tc>
          <w:tcPr>
            <w:tcW w:w="3375" w:type="dxa"/>
            <w:vAlign w:val="center"/>
          </w:tcPr>
          <w:p w:rsidR="006B464E" w:rsidRPr="007406EF" w:rsidRDefault="006B464E" w:rsidP="009C0DEC">
            <w:pPr>
              <w:jc w:val="center"/>
              <w:rPr>
                <w:rFonts w:ascii="宋体" w:hAnsi="宋体"/>
                <w:sz w:val="22"/>
                <w:szCs w:val="22"/>
              </w:rPr>
            </w:pPr>
            <w:r w:rsidRPr="007406EF">
              <w:rPr>
                <w:rFonts w:ascii="宋体" w:hAnsi="宋体" w:hint="eastAsia"/>
                <w:sz w:val="22"/>
                <w:szCs w:val="22"/>
              </w:rPr>
              <w:t>2%</w:t>
            </w:r>
          </w:p>
        </w:tc>
      </w:tr>
      <w:tr w:rsidR="006B464E" w:rsidRPr="007406EF" w:rsidTr="00BD50D4">
        <w:trPr>
          <w:cantSplit/>
          <w:trHeight w:val="397"/>
          <w:jc w:val="center"/>
        </w:trPr>
        <w:tc>
          <w:tcPr>
            <w:tcW w:w="757" w:type="dxa"/>
            <w:vMerge/>
            <w:vAlign w:val="center"/>
          </w:tcPr>
          <w:p w:rsidR="006B464E" w:rsidRPr="007406EF" w:rsidRDefault="006B464E" w:rsidP="009C0DEC">
            <w:pPr>
              <w:pStyle w:val="aff7"/>
              <w:spacing w:line="300" w:lineRule="exact"/>
              <w:ind w:firstLineChars="0" w:firstLine="0"/>
              <w:jc w:val="center"/>
              <w:rPr>
                <w:rFonts w:hAnsi="宋体"/>
                <w:szCs w:val="22"/>
              </w:rPr>
            </w:pPr>
          </w:p>
        </w:tc>
        <w:tc>
          <w:tcPr>
            <w:tcW w:w="1109" w:type="dxa"/>
            <w:vAlign w:val="center"/>
          </w:tcPr>
          <w:p w:rsidR="006B464E" w:rsidRPr="007406EF" w:rsidRDefault="006B464E" w:rsidP="009C0DEC">
            <w:pPr>
              <w:pStyle w:val="aff7"/>
              <w:ind w:firstLineChars="0" w:firstLine="0"/>
              <w:jc w:val="center"/>
              <w:rPr>
                <w:rFonts w:hAnsi="宋体"/>
                <w:szCs w:val="22"/>
              </w:rPr>
            </w:pPr>
            <w:r w:rsidRPr="007406EF">
              <w:rPr>
                <w:rFonts w:hAnsi="宋体" w:hint="eastAsia"/>
                <w:szCs w:val="22"/>
              </w:rPr>
              <w:t>9</w:t>
            </w:r>
          </w:p>
        </w:tc>
        <w:tc>
          <w:tcPr>
            <w:tcW w:w="3281" w:type="dxa"/>
          </w:tcPr>
          <w:p w:rsidR="006B464E" w:rsidRPr="007406EF" w:rsidRDefault="006B464E" w:rsidP="009C0DEC">
            <w:pPr>
              <w:rPr>
                <w:rFonts w:ascii="宋体" w:hAnsi="宋体"/>
                <w:sz w:val="22"/>
                <w:szCs w:val="22"/>
              </w:rPr>
            </w:pPr>
            <w:r w:rsidRPr="007406EF">
              <w:rPr>
                <w:rFonts w:hint="eastAsia"/>
              </w:rPr>
              <w:t>窄行间留土平均高度</w:t>
            </w:r>
            <w:r w:rsidRPr="007406EF">
              <w:rPr>
                <w:rFonts w:hAnsi="宋体" w:hint="eastAsia"/>
                <w:sz w:val="22"/>
                <w:szCs w:val="22"/>
              </w:rPr>
              <w:t>，</w:t>
            </w:r>
            <w:r w:rsidRPr="007406EF">
              <w:rPr>
                <w:rFonts w:hAnsi="宋体" w:hint="eastAsia"/>
                <w:sz w:val="22"/>
                <w:szCs w:val="22"/>
              </w:rPr>
              <w:t>cm</w:t>
            </w:r>
          </w:p>
        </w:tc>
        <w:tc>
          <w:tcPr>
            <w:tcW w:w="3375" w:type="dxa"/>
            <w:vAlign w:val="center"/>
          </w:tcPr>
          <w:p w:rsidR="006B464E" w:rsidRPr="007406EF" w:rsidRDefault="006B464E" w:rsidP="009C0DEC">
            <w:pPr>
              <w:jc w:val="center"/>
              <w:rPr>
                <w:rFonts w:ascii="宋体" w:hAnsi="宋体"/>
                <w:sz w:val="22"/>
                <w:szCs w:val="22"/>
              </w:rPr>
            </w:pPr>
            <w:r w:rsidRPr="007406EF">
              <w:rPr>
                <w:rFonts w:ascii="宋体" w:hAnsi="宋体"/>
                <w:sz w:val="22"/>
                <w:szCs w:val="22"/>
              </w:rPr>
              <w:t>≥8</w:t>
            </w:r>
          </w:p>
        </w:tc>
      </w:tr>
      <w:tr w:rsidR="006B464E" w:rsidRPr="007406EF" w:rsidTr="00BD50D4">
        <w:trPr>
          <w:cantSplit/>
          <w:trHeight w:val="397"/>
          <w:jc w:val="center"/>
        </w:trPr>
        <w:tc>
          <w:tcPr>
            <w:tcW w:w="757" w:type="dxa"/>
            <w:vMerge w:val="restart"/>
            <w:vAlign w:val="center"/>
          </w:tcPr>
          <w:p w:rsidR="006B464E" w:rsidRPr="007406EF" w:rsidRDefault="006B464E" w:rsidP="009C0DEC">
            <w:pPr>
              <w:pStyle w:val="aff7"/>
              <w:spacing w:line="300" w:lineRule="exact"/>
              <w:ind w:firstLineChars="0" w:firstLine="0"/>
              <w:jc w:val="center"/>
              <w:rPr>
                <w:rFonts w:hAnsi="宋体"/>
                <w:szCs w:val="22"/>
              </w:rPr>
            </w:pPr>
            <w:r w:rsidRPr="007406EF">
              <w:rPr>
                <w:rFonts w:hAnsi="宋体"/>
                <w:szCs w:val="22"/>
              </w:rPr>
              <w:t>B</w:t>
            </w:r>
          </w:p>
        </w:tc>
        <w:tc>
          <w:tcPr>
            <w:tcW w:w="1109" w:type="dxa"/>
            <w:vAlign w:val="center"/>
          </w:tcPr>
          <w:p w:rsidR="006B464E" w:rsidRPr="007406EF" w:rsidRDefault="006B464E" w:rsidP="009C0DEC">
            <w:pPr>
              <w:pStyle w:val="aff7"/>
              <w:ind w:firstLineChars="0" w:firstLine="0"/>
              <w:jc w:val="center"/>
              <w:rPr>
                <w:rFonts w:hAnsi="宋体"/>
                <w:szCs w:val="22"/>
              </w:rPr>
            </w:pPr>
            <w:r w:rsidRPr="007406EF">
              <w:rPr>
                <w:rFonts w:hAnsi="宋体" w:hint="eastAsia"/>
                <w:szCs w:val="22"/>
              </w:rPr>
              <w:t>1</w:t>
            </w:r>
          </w:p>
        </w:tc>
        <w:tc>
          <w:tcPr>
            <w:tcW w:w="3281" w:type="dxa"/>
          </w:tcPr>
          <w:p w:rsidR="006B464E" w:rsidRPr="007406EF" w:rsidRDefault="006B464E" w:rsidP="009C0DEC">
            <w:pPr>
              <w:rPr>
                <w:rFonts w:ascii="宋体" w:hAnsi="宋体"/>
                <w:sz w:val="22"/>
                <w:szCs w:val="22"/>
              </w:rPr>
            </w:pPr>
            <w:r w:rsidRPr="007406EF">
              <w:rPr>
                <w:rFonts w:ascii="宋体" w:hAnsi="宋体"/>
                <w:sz w:val="22"/>
                <w:szCs w:val="22"/>
              </w:rPr>
              <w:t>露芽率</w:t>
            </w:r>
            <w:r w:rsidRPr="007406EF">
              <w:rPr>
                <w:rFonts w:ascii="宋体" w:hAnsi="宋体" w:hint="eastAsia"/>
                <w:sz w:val="22"/>
                <w:szCs w:val="22"/>
              </w:rPr>
              <w:t>，</w:t>
            </w:r>
            <w:r w:rsidRPr="007406EF">
              <w:rPr>
                <w:rFonts w:ascii="宋体" w:hAnsi="宋体"/>
                <w:sz w:val="22"/>
                <w:szCs w:val="22"/>
              </w:rPr>
              <w:t>%</w:t>
            </w:r>
          </w:p>
        </w:tc>
        <w:tc>
          <w:tcPr>
            <w:tcW w:w="3375" w:type="dxa"/>
            <w:vAlign w:val="center"/>
          </w:tcPr>
          <w:p w:rsidR="006B464E" w:rsidRPr="007406EF" w:rsidRDefault="006B464E" w:rsidP="009C0DEC">
            <w:pPr>
              <w:jc w:val="center"/>
              <w:rPr>
                <w:rFonts w:ascii="宋体" w:hAnsi="宋体"/>
                <w:sz w:val="22"/>
                <w:szCs w:val="22"/>
              </w:rPr>
            </w:pPr>
            <w:r w:rsidRPr="007406EF">
              <w:rPr>
                <w:rFonts w:ascii="宋体" w:hAnsi="宋体"/>
                <w:sz w:val="22"/>
                <w:szCs w:val="22"/>
              </w:rPr>
              <w:t>≤6.0</w:t>
            </w:r>
          </w:p>
        </w:tc>
      </w:tr>
      <w:tr w:rsidR="006B464E" w:rsidRPr="007406EF" w:rsidTr="00BD50D4">
        <w:trPr>
          <w:cantSplit/>
          <w:trHeight w:val="397"/>
          <w:jc w:val="center"/>
        </w:trPr>
        <w:tc>
          <w:tcPr>
            <w:tcW w:w="757" w:type="dxa"/>
            <w:vMerge/>
            <w:vAlign w:val="center"/>
          </w:tcPr>
          <w:p w:rsidR="006B464E" w:rsidRPr="007406EF" w:rsidRDefault="006B464E" w:rsidP="009C0DEC">
            <w:pPr>
              <w:pStyle w:val="aff7"/>
              <w:spacing w:line="300" w:lineRule="exact"/>
              <w:ind w:firstLineChars="0" w:firstLine="0"/>
              <w:jc w:val="center"/>
              <w:rPr>
                <w:rFonts w:hAnsi="宋体"/>
                <w:szCs w:val="22"/>
              </w:rPr>
            </w:pPr>
          </w:p>
        </w:tc>
        <w:tc>
          <w:tcPr>
            <w:tcW w:w="1109" w:type="dxa"/>
            <w:vAlign w:val="center"/>
          </w:tcPr>
          <w:p w:rsidR="006B464E" w:rsidRPr="007406EF" w:rsidRDefault="006B464E" w:rsidP="009C0DEC">
            <w:pPr>
              <w:pStyle w:val="aff7"/>
              <w:ind w:firstLineChars="0" w:firstLine="0"/>
              <w:jc w:val="center"/>
              <w:rPr>
                <w:rFonts w:hAnsi="宋体"/>
                <w:szCs w:val="22"/>
              </w:rPr>
            </w:pPr>
            <w:r w:rsidRPr="007406EF">
              <w:rPr>
                <w:rFonts w:hAnsi="宋体" w:hint="eastAsia"/>
                <w:szCs w:val="22"/>
              </w:rPr>
              <w:t>2</w:t>
            </w:r>
          </w:p>
        </w:tc>
        <w:tc>
          <w:tcPr>
            <w:tcW w:w="3281" w:type="dxa"/>
          </w:tcPr>
          <w:p w:rsidR="006B464E" w:rsidRPr="007406EF" w:rsidRDefault="006B464E" w:rsidP="009C0DEC">
            <w:pPr>
              <w:rPr>
                <w:rFonts w:ascii="宋体" w:hAnsi="宋体"/>
                <w:sz w:val="22"/>
                <w:szCs w:val="22"/>
              </w:rPr>
            </w:pPr>
            <w:r w:rsidRPr="007406EF">
              <w:rPr>
                <w:rFonts w:ascii="宋体" w:hAnsi="宋体"/>
                <w:sz w:val="22"/>
                <w:szCs w:val="22"/>
              </w:rPr>
              <w:t>种蔗段长度合格率</w:t>
            </w:r>
            <w:r w:rsidRPr="007406EF">
              <w:rPr>
                <w:rFonts w:ascii="宋体" w:hAnsi="宋体" w:hint="eastAsia"/>
                <w:sz w:val="22"/>
                <w:szCs w:val="22"/>
              </w:rPr>
              <w:t>，</w:t>
            </w:r>
            <w:r w:rsidRPr="007406EF">
              <w:rPr>
                <w:rFonts w:ascii="宋体" w:hAnsi="宋体"/>
                <w:sz w:val="22"/>
                <w:szCs w:val="22"/>
              </w:rPr>
              <w:t>%</w:t>
            </w:r>
          </w:p>
        </w:tc>
        <w:tc>
          <w:tcPr>
            <w:tcW w:w="3375" w:type="dxa"/>
            <w:vAlign w:val="center"/>
          </w:tcPr>
          <w:p w:rsidR="006B464E" w:rsidRPr="007406EF" w:rsidRDefault="006B464E" w:rsidP="009C0DEC">
            <w:pPr>
              <w:jc w:val="center"/>
              <w:rPr>
                <w:rFonts w:ascii="宋体" w:hAnsi="宋体"/>
                <w:sz w:val="22"/>
                <w:szCs w:val="22"/>
              </w:rPr>
            </w:pPr>
            <w:r w:rsidRPr="007406EF">
              <w:rPr>
                <w:rFonts w:ascii="宋体" w:hAnsi="宋体"/>
                <w:sz w:val="22"/>
                <w:szCs w:val="22"/>
              </w:rPr>
              <w:t>≥95</w:t>
            </w:r>
          </w:p>
        </w:tc>
      </w:tr>
    </w:tbl>
    <w:p w:rsidR="006B464E" w:rsidRPr="006B464E" w:rsidRDefault="006B464E" w:rsidP="006B464E">
      <w:pPr>
        <w:pStyle w:val="aff7"/>
        <w:rPr>
          <w:rFonts w:hint="eastAsia"/>
        </w:rPr>
      </w:pPr>
    </w:p>
    <w:p w:rsidR="00F34B99" w:rsidRPr="00887F48" w:rsidRDefault="00887F48" w:rsidP="00887F48">
      <w:pPr>
        <w:pStyle w:val="affffff4"/>
        <w:framePr w:wrap="around"/>
        <w:rPr>
          <w:rFonts w:hint="eastAsia"/>
        </w:rPr>
      </w:pPr>
      <w:r>
        <w:t>_________________________________</w:t>
      </w:r>
    </w:p>
    <w:sectPr w:rsidR="00F34B99" w:rsidRPr="00887F48"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7BBD" w:rsidRDefault="00EC7BBD">
      <w:r>
        <w:separator/>
      </w:r>
    </w:p>
  </w:endnote>
  <w:endnote w:type="continuationSeparator" w:id="1">
    <w:p w:rsidR="00EC7BBD" w:rsidRDefault="00EC7BBD">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D3A" w:rsidRDefault="00643D3A">
    <w:pPr>
      <w:pStyle w:val="aff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D3A" w:rsidRDefault="00643D3A">
    <w:pPr>
      <w:pStyle w:val="aff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D3A" w:rsidRDefault="00643D3A">
    <w:pPr>
      <w:pStyle w:val="aff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F48" w:rsidRDefault="00887F48" w:rsidP="00887F48">
    <w:pPr>
      <w:pStyle w:val="aff8"/>
    </w:pPr>
    <w:r>
      <w:fldChar w:fldCharType="begin"/>
    </w:r>
    <w:r>
      <w:instrText xml:space="preserve"> PAGE  \* MERGEFORMAT </w:instrText>
    </w:r>
    <w:r>
      <w:fldChar w:fldCharType="separate"/>
    </w:r>
    <w:r w:rsidR="00BD50D4">
      <w:rPr>
        <w:noProof/>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7BBD" w:rsidRDefault="00EC7BBD">
      <w:r>
        <w:separator/>
      </w:r>
    </w:p>
  </w:footnote>
  <w:footnote w:type="continuationSeparator" w:id="1">
    <w:p w:rsidR="00EC7BBD" w:rsidRDefault="00EC7B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D3A" w:rsidRDefault="00643D3A">
    <w:pPr>
      <w:pStyle w:val="aff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D3A" w:rsidRDefault="00643D3A">
    <w:pPr>
      <w:pStyle w:val="aff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D3A" w:rsidRDefault="00643D3A">
    <w:pPr>
      <w:pStyle w:val="aff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F48" w:rsidRDefault="00BD50D4" w:rsidP="00F34B99">
    <w:pPr>
      <w:pStyle w:val="afe"/>
    </w:pPr>
    <w:r>
      <w:t>DB45/ T</w:t>
    </w:r>
    <w:r>
      <w:t>—</w:t>
    </w:r>
    <w:r>
      <w:t>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32BE3086"/>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7CAE930C"/>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983844"/>
    <w:multiLevelType w:val="multilevel"/>
    <w:tmpl w:val="E54AD500"/>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nsid w:val="0DDE2B46"/>
    <w:multiLevelType w:val="multilevel"/>
    <w:tmpl w:val="6978C30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nsid w:val="18C56ED3"/>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6">
    <w:nsid w:val="1DBF583A"/>
    <w:multiLevelType w:val="multilevel"/>
    <w:tmpl w:val="F8D0F384"/>
    <w:lvl w:ilvl="0">
      <w:start w:val="1"/>
      <w:numFmt w:val="decimal"/>
      <w:lvlRestart w:val="0"/>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7">
    <w:nsid w:val="1FC91163"/>
    <w:multiLevelType w:val="multilevel"/>
    <w:tmpl w:val="855EE140"/>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nsid w:val="22827D5B"/>
    <w:multiLevelType w:val="multilevel"/>
    <w:tmpl w:val="BA6681E2"/>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9">
    <w:nsid w:val="2A8F7113"/>
    <w:multiLevelType w:val="multilevel"/>
    <w:tmpl w:val="76786F08"/>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0">
    <w:nsid w:val="2C5917C3"/>
    <w:multiLevelType w:val="multilevel"/>
    <w:tmpl w:val="C9A69A3E"/>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num" w:pos="760"/>
        </w:tabs>
        <w:ind w:left="1264" w:hanging="413"/>
      </w:pPr>
      <w:rPr>
        <w:rFonts w:ascii="Symbol" w:hAnsi="Symbol" w:hint="default"/>
        <w:color w:val="auto"/>
      </w:rPr>
    </w:lvl>
    <w:lvl w:ilvl="2">
      <w:start w:val="1"/>
      <w:numFmt w:val="bullet"/>
      <w:pStyle w:val="af"/>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13C12AA"/>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12">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3C42026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14">
    <w:nsid w:val="3D733618"/>
    <w:multiLevelType w:val="multilevel"/>
    <w:tmpl w:val="193A04F0"/>
    <w:lvl w:ilvl="0">
      <w:start w:val="1"/>
      <w:numFmt w:val="decimal"/>
      <w:pStyle w:val="af0"/>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5">
    <w:nsid w:val="3FDB69DA"/>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16">
    <w:nsid w:val="44C50F90"/>
    <w:multiLevelType w:val="multilevel"/>
    <w:tmpl w:val="ED0C9B78"/>
    <w:lvl w:ilvl="0">
      <w:start w:val="1"/>
      <w:numFmt w:val="lowerLetter"/>
      <w:pStyle w:val="af1"/>
      <w:lvlText w:val="%1)"/>
      <w:lvlJc w:val="left"/>
      <w:pPr>
        <w:tabs>
          <w:tab w:val="num" w:pos="840"/>
        </w:tabs>
        <w:ind w:left="839" w:hanging="419"/>
      </w:pPr>
      <w:rPr>
        <w:rFonts w:ascii="宋体" w:eastAsia="宋体" w:hint="eastAsia"/>
        <w:b w:val="0"/>
        <w:i w:val="0"/>
        <w:sz w:val="21"/>
        <w:szCs w:val="21"/>
      </w:rPr>
    </w:lvl>
    <w:lvl w:ilvl="1">
      <w:start w:val="1"/>
      <w:numFmt w:val="decimal"/>
      <w:pStyle w:val="af2"/>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nsid w:val="4A4030B6"/>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18">
    <w:nsid w:val="4B733A5F"/>
    <w:multiLevelType w:val="multilevel"/>
    <w:tmpl w:val="36B40DB4"/>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9">
    <w:nsid w:val="4E781EC1"/>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20">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21">
    <w:nsid w:val="557C2AF5"/>
    <w:multiLevelType w:val="multilevel"/>
    <w:tmpl w:val="19B490C4"/>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24">
    <w:nsid w:val="5EA41221"/>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25">
    <w:nsid w:val="60B55DC2"/>
    <w:multiLevelType w:val="multilevel"/>
    <w:tmpl w:val="9DCC486E"/>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6">
    <w:nsid w:val="61A8349A"/>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27">
    <w:nsid w:val="646260FA"/>
    <w:multiLevelType w:val="multilevel"/>
    <w:tmpl w:val="C9A8C35E"/>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57D3FBC"/>
    <w:multiLevelType w:val="multilevel"/>
    <w:tmpl w:val="95FA0F16"/>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fe"/>
      <w:suff w:val="nothing"/>
      <w:lvlText w:val="%1%2　"/>
      <w:lvlJc w:val="left"/>
      <w:pPr>
        <w:ind w:left="0" w:firstLine="0"/>
      </w:pPr>
      <w:rPr>
        <w:rFonts w:eastAsia="黑体" w:hAnsi="Times New Roman" w:cs="Times New Roman" w:hint="eastAsia"/>
        <w:b w:val="0"/>
        <w:bCs w:val="0"/>
        <w:i w:val="0"/>
        <w:iCs w:val="0"/>
        <w:caps w:val="0"/>
        <w:smallCaps w:val="0"/>
        <w:strike w:val="0"/>
        <w:dstrike w:val="0"/>
        <w:outline w:val="0"/>
        <w:shadow w:val="0"/>
        <w:emboss w:val="0"/>
        <w:imprint w:val="0"/>
        <w:vanish w:val="0"/>
        <w:spacing w:val="0"/>
        <w:kern w:val="0"/>
        <w:position w:val="0"/>
        <w:sz w:val="21"/>
        <w:u w:val="none"/>
        <w:vertAlign w:val="baseline"/>
        <w:em w:val="none"/>
      </w:rPr>
    </w:lvl>
    <w:lvl w:ilvl="2">
      <w:start w:val="1"/>
      <w:numFmt w:val="decimal"/>
      <w:pStyle w:val="Char"/>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ff"/>
      <w:suff w:val="nothing"/>
      <w:lvlText w:val="%1%2.%3.%4.%5　"/>
      <w:lvlJc w:val="left"/>
      <w:pPr>
        <w:ind w:left="0" w:firstLine="0"/>
      </w:pPr>
      <w:rPr>
        <w:rFonts w:ascii="黑体" w:eastAsia="黑体" w:hAnsi="Times New Roman" w:hint="eastAsia"/>
        <w:b w:val="0"/>
        <w:i w:val="0"/>
        <w:sz w:val="21"/>
      </w:rPr>
    </w:lvl>
    <w:lvl w:ilvl="5">
      <w:start w:val="1"/>
      <w:numFmt w:val="decimal"/>
      <w:pStyle w:val="af2"/>
      <w:suff w:val="nothing"/>
      <w:lvlText w:val="%1%2.%3.%4.%5.%6　"/>
      <w:lvlJc w:val="left"/>
      <w:pPr>
        <w:ind w:left="0" w:firstLine="0"/>
      </w:pPr>
      <w:rPr>
        <w:rFonts w:ascii="黑体" w:eastAsia="黑体" w:hAnsi="Times New Roman" w:hint="eastAsia"/>
        <w:b w:val="0"/>
        <w:i w:val="0"/>
        <w:sz w:val="21"/>
      </w:rPr>
    </w:lvl>
    <w:lvl w:ilvl="6">
      <w:start w:val="1"/>
      <w:numFmt w:val="decimal"/>
      <w:pStyle w:val="a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D6C07CD"/>
    <w:multiLevelType w:val="multilevel"/>
    <w:tmpl w:val="7A408B34"/>
    <w:lvl w:ilvl="0">
      <w:start w:val="1"/>
      <w:numFmt w:val="lowerLetter"/>
      <w:pStyle w:val="aff0"/>
      <w:lvlText w:val="%1)"/>
      <w:lvlJc w:val="left"/>
      <w:pPr>
        <w:tabs>
          <w:tab w:val="num" w:pos="839"/>
        </w:tabs>
        <w:ind w:left="839" w:hanging="419"/>
      </w:pPr>
      <w:rPr>
        <w:rFonts w:ascii="宋体" w:eastAsia="宋体" w:hint="eastAsia"/>
        <w:b w:val="0"/>
        <w:i w:val="0"/>
        <w:sz w:val="21"/>
      </w:rPr>
    </w:lvl>
    <w:lvl w:ilvl="1">
      <w:start w:val="1"/>
      <w:numFmt w:val="decimal"/>
      <w:pStyle w:val="aff1"/>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31">
    <w:nsid w:val="6DBF04F4"/>
    <w:multiLevelType w:val="multilevel"/>
    <w:tmpl w:val="2F3A49C2"/>
    <w:lvl w:ilvl="0">
      <w:start w:val="1"/>
      <w:numFmt w:val="none"/>
      <w:pStyle w:val="aff2"/>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2">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749E1905"/>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34">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2"/>
  </w:num>
  <w:num w:numId="2">
    <w:abstractNumId w:val="31"/>
  </w:num>
  <w:num w:numId="3">
    <w:abstractNumId w:val="0"/>
  </w:num>
  <w:num w:numId="4">
    <w:abstractNumId w:val="10"/>
  </w:num>
  <w:num w:numId="5">
    <w:abstractNumId w:val="6"/>
  </w:num>
  <w:num w:numId="6">
    <w:abstractNumId w:val="18"/>
  </w:num>
  <w:num w:numId="7">
    <w:abstractNumId w:val="25"/>
  </w:num>
  <w:num w:numId="8">
    <w:abstractNumId w:val="9"/>
  </w:num>
  <w:num w:numId="9">
    <w:abstractNumId w:val="28"/>
  </w:num>
  <w:num w:numId="10">
    <w:abstractNumId w:val="30"/>
  </w:num>
  <w:num w:numId="11">
    <w:abstractNumId w:val="1"/>
  </w:num>
  <w:num w:numId="12">
    <w:abstractNumId w:val="14"/>
  </w:num>
  <w:num w:numId="13">
    <w:abstractNumId w:val="4"/>
  </w:num>
  <w:num w:numId="14">
    <w:abstractNumId w:val="29"/>
  </w:num>
  <w:num w:numId="15">
    <w:abstractNumId w:val="27"/>
  </w:num>
  <w:num w:numId="16">
    <w:abstractNumId w:val="21"/>
  </w:num>
  <w:num w:numId="17">
    <w:abstractNumId w:val="16"/>
  </w:num>
  <w:num w:numId="18">
    <w:abstractNumId w:val="20"/>
  </w:num>
  <w:num w:numId="19">
    <w:abstractNumId w:val="12"/>
  </w:num>
  <w:num w:numId="20">
    <w:abstractNumId w:val="22"/>
  </w:num>
  <w:num w:numId="21">
    <w:abstractNumId w:val="22"/>
  </w:num>
  <w:num w:numId="22">
    <w:abstractNumId w:val="22"/>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7"/>
  </w:num>
  <w:num w:numId="32">
    <w:abstractNumId w:val="34"/>
  </w:num>
  <w:num w:numId="33">
    <w:abstractNumId w:val="23"/>
  </w:num>
  <w:num w:numId="34">
    <w:abstractNumId w:val="32"/>
  </w:num>
  <w:num w:numId="35">
    <w:abstractNumId w:val="33"/>
  </w:num>
  <w:num w:numId="36">
    <w:abstractNumId w:val="17"/>
  </w:num>
  <w:num w:numId="37">
    <w:abstractNumId w:val="24"/>
  </w:num>
  <w:num w:numId="38">
    <w:abstractNumId w:val="11"/>
  </w:num>
  <w:num w:numId="39">
    <w:abstractNumId w:val="19"/>
  </w:num>
  <w:num w:numId="40">
    <w:abstractNumId w:val="5"/>
  </w:num>
  <w:num w:numId="41">
    <w:abstractNumId w:val="15"/>
  </w:num>
  <w:num w:numId="42">
    <w:abstractNumId w:val="26"/>
  </w:num>
  <w:num w:numId="43">
    <w:abstractNumId w:val="13"/>
  </w:num>
  <w:num w:numId="44">
    <w:abstractNumId w:val="8"/>
  </w:num>
  <w:num w:numId="45">
    <w:abstractNumId w:val="3"/>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oNotTrackMoves/>
  <w:documentProtection w:edit="forms" w:enforcement="1" w:cryptProviderType="rsaFull" w:cryptAlgorithmClass="hash" w:cryptAlgorithmType="typeAny" w:cryptAlgorithmSid="4" w:cryptSpinCount="50000" w:hash="idwe83yPgA8r28XntB2+L60RCSk=" w:salt="VfleOqJ8RfFfIIj1yuHaHA=="/>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5925"/>
    <w:rsid w:val="00000244"/>
    <w:rsid w:val="0000185F"/>
    <w:rsid w:val="0000586F"/>
    <w:rsid w:val="00013D86"/>
    <w:rsid w:val="00013E02"/>
    <w:rsid w:val="0002143C"/>
    <w:rsid w:val="00025A65"/>
    <w:rsid w:val="00026C31"/>
    <w:rsid w:val="00027280"/>
    <w:rsid w:val="000320A7"/>
    <w:rsid w:val="00035925"/>
    <w:rsid w:val="00067CDF"/>
    <w:rsid w:val="00074FBE"/>
    <w:rsid w:val="00083A09"/>
    <w:rsid w:val="0009005E"/>
    <w:rsid w:val="00092857"/>
    <w:rsid w:val="000A20A9"/>
    <w:rsid w:val="000A48B1"/>
    <w:rsid w:val="000B3143"/>
    <w:rsid w:val="000C6B05"/>
    <w:rsid w:val="000C6DD6"/>
    <w:rsid w:val="000C73D4"/>
    <w:rsid w:val="000D2CF3"/>
    <w:rsid w:val="000D3D4C"/>
    <w:rsid w:val="000D4F51"/>
    <w:rsid w:val="000D718B"/>
    <w:rsid w:val="000E0C46"/>
    <w:rsid w:val="000F030C"/>
    <w:rsid w:val="000F129C"/>
    <w:rsid w:val="001056DE"/>
    <w:rsid w:val="001124C0"/>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28C0"/>
    <w:rsid w:val="001C47BA"/>
    <w:rsid w:val="001C59EA"/>
    <w:rsid w:val="001D406C"/>
    <w:rsid w:val="001D41EE"/>
    <w:rsid w:val="001E0380"/>
    <w:rsid w:val="001E13B1"/>
    <w:rsid w:val="001F3A19"/>
    <w:rsid w:val="00234467"/>
    <w:rsid w:val="00237D8D"/>
    <w:rsid w:val="00241DA2"/>
    <w:rsid w:val="00247FEE"/>
    <w:rsid w:val="00250E7D"/>
    <w:rsid w:val="002565D5"/>
    <w:rsid w:val="002622C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363B"/>
    <w:rsid w:val="002E5635"/>
    <w:rsid w:val="002E64C3"/>
    <w:rsid w:val="002E6A2C"/>
    <w:rsid w:val="002F1D8C"/>
    <w:rsid w:val="002F21DA"/>
    <w:rsid w:val="002F6786"/>
    <w:rsid w:val="00301F39"/>
    <w:rsid w:val="00325926"/>
    <w:rsid w:val="00327A8A"/>
    <w:rsid w:val="00336610"/>
    <w:rsid w:val="00343F73"/>
    <w:rsid w:val="00345060"/>
    <w:rsid w:val="0035323B"/>
    <w:rsid w:val="003609D2"/>
    <w:rsid w:val="00363F22"/>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FC1"/>
    <w:rsid w:val="00425082"/>
    <w:rsid w:val="00431DEB"/>
    <w:rsid w:val="00446B29"/>
    <w:rsid w:val="00453F9A"/>
    <w:rsid w:val="00471E91"/>
    <w:rsid w:val="00474675"/>
    <w:rsid w:val="0047470C"/>
    <w:rsid w:val="004A35F9"/>
    <w:rsid w:val="004B24C1"/>
    <w:rsid w:val="004C292F"/>
    <w:rsid w:val="00510280"/>
    <w:rsid w:val="00513D73"/>
    <w:rsid w:val="00514A43"/>
    <w:rsid w:val="005174E5"/>
    <w:rsid w:val="00522393"/>
    <w:rsid w:val="00522620"/>
    <w:rsid w:val="00525656"/>
    <w:rsid w:val="00534C02"/>
    <w:rsid w:val="0054264B"/>
    <w:rsid w:val="00543786"/>
    <w:rsid w:val="005533D7"/>
    <w:rsid w:val="005703DE"/>
    <w:rsid w:val="0058464E"/>
    <w:rsid w:val="00593B48"/>
    <w:rsid w:val="005A01CB"/>
    <w:rsid w:val="005A58FF"/>
    <w:rsid w:val="005A5EAF"/>
    <w:rsid w:val="005A64C0"/>
    <w:rsid w:val="005B3C11"/>
    <w:rsid w:val="005C1C28"/>
    <w:rsid w:val="005C6DB5"/>
    <w:rsid w:val="005E19E7"/>
    <w:rsid w:val="005F0D35"/>
    <w:rsid w:val="0061716C"/>
    <w:rsid w:val="006243A1"/>
    <w:rsid w:val="00632E56"/>
    <w:rsid w:val="00635CBA"/>
    <w:rsid w:val="0064338B"/>
    <w:rsid w:val="00643D3A"/>
    <w:rsid w:val="00646542"/>
    <w:rsid w:val="006504F4"/>
    <w:rsid w:val="00654BC9"/>
    <w:rsid w:val="006552FD"/>
    <w:rsid w:val="00663AF3"/>
    <w:rsid w:val="00666B6C"/>
    <w:rsid w:val="00682682"/>
    <w:rsid w:val="00682702"/>
    <w:rsid w:val="00682CAE"/>
    <w:rsid w:val="00692368"/>
    <w:rsid w:val="006A2EBC"/>
    <w:rsid w:val="006A5EA0"/>
    <w:rsid w:val="006A783B"/>
    <w:rsid w:val="006A7B33"/>
    <w:rsid w:val="006B464E"/>
    <w:rsid w:val="006B4E13"/>
    <w:rsid w:val="006B75DD"/>
    <w:rsid w:val="006C67E0"/>
    <w:rsid w:val="006C7ABA"/>
    <w:rsid w:val="006D0D60"/>
    <w:rsid w:val="006D1122"/>
    <w:rsid w:val="006D3C00"/>
    <w:rsid w:val="006D6CF4"/>
    <w:rsid w:val="006E3675"/>
    <w:rsid w:val="006E4A7F"/>
    <w:rsid w:val="00704DF6"/>
    <w:rsid w:val="0070651C"/>
    <w:rsid w:val="007132A3"/>
    <w:rsid w:val="00716421"/>
    <w:rsid w:val="00724EFB"/>
    <w:rsid w:val="007419C3"/>
    <w:rsid w:val="00744F22"/>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35DB3"/>
    <w:rsid w:val="0083617B"/>
    <w:rsid w:val="008371BD"/>
    <w:rsid w:val="008504A8"/>
    <w:rsid w:val="0085282E"/>
    <w:rsid w:val="0087198C"/>
    <w:rsid w:val="00872C1F"/>
    <w:rsid w:val="00873B42"/>
    <w:rsid w:val="008856D8"/>
    <w:rsid w:val="00887F48"/>
    <w:rsid w:val="00892E82"/>
    <w:rsid w:val="008C1B58"/>
    <w:rsid w:val="008C39AE"/>
    <w:rsid w:val="008C590D"/>
    <w:rsid w:val="008E031B"/>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0DEC"/>
    <w:rsid w:val="009C2D0E"/>
    <w:rsid w:val="009C3DAC"/>
    <w:rsid w:val="009C42E0"/>
    <w:rsid w:val="009D5362"/>
    <w:rsid w:val="009E1415"/>
    <w:rsid w:val="009E6116"/>
    <w:rsid w:val="00A02E43"/>
    <w:rsid w:val="00A065F9"/>
    <w:rsid w:val="00A07F34"/>
    <w:rsid w:val="00A12D09"/>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6D15"/>
    <w:rsid w:val="00B04182"/>
    <w:rsid w:val="00B07AE3"/>
    <w:rsid w:val="00B11430"/>
    <w:rsid w:val="00B353EB"/>
    <w:rsid w:val="00B439C4"/>
    <w:rsid w:val="00B4535E"/>
    <w:rsid w:val="00B52A8C"/>
    <w:rsid w:val="00B636A8"/>
    <w:rsid w:val="00B665C6"/>
    <w:rsid w:val="00B805AF"/>
    <w:rsid w:val="00B869EC"/>
    <w:rsid w:val="00B9397A"/>
    <w:rsid w:val="00B9633D"/>
    <w:rsid w:val="00BA0B75"/>
    <w:rsid w:val="00BA2EBE"/>
    <w:rsid w:val="00BB0F28"/>
    <w:rsid w:val="00BB458A"/>
    <w:rsid w:val="00BD00D3"/>
    <w:rsid w:val="00BD1659"/>
    <w:rsid w:val="00BD3AA9"/>
    <w:rsid w:val="00BD4A18"/>
    <w:rsid w:val="00BD50D4"/>
    <w:rsid w:val="00BD6DB2"/>
    <w:rsid w:val="00BE11CF"/>
    <w:rsid w:val="00BE21AB"/>
    <w:rsid w:val="00BE55CB"/>
    <w:rsid w:val="00BF617A"/>
    <w:rsid w:val="00BF6FCE"/>
    <w:rsid w:val="00C0379D"/>
    <w:rsid w:val="00C03931"/>
    <w:rsid w:val="00C05FE3"/>
    <w:rsid w:val="00C2136D"/>
    <w:rsid w:val="00C214EE"/>
    <w:rsid w:val="00C2314B"/>
    <w:rsid w:val="00C24971"/>
    <w:rsid w:val="00C26BE5"/>
    <w:rsid w:val="00C26CC3"/>
    <w:rsid w:val="00C26E4D"/>
    <w:rsid w:val="00C27909"/>
    <w:rsid w:val="00C27B03"/>
    <w:rsid w:val="00C314E1"/>
    <w:rsid w:val="00C34397"/>
    <w:rsid w:val="00C3788B"/>
    <w:rsid w:val="00C4095D"/>
    <w:rsid w:val="00C601D2"/>
    <w:rsid w:val="00C65BCC"/>
    <w:rsid w:val="00C66970"/>
    <w:rsid w:val="00C8691C"/>
    <w:rsid w:val="00CA168A"/>
    <w:rsid w:val="00CA357E"/>
    <w:rsid w:val="00CA44F9"/>
    <w:rsid w:val="00CA4A69"/>
    <w:rsid w:val="00CC3E0C"/>
    <w:rsid w:val="00CC58D3"/>
    <w:rsid w:val="00CC784D"/>
    <w:rsid w:val="00D0337B"/>
    <w:rsid w:val="00D079B2"/>
    <w:rsid w:val="00D114E9"/>
    <w:rsid w:val="00D429C6"/>
    <w:rsid w:val="00D47748"/>
    <w:rsid w:val="00D54CC3"/>
    <w:rsid w:val="00D6041A"/>
    <w:rsid w:val="00D633EB"/>
    <w:rsid w:val="00D82FF7"/>
    <w:rsid w:val="00D847FE"/>
    <w:rsid w:val="00D964EA"/>
    <w:rsid w:val="00D966D0"/>
    <w:rsid w:val="00DA0C59"/>
    <w:rsid w:val="00DA3991"/>
    <w:rsid w:val="00DB0990"/>
    <w:rsid w:val="00DB7E6C"/>
    <w:rsid w:val="00DD5A29"/>
    <w:rsid w:val="00DD5D9D"/>
    <w:rsid w:val="00DE35CB"/>
    <w:rsid w:val="00DF21E9"/>
    <w:rsid w:val="00E00F14"/>
    <w:rsid w:val="00E06386"/>
    <w:rsid w:val="00E24EB4"/>
    <w:rsid w:val="00E320ED"/>
    <w:rsid w:val="00E33AFB"/>
    <w:rsid w:val="00E34218"/>
    <w:rsid w:val="00E46282"/>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C7BBD"/>
    <w:rsid w:val="00EE2BED"/>
    <w:rsid w:val="00EE374B"/>
    <w:rsid w:val="00F11BB5"/>
    <w:rsid w:val="00F1417B"/>
    <w:rsid w:val="00F34B99"/>
    <w:rsid w:val="00F52DAB"/>
    <w:rsid w:val="00F543F0"/>
    <w:rsid w:val="00F81D29"/>
    <w:rsid w:val="00F91C4D"/>
    <w:rsid w:val="00F92FD9"/>
    <w:rsid w:val="00FA6684"/>
    <w:rsid w:val="00FA731E"/>
    <w:rsid w:val="00FB2B38"/>
    <w:rsid w:val="00FC6358"/>
    <w:rsid w:val="00FD01CF"/>
    <w:rsid w:val="00FD320D"/>
    <w:rsid w:val="00FE23D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3">
    <w:name w:val="Normal"/>
    <w:qFormat/>
    <w:rsid w:val="00035925"/>
    <w:pPr>
      <w:widowControl w:val="0"/>
      <w:jc w:val="both"/>
    </w:pPr>
    <w:rPr>
      <w:kern w:val="2"/>
      <w:sz w:val="21"/>
      <w:szCs w:val="24"/>
    </w:rPr>
  </w:style>
  <w:style w:type="character" w:default="1" w:styleId="aff4">
    <w:name w:val="Default Paragraph Font"/>
    <w:semiHidden/>
  </w:style>
  <w:style w:type="table" w:default="1" w:styleId="aff5">
    <w:name w:val="Normal Table"/>
    <w:semiHidden/>
    <w:tblPr>
      <w:tblInd w:w="0" w:type="dxa"/>
      <w:tblCellMar>
        <w:top w:w="0" w:type="dxa"/>
        <w:left w:w="108" w:type="dxa"/>
        <w:bottom w:w="0" w:type="dxa"/>
        <w:right w:w="108" w:type="dxa"/>
      </w:tblCellMar>
    </w:tblPr>
  </w:style>
  <w:style w:type="numbering" w:default="1" w:styleId="aff6">
    <w:name w:val="No List"/>
    <w:semiHidden/>
  </w:style>
  <w:style w:type="paragraph" w:customStyle="1" w:styleId="aff7">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4"/>
    <w:link w:val="aff7"/>
    <w:rsid w:val="00035925"/>
    <w:rPr>
      <w:rFonts w:ascii="宋体"/>
      <w:noProof/>
      <w:sz w:val="21"/>
      <w:lang w:val="en-US" w:eastAsia="zh-CN" w:bidi="ar-SA"/>
    </w:rPr>
  </w:style>
  <w:style w:type="paragraph" w:customStyle="1" w:styleId="a6">
    <w:name w:val="一级条标题"/>
    <w:next w:val="aff7"/>
    <w:rsid w:val="001C149C"/>
    <w:pPr>
      <w:numPr>
        <w:ilvl w:val="1"/>
        <w:numId w:val="31"/>
      </w:numPr>
      <w:spacing w:beforeLines="50" w:afterLines="50"/>
      <w:outlineLvl w:val="2"/>
    </w:pPr>
    <w:rPr>
      <w:rFonts w:ascii="黑体" w:eastAsia="黑体"/>
      <w:sz w:val="21"/>
      <w:szCs w:val="21"/>
    </w:rPr>
  </w:style>
  <w:style w:type="paragraph" w:customStyle="1" w:styleId="aff8">
    <w:name w:val="标准书脚_奇数页"/>
    <w:rsid w:val="000A48B1"/>
    <w:pPr>
      <w:spacing w:before="120"/>
      <w:ind w:right="198"/>
      <w:jc w:val="right"/>
    </w:pPr>
    <w:rPr>
      <w:rFonts w:ascii="宋体"/>
      <w:sz w:val="18"/>
      <w:szCs w:val="18"/>
    </w:rPr>
  </w:style>
  <w:style w:type="paragraph" w:customStyle="1" w:styleId="afe">
    <w:name w:val="标准书眉_奇数页"/>
    <w:next w:val="aff3"/>
    <w:rsid w:val="0074741B"/>
    <w:pPr>
      <w:tabs>
        <w:tab w:val="center" w:pos="4154"/>
        <w:tab w:val="right" w:pos="8306"/>
      </w:tabs>
      <w:spacing w:after="220"/>
      <w:jc w:val="right"/>
    </w:pPr>
    <w:rPr>
      <w:rFonts w:ascii="黑体" w:eastAsia="黑体"/>
      <w:noProof/>
      <w:sz w:val="21"/>
      <w:szCs w:val="21"/>
    </w:rPr>
  </w:style>
  <w:style w:type="paragraph" w:customStyle="1" w:styleId="a5">
    <w:name w:val="章标题"/>
    <w:next w:val="aff7"/>
    <w:rsid w:val="001C149C"/>
    <w:pPr>
      <w:numPr>
        <w:numId w:val="31"/>
      </w:numPr>
      <w:spacing w:beforeLines="100" w:afterLines="100"/>
      <w:jc w:val="both"/>
      <w:outlineLvl w:val="1"/>
    </w:pPr>
    <w:rPr>
      <w:rFonts w:ascii="黑体" w:eastAsia="黑体"/>
      <w:sz w:val="21"/>
    </w:rPr>
  </w:style>
  <w:style w:type="paragraph" w:customStyle="1" w:styleId="a7">
    <w:name w:val="二级条标题"/>
    <w:basedOn w:val="a6"/>
    <w:next w:val="aff7"/>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rsid w:val="00BE55CB"/>
    <w:pPr>
      <w:widowControl w:val="0"/>
      <w:numPr>
        <w:numId w:val="4"/>
      </w:numPr>
      <w:jc w:val="both"/>
    </w:pPr>
    <w:rPr>
      <w:rFonts w:ascii="宋体"/>
      <w:sz w:val="21"/>
    </w:rPr>
  </w:style>
  <w:style w:type="paragraph" w:customStyle="1" w:styleId="ae">
    <w:name w:val="列项●（二级）"/>
    <w:rsid w:val="00BE55CB"/>
    <w:pPr>
      <w:numPr>
        <w:ilvl w:val="1"/>
        <w:numId w:val="4"/>
      </w:numPr>
      <w:tabs>
        <w:tab w:val="left" w:pos="840"/>
      </w:tabs>
      <w:jc w:val="both"/>
    </w:pPr>
    <w:rPr>
      <w:rFonts w:ascii="宋体"/>
      <w:sz w:val="21"/>
    </w:rPr>
  </w:style>
  <w:style w:type="paragraph" w:customStyle="1" w:styleId="aff">
    <w:name w:val="目次、标准名称标题"/>
    <w:basedOn w:val="aff3"/>
    <w:next w:val="aff7"/>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9">
    <w:name w:val="三级条标题"/>
    <w:basedOn w:val="a7"/>
    <w:next w:val="aff7"/>
    <w:rsid w:val="00DB0990"/>
    <w:pPr>
      <w:numPr>
        <w:ilvl w:val="0"/>
        <w:numId w:val="0"/>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2">
    <w:name w:val="数字编号列项（二级）"/>
    <w:rsid w:val="003E5729"/>
    <w:pPr>
      <w:numPr>
        <w:ilvl w:val="1"/>
        <w:numId w:val="17"/>
      </w:numPr>
      <w:jc w:val="both"/>
    </w:pPr>
    <w:rPr>
      <w:rFonts w:ascii="宋体"/>
      <w:sz w:val="21"/>
    </w:rPr>
  </w:style>
  <w:style w:type="paragraph" w:customStyle="1" w:styleId="a8">
    <w:name w:val="四级条标题"/>
    <w:basedOn w:val="aff9"/>
    <w:next w:val="aff7"/>
    <w:rsid w:val="001C149C"/>
    <w:pPr>
      <w:numPr>
        <w:ilvl w:val="4"/>
        <w:numId w:val="31"/>
      </w:numPr>
      <w:outlineLvl w:val="5"/>
    </w:pPr>
  </w:style>
  <w:style w:type="paragraph" w:customStyle="1" w:styleId="a9">
    <w:name w:val="五级条标题"/>
    <w:basedOn w:val="a8"/>
    <w:next w:val="aff7"/>
    <w:rsid w:val="001C149C"/>
    <w:pPr>
      <w:numPr>
        <w:ilvl w:val="5"/>
      </w:numPr>
      <w:outlineLvl w:val="6"/>
    </w:pPr>
  </w:style>
  <w:style w:type="paragraph" w:styleId="affb">
    <w:name w:val="footer"/>
    <w:basedOn w:val="aff3"/>
    <w:rsid w:val="00294E70"/>
    <w:pPr>
      <w:snapToGrid w:val="0"/>
      <w:ind w:rightChars="100" w:right="210"/>
      <w:jc w:val="right"/>
    </w:pPr>
    <w:rPr>
      <w:sz w:val="18"/>
      <w:szCs w:val="18"/>
    </w:rPr>
  </w:style>
  <w:style w:type="paragraph" w:styleId="affc">
    <w:name w:val="header"/>
    <w:basedOn w:val="aff3"/>
    <w:rsid w:val="00930116"/>
    <w:pPr>
      <w:snapToGrid w:val="0"/>
      <w:jc w:val="left"/>
    </w:pPr>
    <w:rPr>
      <w:sz w:val="18"/>
      <w:szCs w:val="18"/>
    </w:rPr>
  </w:style>
  <w:style w:type="paragraph" w:customStyle="1" w:styleId="aff2">
    <w:name w:val="注："/>
    <w:next w:val="aff7"/>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1">
    <w:name w:val="字母编号列项（一级）"/>
    <w:rsid w:val="003E5729"/>
    <w:pPr>
      <w:numPr>
        <w:numId w:val="17"/>
      </w:numPr>
      <w:jc w:val="both"/>
    </w:pPr>
    <w:rPr>
      <w:rFonts w:ascii="宋体"/>
      <w:sz w:val="21"/>
    </w:rPr>
  </w:style>
  <w:style w:type="paragraph" w:customStyle="1" w:styleId="af">
    <w:name w:val="列项◆（三级）"/>
    <w:basedOn w:val="aff3"/>
    <w:rsid w:val="00BE55CB"/>
    <w:pPr>
      <w:numPr>
        <w:ilvl w:val="2"/>
        <w:numId w:val="4"/>
      </w:numPr>
    </w:pPr>
    <w:rPr>
      <w:rFonts w:ascii="宋体"/>
      <w:szCs w:val="21"/>
    </w:rPr>
  </w:style>
  <w:style w:type="paragraph" w:customStyle="1" w:styleId="affd">
    <w:name w:val="编号列项（三级）"/>
    <w:rsid w:val="00DB0990"/>
    <w:rPr>
      <w:rFonts w:ascii="宋体"/>
      <w:sz w:val="21"/>
    </w:rPr>
  </w:style>
  <w:style w:type="paragraph" w:customStyle="1" w:styleId="af3">
    <w:name w:val="示例×："/>
    <w:basedOn w:val="a5"/>
    <w:qFormat/>
    <w:rsid w:val="007E1980"/>
    <w:pPr>
      <w:numPr>
        <w:numId w:val="6"/>
      </w:numPr>
      <w:spacing w:beforeLines="0" w:afterLines="0"/>
      <w:outlineLvl w:val="9"/>
    </w:pPr>
    <w:rPr>
      <w:rFonts w:ascii="宋体" w:eastAsia="宋体"/>
      <w:sz w:val="18"/>
      <w:szCs w:val="18"/>
    </w:rPr>
  </w:style>
  <w:style w:type="paragraph" w:customStyle="1" w:styleId="affe">
    <w:name w:val="二级无"/>
    <w:basedOn w:val="a7"/>
    <w:rsid w:val="001C149C"/>
    <w:pPr>
      <w:spacing w:beforeLines="0" w:afterLines="0"/>
    </w:pPr>
    <w:rPr>
      <w:rFonts w:ascii="宋体" w:eastAsia="宋体"/>
    </w:rPr>
  </w:style>
  <w:style w:type="paragraph" w:customStyle="1" w:styleId="aa">
    <w:name w:val="注：（正文）"/>
    <w:basedOn w:val="aff2"/>
    <w:next w:val="aff7"/>
    <w:rsid w:val="00FD01CF"/>
    <w:pPr>
      <w:numPr>
        <w:numId w:val="44"/>
      </w:numPr>
    </w:pPr>
  </w:style>
  <w:style w:type="paragraph" w:customStyle="1" w:styleId="a4">
    <w:name w:val="注×：（正文）"/>
    <w:rsid w:val="000D718B"/>
    <w:pPr>
      <w:numPr>
        <w:numId w:val="5"/>
      </w:numPr>
      <w:jc w:val="both"/>
    </w:pPr>
    <w:rPr>
      <w:rFonts w:ascii="宋体"/>
      <w:sz w:val="18"/>
      <w:szCs w:val="18"/>
    </w:rPr>
  </w:style>
  <w:style w:type="paragraph" w:customStyle="1" w:styleId="afff">
    <w:name w:val="标准标志"/>
    <w:next w:val="aff3"/>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3"/>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e"/>
    <w:next w:val="aff3"/>
    <w:rsid w:val="0074741B"/>
    <w:pPr>
      <w:jc w:val="left"/>
    </w:pPr>
  </w:style>
  <w:style w:type="paragraph" w:customStyle="1" w:styleId="afff3">
    <w:name w:val="标准书眉一"/>
    <w:rsid w:val="00083A09"/>
    <w:pPr>
      <w:jc w:val="both"/>
    </w:pPr>
  </w:style>
  <w:style w:type="paragraph" w:customStyle="1" w:styleId="afff4">
    <w:name w:val="参考文献"/>
    <w:basedOn w:val="aff3"/>
    <w:next w:val="aff7"/>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3"/>
    <w:next w:val="aff7"/>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f4"/>
    <w:rsid w:val="00083A09"/>
    <w:rPr>
      <w:noProof/>
      <w:color w:val="0000FF"/>
      <w:spacing w:val="0"/>
      <w:w w:val="100"/>
      <w:szCs w:val="21"/>
      <w:u w:val="single"/>
    </w:rPr>
  </w:style>
  <w:style w:type="character" w:customStyle="1" w:styleId="afff7">
    <w:name w:val="发布"/>
    <w:basedOn w:val="aff4"/>
    <w:rsid w:val="00C2314B"/>
    <w:rPr>
      <w:rFonts w:ascii="黑体" w:eastAsia="黑体"/>
      <w:spacing w:val="85"/>
      <w:w w:val="100"/>
      <w:position w:val="3"/>
      <w:sz w:val="28"/>
      <w:szCs w:val="28"/>
    </w:rPr>
  </w:style>
  <w:style w:type="paragraph" w:customStyle="1" w:styleId="afff8">
    <w:name w:val="发布部门"/>
    <w:next w:val="aff7"/>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7">
    <w:name w:val="附录标识"/>
    <w:basedOn w:val="aff3"/>
    <w:next w:val="aff7"/>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7"/>
    <w:next w:val="aff7"/>
    <w:rsid w:val="00083A09"/>
    <w:pPr>
      <w:ind w:firstLineChars="0" w:firstLine="0"/>
      <w:jc w:val="center"/>
    </w:pPr>
    <w:rPr>
      <w:rFonts w:ascii="黑体" w:eastAsia="黑体"/>
    </w:rPr>
  </w:style>
  <w:style w:type="paragraph" w:customStyle="1" w:styleId="af4">
    <w:name w:val="附录表标号"/>
    <w:basedOn w:val="aff3"/>
    <w:next w:val="aff7"/>
    <w:rsid w:val="00083A09"/>
    <w:pPr>
      <w:numPr>
        <w:numId w:val="7"/>
      </w:numPr>
      <w:tabs>
        <w:tab w:val="clear" w:pos="0"/>
      </w:tabs>
      <w:spacing w:line="14" w:lineRule="exact"/>
      <w:ind w:left="811" w:hanging="448"/>
      <w:jc w:val="center"/>
      <w:outlineLvl w:val="0"/>
    </w:pPr>
    <w:rPr>
      <w:color w:val="FFFFFF"/>
    </w:rPr>
  </w:style>
  <w:style w:type="paragraph" w:customStyle="1" w:styleId="af5">
    <w:name w:val="附录表标题"/>
    <w:basedOn w:val="aff3"/>
    <w:next w:val="aff7"/>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a">
    <w:name w:val="附录二级条标题"/>
    <w:basedOn w:val="aff3"/>
    <w:next w:val="aff7"/>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a"/>
    <w:rsid w:val="00BF617A"/>
    <w:pPr>
      <w:tabs>
        <w:tab w:val="clear" w:pos="360"/>
      </w:tabs>
      <w:spacing w:beforeLines="0" w:afterLines="0"/>
    </w:pPr>
    <w:rPr>
      <w:rFonts w:ascii="宋体" w:eastAsia="宋体"/>
      <w:szCs w:val="21"/>
    </w:rPr>
  </w:style>
  <w:style w:type="paragraph" w:customStyle="1" w:styleId="affff3">
    <w:name w:val="附录公式"/>
    <w:basedOn w:val="aff7"/>
    <w:next w:val="aff7"/>
    <w:link w:val="Char0"/>
    <w:qFormat/>
    <w:rsid w:val="00083A09"/>
  </w:style>
  <w:style w:type="character" w:customStyle="1" w:styleId="Char0">
    <w:name w:val="附录公式 Char"/>
    <w:basedOn w:val="Char"/>
    <w:link w:val="affff3"/>
    <w:rsid w:val="00083A09"/>
  </w:style>
  <w:style w:type="paragraph" w:customStyle="1" w:styleId="affff4">
    <w:name w:val="附录公式编号制表符"/>
    <w:basedOn w:val="aff3"/>
    <w:next w:val="aff7"/>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7"/>
    <w:rsid w:val="00083A09"/>
    <w:pPr>
      <w:numPr>
        <w:ilvl w:val="4"/>
      </w:numPr>
      <w:tabs>
        <w:tab w:val="num" w:pos="360"/>
      </w:tabs>
      <w:outlineLvl w:val="4"/>
    </w:pPr>
  </w:style>
  <w:style w:type="paragraph" w:customStyle="1" w:styleId="affff5">
    <w:name w:val="附录三级无"/>
    <w:basedOn w:val="afb"/>
    <w:rsid w:val="00BF617A"/>
    <w:pPr>
      <w:tabs>
        <w:tab w:val="clear" w:pos="360"/>
      </w:tabs>
      <w:spacing w:beforeLines="0" w:afterLines="0"/>
    </w:pPr>
    <w:rPr>
      <w:rFonts w:ascii="宋体" w:eastAsia="宋体"/>
      <w:szCs w:val="21"/>
    </w:rPr>
  </w:style>
  <w:style w:type="paragraph" w:customStyle="1" w:styleId="aff1">
    <w:name w:val="附录数字编号列项（二级）"/>
    <w:qFormat/>
    <w:rsid w:val="00A751C7"/>
    <w:pPr>
      <w:numPr>
        <w:ilvl w:val="1"/>
        <w:numId w:val="10"/>
      </w:numPr>
    </w:pPr>
    <w:rPr>
      <w:rFonts w:ascii="宋体"/>
      <w:sz w:val="21"/>
    </w:rPr>
  </w:style>
  <w:style w:type="paragraph" w:customStyle="1" w:styleId="afc">
    <w:name w:val="附录四级条标题"/>
    <w:basedOn w:val="afb"/>
    <w:next w:val="aff7"/>
    <w:rsid w:val="00083A09"/>
    <w:pPr>
      <w:numPr>
        <w:ilvl w:val="5"/>
      </w:numPr>
      <w:tabs>
        <w:tab w:val="num" w:pos="360"/>
      </w:tabs>
      <w:outlineLvl w:val="5"/>
    </w:pPr>
  </w:style>
  <w:style w:type="paragraph" w:customStyle="1" w:styleId="affff6">
    <w:name w:val="附录四级无"/>
    <w:basedOn w:val="afc"/>
    <w:rsid w:val="00BF617A"/>
    <w:pPr>
      <w:tabs>
        <w:tab w:val="clear" w:pos="360"/>
      </w:tabs>
      <w:spacing w:beforeLines="0" w:afterLines="0"/>
    </w:pPr>
    <w:rPr>
      <w:rFonts w:ascii="宋体" w:eastAsia="宋体"/>
      <w:szCs w:val="21"/>
    </w:rPr>
  </w:style>
  <w:style w:type="paragraph" w:customStyle="1" w:styleId="ab">
    <w:name w:val="附录图标号"/>
    <w:basedOn w:val="aff3"/>
    <w:rsid w:val="00083A09"/>
    <w:pPr>
      <w:keepNext/>
      <w:pageBreakBefore/>
      <w:widowControl/>
      <w:numPr>
        <w:numId w:val="8"/>
      </w:numPr>
      <w:spacing w:line="14" w:lineRule="exact"/>
      <w:ind w:left="0" w:firstLine="363"/>
      <w:jc w:val="center"/>
      <w:outlineLvl w:val="0"/>
    </w:pPr>
    <w:rPr>
      <w:color w:val="FFFFFF"/>
    </w:rPr>
  </w:style>
  <w:style w:type="paragraph" w:customStyle="1" w:styleId="ac">
    <w:name w:val="附录图标题"/>
    <w:basedOn w:val="aff3"/>
    <w:next w:val="aff7"/>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d">
    <w:name w:val="附录五级条标题"/>
    <w:basedOn w:val="afc"/>
    <w:next w:val="aff7"/>
    <w:rsid w:val="00083A09"/>
    <w:pPr>
      <w:numPr>
        <w:ilvl w:val="6"/>
      </w:numPr>
      <w:tabs>
        <w:tab w:val="num" w:pos="360"/>
      </w:tabs>
      <w:outlineLvl w:val="6"/>
    </w:pPr>
  </w:style>
  <w:style w:type="paragraph" w:customStyle="1" w:styleId="affff7">
    <w:name w:val="附录五级无"/>
    <w:basedOn w:val="afd"/>
    <w:rsid w:val="00BF617A"/>
    <w:pPr>
      <w:tabs>
        <w:tab w:val="clear" w:pos="360"/>
      </w:tabs>
      <w:spacing w:beforeLines="0" w:afterLines="0"/>
    </w:pPr>
    <w:rPr>
      <w:rFonts w:ascii="宋体" w:eastAsia="宋体"/>
      <w:szCs w:val="21"/>
    </w:rPr>
  </w:style>
  <w:style w:type="paragraph" w:customStyle="1" w:styleId="af8">
    <w:name w:val="附录章标题"/>
    <w:next w:val="aff7"/>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9">
    <w:name w:val="附录一级条标题"/>
    <w:basedOn w:val="af8"/>
    <w:next w:val="aff7"/>
    <w:rsid w:val="00083A09"/>
    <w:pPr>
      <w:numPr>
        <w:ilvl w:val="2"/>
      </w:numPr>
      <w:tabs>
        <w:tab w:val="num" w:pos="360"/>
      </w:tabs>
      <w:autoSpaceDN w:val="0"/>
      <w:spacing w:beforeLines="50" w:afterLines="50"/>
      <w:outlineLvl w:val="2"/>
    </w:pPr>
  </w:style>
  <w:style w:type="paragraph" w:customStyle="1" w:styleId="affff8">
    <w:name w:val="附录一级无"/>
    <w:basedOn w:val="af9"/>
    <w:rsid w:val="00BF617A"/>
    <w:pPr>
      <w:tabs>
        <w:tab w:val="clear" w:pos="360"/>
      </w:tabs>
      <w:spacing w:beforeLines="0" w:afterLines="0"/>
    </w:pPr>
    <w:rPr>
      <w:rFonts w:ascii="宋体" w:eastAsia="宋体"/>
      <w:szCs w:val="21"/>
    </w:rPr>
  </w:style>
  <w:style w:type="paragraph" w:customStyle="1" w:styleId="aff0">
    <w:name w:val="附录字母编号列项（一级）"/>
    <w:qFormat/>
    <w:rsid w:val="00A751C7"/>
    <w:pPr>
      <w:numPr>
        <w:numId w:val="10"/>
      </w:numPr>
    </w:pPr>
    <w:rPr>
      <w:rFonts w:ascii="宋体"/>
      <w:noProof/>
      <w:sz w:val="21"/>
    </w:rPr>
  </w:style>
  <w:style w:type="paragraph" w:styleId="af0">
    <w:name w:val="footnote text"/>
    <w:basedOn w:val="aff3"/>
    <w:rsid w:val="00074FBE"/>
    <w:pPr>
      <w:numPr>
        <w:numId w:val="12"/>
      </w:numPr>
      <w:snapToGrid w:val="0"/>
      <w:jc w:val="left"/>
    </w:pPr>
    <w:rPr>
      <w:rFonts w:ascii="宋体"/>
      <w:sz w:val="18"/>
      <w:szCs w:val="18"/>
    </w:rPr>
  </w:style>
  <w:style w:type="character" w:styleId="affff9">
    <w:name w:val="footnote reference"/>
    <w:basedOn w:val="aff4"/>
    <w:semiHidden/>
    <w:rsid w:val="00083A09"/>
    <w:rPr>
      <w:vertAlign w:val="superscript"/>
    </w:rPr>
  </w:style>
  <w:style w:type="paragraph" w:customStyle="1" w:styleId="affffa">
    <w:name w:val="列项说明"/>
    <w:basedOn w:val="aff3"/>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3"/>
    <w:next w:val="aff3"/>
    <w:autoRedefine/>
    <w:semiHidden/>
    <w:rsid w:val="00961C93"/>
    <w:pPr>
      <w:tabs>
        <w:tab w:val="right" w:leader="dot" w:pos="9241"/>
      </w:tabs>
      <w:ind w:firstLineChars="100" w:firstLine="100"/>
      <w:jc w:val="left"/>
    </w:pPr>
    <w:rPr>
      <w:rFonts w:ascii="宋体"/>
      <w:szCs w:val="21"/>
    </w:rPr>
  </w:style>
  <w:style w:type="paragraph" w:styleId="4">
    <w:name w:val="toc 4"/>
    <w:basedOn w:val="aff3"/>
    <w:next w:val="aff3"/>
    <w:autoRedefine/>
    <w:semiHidden/>
    <w:rsid w:val="00961C93"/>
    <w:pPr>
      <w:tabs>
        <w:tab w:val="right" w:leader="dot" w:pos="9241"/>
      </w:tabs>
      <w:ind w:firstLineChars="200" w:firstLine="200"/>
      <w:jc w:val="left"/>
    </w:pPr>
    <w:rPr>
      <w:rFonts w:ascii="宋体"/>
      <w:szCs w:val="21"/>
    </w:rPr>
  </w:style>
  <w:style w:type="paragraph" w:styleId="5">
    <w:name w:val="toc 5"/>
    <w:basedOn w:val="aff3"/>
    <w:next w:val="aff3"/>
    <w:autoRedefine/>
    <w:semiHidden/>
    <w:rsid w:val="00961C93"/>
    <w:pPr>
      <w:tabs>
        <w:tab w:val="right" w:leader="dot" w:pos="9241"/>
      </w:tabs>
      <w:ind w:firstLineChars="300" w:firstLine="300"/>
      <w:jc w:val="left"/>
    </w:pPr>
    <w:rPr>
      <w:rFonts w:ascii="宋体"/>
      <w:szCs w:val="21"/>
    </w:rPr>
  </w:style>
  <w:style w:type="paragraph" w:styleId="6">
    <w:name w:val="toc 6"/>
    <w:basedOn w:val="aff3"/>
    <w:next w:val="aff3"/>
    <w:autoRedefine/>
    <w:semiHidden/>
    <w:rsid w:val="00961C93"/>
    <w:pPr>
      <w:tabs>
        <w:tab w:val="right" w:leader="dot" w:pos="9241"/>
      </w:tabs>
      <w:ind w:firstLineChars="400" w:firstLine="400"/>
      <w:jc w:val="left"/>
    </w:pPr>
    <w:rPr>
      <w:rFonts w:ascii="宋体"/>
      <w:szCs w:val="21"/>
    </w:rPr>
  </w:style>
  <w:style w:type="paragraph" w:styleId="7">
    <w:name w:val="toc 7"/>
    <w:basedOn w:val="aff3"/>
    <w:next w:val="aff3"/>
    <w:autoRedefine/>
    <w:semiHidden/>
    <w:rsid w:val="00961C93"/>
    <w:pPr>
      <w:tabs>
        <w:tab w:val="right" w:leader="dot" w:pos="9241"/>
      </w:tabs>
      <w:ind w:firstLineChars="500" w:firstLine="500"/>
      <w:jc w:val="left"/>
    </w:pPr>
    <w:rPr>
      <w:rFonts w:ascii="宋体"/>
      <w:szCs w:val="21"/>
    </w:rPr>
  </w:style>
  <w:style w:type="paragraph" w:styleId="8">
    <w:name w:val="toc 8"/>
    <w:basedOn w:val="aff3"/>
    <w:next w:val="aff3"/>
    <w:autoRedefine/>
    <w:semiHidden/>
    <w:rsid w:val="00D54CC3"/>
    <w:pPr>
      <w:tabs>
        <w:tab w:val="right" w:leader="dot" w:pos="9241"/>
      </w:tabs>
      <w:ind w:firstLineChars="600" w:firstLine="607"/>
      <w:jc w:val="left"/>
    </w:pPr>
    <w:rPr>
      <w:rFonts w:ascii="宋体"/>
      <w:szCs w:val="21"/>
    </w:rPr>
  </w:style>
  <w:style w:type="paragraph" w:styleId="9">
    <w:name w:val="toc 9"/>
    <w:basedOn w:val="aff3"/>
    <w:next w:val="aff3"/>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3"/>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7"/>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ff9"/>
    <w:rsid w:val="001C149C"/>
    <w:pPr>
      <w:spacing w:beforeLines="0" w:afterLines="0"/>
    </w:pPr>
    <w:rPr>
      <w:rFonts w:ascii="宋体" w:eastAsia="宋体"/>
    </w:rPr>
  </w:style>
  <w:style w:type="paragraph" w:customStyle="1" w:styleId="afffff2">
    <w:name w:val="实施日期"/>
    <w:basedOn w:val="afff9"/>
    <w:rsid w:val="001C21AC"/>
    <w:pPr>
      <w:framePr w:wrap="around" w:vAnchor="page"/>
      <w:jc w:val="right"/>
    </w:pPr>
  </w:style>
  <w:style w:type="paragraph" w:customStyle="1" w:styleId="afffff3">
    <w:name w:val="示例后文字"/>
    <w:basedOn w:val="aff7"/>
    <w:next w:val="aff7"/>
    <w:qFormat/>
    <w:rsid w:val="00083A09"/>
    <w:pPr>
      <w:ind w:firstLine="360"/>
    </w:pPr>
    <w:rPr>
      <w:sz w:val="18"/>
    </w:rPr>
  </w:style>
  <w:style w:type="paragraph" w:customStyle="1" w:styleId="afffff4">
    <w:name w:val="首示例"/>
    <w:next w:val="aff7"/>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basedOn w:val="aff4"/>
    <w:link w:val="afffff4"/>
    <w:rsid w:val="00083A09"/>
    <w:rPr>
      <w:rFonts w:ascii="宋体" w:hAnsi="宋体"/>
      <w:kern w:val="2"/>
      <w:sz w:val="18"/>
      <w:szCs w:val="18"/>
      <w:lang w:val="en-US" w:eastAsia="zh-CN" w:bidi="ar-SA"/>
    </w:rPr>
  </w:style>
  <w:style w:type="paragraph" w:customStyle="1" w:styleId="a0">
    <w:name w:val="四级无"/>
    <w:basedOn w:val="a8"/>
    <w:rsid w:val="001C149C"/>
    <w:pPr>
      <w:spacing w:beforeLines="0" w:afterLines="0"/>
    </w:pPr>
    <w:rPr>
      <w:rFonts w:ascii="宋体" w:eastAsia="宋体"/>
    </w:rPr>
  </w:style>
  <w:style w:type="paragraph" w:styleId="10">
    <w:name w:val="index 1"/>
    <w:basedOn w:val="aff3"/>
    <w:next w:val="aff7"/>
    <w:rsid w:val="009951DC"/>
    <w:pPr>
      <w:tabs>
        <w:tab w:val="right" w:leader="dot" w:pos="9299"/>
      </w:tabs>
      <w:jc w:val="left"/>
    </w:pPr>
    <w:rPr>
      <w:rFonts w:ascii="宋体"/>
      <w:szCs w:val="21"/>
    </w:rPr>
  </w:style>
  <w:style w:type="paragraph" w:styleId="20">
    <w:name w:val="index 2"/>
    <w:basedOn w:val="aff3"/>
    <w:next w:val="aff3"/>
    <w:autoRedefine/>
    <w:rsid w:val="00083A09"/>
    <w:pPr>
      <w:ind w:left="420" w:hanging="210"/>
      <w:jc w:val="left"/>
    </w:pPr>
    <w:rPr>
      <w:rFonts w:ascii="Calibri" w:hAnsi="Calibri"/>
      <w:sz w:val="20"/>
      <w:szCs w:val="20"/>
    </w:rPr>
  </w:style>
  <w:style w:type="paragraph" w:styleId="30">
    <w:name w:val="index 3"/>
    <w:basedOn w:val="aff3"/>
    <w:next w:val="aff3"/>
    <w:autoRedefine/>
    <w:rsid w:val="00083A09"/>
    <w:pPr>
      <w:ind w:left="630" w:hanging="210"/>
      <w:jc w:val="left"/>
    </w:pPr>
    <w:rPr>
      <w:rFonts w:ascii="Calibri" w:hAnsi="Calibri"/>
      <w:sz w:val="20"/>
      <w:szCs w:val="20"/>
    </w:rPr>
  </w:style>
  <w:style w:type="paragraph" w:styleId="40">
    <w:name w:val="index 4"/>
    <w:basedOn w:val="aff3"/>
    <w:next w:val="aff3"/>
    <w:autoRedefine/>
    <w:rsid w:val="00083A09"/>
    <w:pPr>
      <w:ind w:left="840" w:hanging="210"/>
      <w:jc w:val="left"/>
    </w:pPr>
    <w:rPr>
      <w:rFonts w:ascii="Calibri" w:hAnsi="Calibri"/>
      <w:sz w:val="20"/>
      <w:szCs w:val="20"/>
    </w:rPr>
  </w:style>
  <w:style w:type="paragraph" w:styleId="50">
    <w:name w:val="index 5"/>
    <w:basedOn w:val="aff3"/>
    <w:next w:val="aff3"/>
    <w:autoRedefine/>
    <w:rsid w:val="00083A09"/>
    <w:pPr>
      <w:ind w:left="1050" w:hanging="210"/>
      <w:jc w:val="left"/>
    </w:pPr>
    <w:rPr>
      <w:rFonts w:ascii="Calibri" w:hAnsi="Calibri"/>
      <w:sz w:val="20"/>
      <w:szCs w:val="20"/>
    </w:rPr>
  </w:style>
  <w:style w:type="paragraph" w:styleId="60">
    <w:name w:val="index 6"/>
    <w:basedOn w:val="aff3"/>
    <w:next w:val="aff3"/>
    <w:autoRedefine/>
    <w:rsid w:val="00083A09"/>
    <w:pPr>
      <w:ind w:left="1260" w:hanging="210"/>
      <w:jc w:val="left"/>
    </w:pPr>
    <w:rPr>
      <w:rFonts w:ascii="Calibri" w:hAnsi="Calibri"/>
      <w:sz w:val="20"/>
      <w:szCs w:val="20"/>
    </w:rPr>
  </w:style>
  <w:style w:type="paragraph" w:styleId="70">
    <w:name w:val="index 7"/>
    <w:basedOn w:val="aff3"/>
    <w:next w:val="aff3"/>
    <w:autoRedefine/>
    <w:rsid w:val="00083A09"/>
    <w:pPr>
      <w:ind w:left="1470" w:hanging="210"/>
      <w:jc w:val="left"/>
    </w:pPr>
    <w:rPr>
      <w:rFonts w:ascii="Calibri" w:hAnsi="Calibri"/>
      <w:sz w:val="20"/>
      <w:szCs w:val="20"/>
    </w:rPr>
  </w:style>
  <w:style w:type="paragraph" w:styleId="80">
    <w:name w:val="index 8"/>
    <w:basedOn w:val="aff3"/>
    <w:next w:val="aff3"/>
    <w:autoRedefine/>
    <w:rsid w:val="00083A09"/>
    <w:pPr>
      <w:ind w:left="1680" w:hanging="210"/>
      <w:jc w:val="left"/>
    </w:pPr>
    <w:rPr>
      <w:rFonts w:ascii="Calibri" w:hAnsi="Calibri"/>
      <w:sz w:val="20"/>
      <w:szCs w:val="20"/>
    </w:rPr>
  </w:style>
  <w:style w:type="paragraph" w:styleId="90">
    <w:name w:val="index 9"/>
    <w:basedOn w:val="aff3"/>
    <w:next w:val="aff3"/>
    <w:autoRedefine/>
    <w:rsid w:val="00083A09"/>
    <w:pPr>
      <w:ind w:left="1890" w:hanging="210"/>
      <w:jc w:val="left"/>
    </w:pPr>
    <w:rPr>
      <w:rFonts w:ascii="Calibri" w:hAnsi="Calibri"/>
      <w:sz w:val="20"/>
      <w:szCs w:val="20"/>
    </w:rPr>
  </w:style>
  <w:style w:type="paragraph" w:styleId="afffff5">
    <w:name w:val="index heading"/>
    <w:basedOn w:val="aff3"/>
    <w:next w:val="10"/>
    <w:rsid w:val="00083A09"/>
    <w:pPr>
      <w:spacing w:before="120" w:after="120"/>
      <w:jc w:val="center"/>
    </w:pPr>
    <w:rPr>
      <w:rFonts w:ascii="Calibri" w:hAnsi="Calibri"/>
      <w:b/>
      <w:bCs/>
      <w:iCs/>
      <w:szCs w:val="20"/>
    </w:rPr>
  </w:style>
  <w:style w:type="paragraph" w:styleId="afffff6">
    <w:name w:val="caption"/>
    <w:basedOn w:val="aff3"/>
    <w:next w:val="aff3"/>
    <w:qFormat/>
    <w:rsid w:val="00083A09"/>
    <w:pPr>
      <w:spacing w:before="152" w:after="160"/>
    </w:pPr>
    <w:rPr>
      <w:rFonts w:ascii="Arial" w:eastAsia="黑体" w:hAnsi="Arial" w:cs="Arial"/>
      <w:sz w:val="20"/>
      <w:szCs w:val="20"/>
    </w:rPr>
  </w:style>
  <w:style w:type="paragraph" w:customStyle="1" w:styleId="afffff7">
    <w:name w:val="条文脚注"/>
    <w:basedOn w:val="af0"/>
    <w:rsid w:val="000D718B"/>
    <w:pPr>
      <w:numPr>
        <w:numId w:val="0"/>
      </w:numPr>
      <w:jc w:val="both"/>
    </w:pPr>
  </w:style>
  <w:style w:type="paragraph" w:customStyle="1" w:styleId="afffff8">
    <w:name w:val="图标脚注说明"/>
    <w:basedOn w:val="aff7"/>
    <w:rsid w:val="000D718B"/>
    <w:pPr>
      <w:ind w:left="840" w:firstLineChars="0" w:hanging="420"/>
    </w:pPr>
    <w:rPr>
      <w:sz w:val="18"/>
      <w:szCs w:val="18"/>
    </w:rPr>
  </w:style>
  <w:style w:type="paragraph" w:customStyle="1" w:styleId="afffff9">
    <w:name w:val="图表脚注说明"/>
    <w:basedOn w:val="aff3"/>
    <w:rsid w:val="003912E7"/>
    <w:pPr>
      <w:numPr>
        <w:numId w:val="13"/>
      </w:numPr>
    </w:pPr>
    <w:rPr>
      <w:rFonts w:ascii="宋体"/>
      <w:sz w:val="18"/>
      <w:szCs w:val="18"/>
    </w:rPr>
  </w:style>
  <w:style w:type="paragraph" w:customStyle="1" w:styleId="afffffa">
    <w:name w:val="图的脚注"/>
    <w:next w:val="aff7"/>
    <w:autoRedefine/>
    <w:qFormat/>
    <w:rsid w:val="00083A09"/>
    <w:pPr>
      <w:widowControl w:val="0"/>
      <w:ind w:leftChars="200" w:left="840" w:hangingChars="200" w:hanging="420"/>
      <w:jc w:val="both"/>
    </w:pPr>
    <w:rPr>
      <w:rFonts w:ascii="宋体"/>
      <w:sz w:val="18"/>
    </w:rPr>
  </w:style>
  <w:style w:type="table" w:styleId="a3">
    <w:name w:val="Table Grid"/>
    <w:basedOn w:val="aff5"/>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3"/>
    <w:semiHidden/>
    <w:rsid w:val="00083A09"/>
    <w:pPr>
      <w:snapToGrid w:val="0"/>
      <w:jc w:val="left"/>
    </w:pPr>
  </w:style>
  <w:style w:type="character" w:styleId="afffffc">
    <w:name w:val="endnote reference"/>
    <w:basedOn w:val="aff4"/>
    <w:semiHidden/>
    <w:rsid w:val="00083A09"/>
    <w:rPr>
      <w:vertAlign w:val="superscript"/>
    </w:rPr>
  </w:style>
  <w:style w:type="paragraph" w:styleId="afffffd">
    <w:name w:val="Document Map"/>
    <w:basedOn w:val="aff3"/>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basedOn w:val="aff4"/>
    <w:rsid w:val="00083A09"/>
    <w:rPr>
      <w:rFonts w:ascii="Times New Roman" w:eastAsia="宋体" w:hAnsi="Times New Roman"/>
      <w:sz w:val="18"/>
    </w:rPr>
  </w:style>
  <w:style w:type="paragraph" w:customStyle="1" w:styleId="affffff1">
    <w:name w:val="一级无"/>
    <w:basedOn w:val="a6"/>
    <w:rsid w:val="001C149C"/>
    <w:pPr>
      <w:spacing w:beforeLines="0" w:afterLines="0"/>
    </w:pPr>
    <w:rPr>
      <w:rFonts w:ascii="宋体" w:eastAsia="宋体"/>
    </w:rPr>
  </w:style>
  <w:style w:type="character" w:styleId="affffff2">
    <w:name w:val="FollowedHyperlink"/>
    <w:basedOn w:val="aff4"/>
    <w:rsid w:val="00083A09"/>
    <w:rPr>
      <w:color w:val="800080"/>
      <w:u w:val="single"/>
    </w:rPr>
  </w:style>
  <w:style w:type="paragraph" w:customStyle="1" w:styleId="af6">
    <w:name w:val="正文表标题"/>
    <w:next w:val="aff7"/>
    <w:rsid w:val="00083A09"/>
    <w:pPr>
      <w:numPr>
        <w:numId w:val="15"/>
      </w:numPr>
      <w:tabs>
        <w:tab w:val="num" w:pos="360"/>
      </w:tabs>
      <w:spacing w:beforeLines="50" w:afterLines="50"/>
      <w:jc w:val="center"/>
    </w:pPr>
    <w:rPr>
      <w:rFonts w:ascii="黑体" w:eastAsia="黑体"/>
      <w:sz w:val="21"/>
    </w:rPr>
  </w:style>
  <w:style w:type="paragraph" w:customStyle="1" w:styleId="affffff3">
    <w:name w:val="正文公式编号制表符"/>
    <w:basedOn w:val="aff7"/>
    <w:next w:val="aff7"/>
    <w:qFormat/>
    <w:rsid w:val="00EC680A"/>
    <w:pPr>
      <w:ind w:firstLineChars="0" w:firstLine="0"/>
    </w:pPr>
  </w:style>
  <w:style w:type="paragraph" w:customStyle="1" w:styleId="a2">
    <w:name w:val="正文图标题"/>
    <w:next w:val="aff7"/>
    <w:rsid w:val="006D6CF4"/>
    <w:pPr>
      <w:numPr>
        <w:numId w:val="45"/>
      </w:numPr>
      <w:spacing w:beforeLines="50" w:afterLines="50"/>
      <w:jc w:val="center"/>
    </w:pPr>
    <w:rPr>
      <w:rFonts w:ascii="黑体" w:eastAsia="黑体"/>
      <w:sz w:val="21"/>
    </w:rPr>
  </w:style>
  <w:style w:type="paragraph" w:customStyle="1" w:styleId="affffff4">
    <w:name w:val="终结线"/>
    <w:basedOn w:val="aff3"/>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11">
    <w:name w:val="toc 1"/>
    <w:basedOn w:val="aff3"/>
    <w:next w:val="aff3"/>
    <w:autoRedefine/>
    <w:semiHidden/>
    <w:rsid w:val="00961C93"/>
    <w:pPr>
      <w:tabs>
        <w:tab w:val="right" w:leader="dot" w:pos="9242"/>
      </w:tabs>
      <w:spacing w:beforeLines="25" w:afterLines="25"/>
      <w:jc w:val="left"/>
    </w:pPr>
    <w:rPr>
      <w:rFonts w:ascii="宋体"/>
      <w:szCs w:val="21"/>
    </w:rPr>
  </w:style>
  <w:style w:type="paragraph" w:styleId="26">
    <w:name w:val="toc 2"/>
    <w:basedOn w:val="aff3"/>
    <w:next w:val="aff3"/>
    <w:autoRedefine/>
    <w:semiHidden/>
    <w:rsid w:val="00961C93"/>
    <w:pPr>
      <w:tabs>
        <w:tab w:val="right" w:leader="dot" w:pos="9242"/>
      </w:tabs>
    </w:pPr>
    <w:rPr>
      <w:rFonts w:ascii="宋体"/>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oleObject" Target="embeddings/oleObject9.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oleObject" Target="embeddings/oleObject2.bin"/><Relationship Id="rId29" Type="http://schemas.openxmlformats.org/officeDocument/2006/relationships/image" Target="media/image8.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footer" Target="footer1.xm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image" Target="media/image1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588</Words>
  <Characters>3356</Characters>
  <Application>Microsoft Office Word</Application>
  <DocSecurity>0</DocSecurity>
  <Lines>27</Lines>
  <Paragraphs>7</Paragraphs>
  <ScaleCrop>false</ScaleCrop>
  <Company>zle</Company>
  <LinksUpToDate>false</LinksUpToDate>
  <CharactersWithSpaces>3937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JSK</cp:lastModifiedBy>
  <cp:revision>2</cp:revision>
  <dcterms:created xsi:type="dcterms:W3CDTF">2017-11-06T04:18:00Z</dcterms:created>
  <dcterms:modified xsi:type="dcterms:W3CDTF">2017-11-06T04:18:00Z</dcterms:modified>
</cp:coreProperties>
</file>