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87A" w:rsidRDefault="00CF187A" w:rsidP="00CF187A">
      <w:pPr>
        <w:spacing w:line="560" w:lineRule="exact"/>
        <w:jc w:val="center"/>
        <w:rPr>
          <w:rFonts w:ascii="方正小标宋_GBK" w:eastAsia="方正小标宋_GBK" w:hAnsi="方正小标宋_GBK" w:cs="方正小标宋_GBK"/>
          <w:bCs/>
          <w:color w:val="000000"/>
          <w:sz w:val="44"/>
          <w:szCs w:val="44"/>
        </w:rPr>
      </w:pPr>
      <w:r>
        <w:rPr>
          <w:rFonts w:ascii="方正小标宋_GBK" w:eastAsia="方正小标宋_GBK" w:hAnsi="方正小标宋_GBK" w:cs="方正小标宋_GBK" w:hint="eastAsia"/>
          <w:bCs/>
          <w:color w:val="000000"/>
          <w:sz w:val="44"/>
          <w:szCs w:val="44"/>
        </w:rPr>
        <w:t>《甘蔗生产农机农艺融合技术规范》</w:t>
      </w:r>
    </w:p>
    <w:p w:rsidR="00CF187A" w:rsidRDefault="00CF187A" w:rsidP="00CF187A">
      <w:pPr>
        <w:spacing w:line="560" w:lineRule="exact"/>
        <w:jc w:val="center"/>
        <w:rPr>
          <w:rFonts w:ascii="方正小标宋_GBK" w:eastAsia="方正小标宋_GBK" w:hAnsi="方正小标宋_GBK" w:cs="方正小标宋_GBK"/>
          <w:bCs/>
          <w:color w:val="000000"/>
          <w:sz w:val="44"/>
          <w:szCs w:val="44"/>
        </w:rPr>
      </w:pPr>
      <w:r>
        <w:rPr>
          <w:rFonts w:ascii="方正小标宋_GBK" w:eastAsia="方正小标宋_GBK" w:hAnsi="方正小标宋_GBK" w:cs="方正小标宋_GBK" w:hint="eastAsia"/>
          <w:bCs/>
          <w:color w:val="000000"/>
          <w:sz w:val="44"/>
          <w:szCs w:val="44"/>
        </w:rPr>
        <w:t>（征求意见稿）编制说明</w:t>
      </w:r>
    </w:p>
    <w:p w:rsidR="00CF187A" w:rsidRDefault="00CF187A" w:rsidP="00CF187A">
      <w:pPr>
        <w:spacing w:line="560" w:lineRule="exact"/>
        <w:jc w:val="center"/>
        <w:rPr>
          <w:rFonts w:ascii="仿宋_GB2312" w:eastAsia="仿宋_GB2312" w:hAnsi="宋体"/>
          <w:b/>
          <w:color w:val="000000"/>
          <w:sz w:val="32"/>
          <w:szCs w:val="32"/>
        </w:rPr>
      </w:pPr>
    </w:p>
    <w:p w:rsidR="00CF187A" w:rsidRDefault="00CF187A" w:rsidP="00CF187A">
      <w:pPr>
        <w:spacing w:line="360" w:lineRule="auto"/>
        <w:ind w:firstLine="420"/>
        <w:rPr>
          <w:rFonts w:ascii="黑体" w:eastAsia="黑体" w:hAnsi="黑体" w:cs="黑体"/>
          <w:bCs/>
          <w:sz w:val="32"/>
          <w:szCs w:val="32"/>
        </w:rPr>
      </w:pPr>
      <w:r>
        <w:rPr>
          <w:rFonts w:ascii="黑体" w:eastAsia="黑体" w:hAnsi="黑体" w:cs="黑体" w:hint="eastAsia"/>
          <w:bCs/>
          <w:sz w:val="32"/>
          <w:szCs w:val="32"/>
        </w:rPr>
        <w:t>一、制订规范的意义和必要性</w:t>
      </w:r>
    </w:p>
    <w:p w:rsidR="00CF187A" w:rsidRDefault="00CF187A" w:rsidP="00CF187A">
      <w:pPr>
        <w:tabs>
          <w:tab w:val="center" w:pos="4153"/>
          <w:tab w:val="left" w:pos="7425"/>
        </w:tabs>
        <w:spacing w:line="540" w:lineRule="exact"/>
        <w:outlineLvl w:val="0"/>
        <w:rPr>
          <w:rFonts w:ascii="仿宋_GB2312" w:eastAsia="仿宋_GB2312"/>
          <w:color w:val="000000"/>
          <w:sz w:val="32"/>
          <w:szCs w:val="32"/>
        </w:rPr>
      </w:pPr>
      <w:r>
        <w:rPr>
          <w:rFonts w:ascii="仿宋_GB2312" w:eastAsia="仿宋_GB2312" w:hint="eastAsia"/>
          <w:color w:val="000000"/>
          <w:sz w:val="32"/>
          <w:szCs w:val="32"/>
        </w:rPr>
        <w:t>广西是全国最大的原料蔗和蔗糖生产省份，糖料蔗种植面积、原料蔗和食粮均超全国总量的60%。发展甘蔗生产全程机械化是降低甘蔗生产成本、提升蔗糖业竞争力的重要举措。甘蔗生产农机农艺融合是推进甘蔗生产全程机械化的前提和基础。目前广西甘蔗生产机械化水平仍然较低，2015年甘蔗耕种收综合机械化水为55%，比全国农作物耕种收综合机械化水平低8个百分点。其中一个重要原因是农机</w:t>
      </w:r>
      <w:r w:rsidR="00167FC2">
        <w:rPr>
          <w:rFonts w:ascii="仿宋_GB2312" w:eastAsia="仿宋_GB2312" w:hint="eastAsia"/>
          <w:color w:val="000000"/>
          <w:sz w:val="32"/>
          <w:szCs w:val="32"/>
        </w:rPr>
        <w:t>产量</w:t>
      </w:r>
      <w:r>
        <w:rPr>
          <w:rFonts w:ascii="仿宋_GB2312" w:eastAsia="仿宋_GB2312" w:hint="eastAsia"/>
          <w:color w:val="000000"/>
          <w:sz w:val="32"/>
          <w:szCs w:val="32"/>
        </w:rPr>
        <w:t>农艺融合不够紧密，主要表现在：田块小且不规范不符合高效机械作业要求、传统0.7-0.9米种植行距不适应联合收获机械</w:t>
      </w:r>
      <w:r>
        <w:rPr>
          <w:rFonts w:ascii="仿宋_GB2312" w:eastAsia="仿宋_GB2312"/>
          <w:color w:val="000000"/>
          <w:sz w:val="32"/>
          <w:szCs w:val="32"/>
        </w:rPr>
        <w:t>1</w:t>
      </w:r>
      <w:r>
        <w:rPr>
          <w:rFonts w:ascii="仿宋_GB2312" w:eastAsia="仿宋_GB2312" w:hint="eastAsia"/>
          <w:color w:val="000000"/>
          <w:sz w:val="32"/>
          <w:szCs w:val="32"/>
        </w:rPr>
        <w:t>.</w:t>
      </w:r>
      <w:r>
        <w:rPr>
          <w:rFonts w:ascii="仿宋_GB2312" w:eastAsia="仿宋_GB2312"/>
          <w:color w:val="000000"/>
          <w:sz w:val="32"/>
          <w:szCs w:val="32"/>
        </w:rPr>
        <w:t>2</w:t>
      </w:r>
      <w:r>
        <w:rPr>
          <w:rFonts w:ascii="仿宋_GB2312" w:eastAsia="仿宋_GB2312" w:hint="eastAsia"/>
          <w:color w:val="000000"/>
          <w:sz w:val="32"/>
          <w:szCs w:val="32"/>
        </w:rPr>
        <w:t>米行距以上的要求、不进行培土或培土质量差等。以上这些问题，直接导致高效甘蔗机械实际作业效率不高，经济效益普遍低下，制约了农机服务组织发展和甘蔗生产机械化水平的提高。制订《甘蔗生产农机农艺融合技术规范》是规范甘蔗生产农机农艺融合全程机械化作业，有效提高机械作业质量和效率，突破机收“瓶颈”，推进甘蔗生产全程机械化，进一步提高甘蔗生产机械化水平的迫切需要。</w:t>
      </w:r>
    </w:p>
    <w:p w:rsidR="00CF187A" w:rsidRDefault="00CF187A" w:rsidP="00CF187A">
      <w:pPr>
        <w:spacing w:line="560" w:lineRule="exact"/>
        <w:ind w:firstLineChars="200" w:firstLine="640"/>
        <w:jc w:val="left"/>
        <w:rPr>
          <w:rFonts w:ascii="黑体" w:eastAsia="黑体" w:hAnsi="黑体" w:cs="黑体"/>
          <w:bCs/>
          <w:color w:val="000000"/>
          <w:sz w:val="32"/>
          <w:szCs w:val="32"/>
        </w:rPr>
      </w:pPr>
      <w:r>
        <w:rPr>
          <w:rFonts w:ascii="黑体" w:eastAsia="黑体" w:hAnsi="黑体" w:cs="黑体" w:hint="eastAsia"/>
          <w:bCs/>
          <w:kern w:val="0"/>
          <w:sz w:val="32"/>
          <w:szCs w:val="32"/>
        </w:rPr>
        <w:t>二、</w:t>
      </w:r>
      <w:r>
        <w:rPr>
          <w:rFonts w:ascii="黑体" w:eastAsia="黑体" w:hAnsi="黑体" w:cs="黑体" w:hint="eastAsia"/>
          <w:bCs/>
          <w:color w:val="000000"/>
          <w:sz w:val="32"/>
          <w:szCs w:val="32"/>
        </w:rPr>
        <w:t>项目来源</w:t>
      </w:r>
    </w:p>
    <w:p w:rsidR="00CF187A" w:rsidRDefault="00CF187A" w:rsidP="00CF187A">
      <w:pPr>
        <w:spacing w:line="560" w:lineRule="exact"/>
        <w:ind w:firstLineChars="200" w:firstLine="640"/>
        <w:rPr>
          <w:rFonts w:ascii="仿宋_GB2312" w:eastAsia="仿宋_GB2312" w:hAnsi="宋体"/>
          <w:sz w:val="32"/>
          <w:szCs w:val="28"/>
        </w:rPr>
      </w:pPr>
      <w:r>
        <w:rPr>
          <w:rFonts w:ascii="仿宋_GB2312" w:eastAsia="仿宋_GB2312" w:hAnsi="宋体" w:hint="eastAsia"/>
          <w:color w:val="000000"/>
          <w:sz w:val="32"/>
          <w:szCs w:val="32"/>
        </w:rPr>
        <w:t>《甘蔗生产农机农艺融合技术规范》</w:t>
      </w:r>
      <w:r>
        <w:rPr>
          <w:rFonts w:ascii="仿宋_GB2312" w:eastAsia="仿宋_GB2312" w:hint="eastAsia"/>
          <w:color w:val="000000"/>
          <w:sz w:val="32"/>
          <w:szCs w:val="32"/>
        </w:rPr>
        <w:t>广西地方标准制订项目由广西农业厅提出，广西壮族自治区质量技术监督局批准立项，列入《广西壮族自治区质量技术监督局关于下达2016年第八批广西地方标准制定（修订）项目计划的通知》文件中，项目序号为</w:t>
      </w:r>
      <w:r>
        <w:rPr>
          <w:rFonts w:ascii="仿宋_GB2312" w:eastAsia="仿宋_GB2312"/>
          <w:color w:val="000000"/>
          <w:sz w:val="32"/>
          <w:szCs w:val="32"/>
        </w:rPr>
        <w:t>2016-08041</w:t>
      </w:r>
      <w:r>
        <w:rPr>
          <w:rFonts w:ascii="仿宋_GB2312" w:eastAsia="仿宋_GB2312" w:hint="eastAsia"/>
          <w:color w:val="000000"/>
          <w:sz w:val="32"/>
          <w:szCs w:val="32"/>
        </w:rPr>
        <w:t>。由广西农业机械化技术推广总站负责起草，计划201</w:t>
      </w:r>
      <w:r>
        <w:rPr>
          <w:rFonts w:ascii="仿宋_GB2312" w:eastAsia="仿宋_GB2312"/>
          <w:color w:val="000000"/>
          <w:sz w:val="32"/>
          <w:szCs w:val="32"/>
        </w:rPr>
        <w:t>7</w:t>
      </w:r>
      <w:r>
        <w:rPr>
          <w:rFonts w:ascii="仿宋_GB2312" w:eastAsia="仿宋_GB2312" w:hint="eastAsia"/>
          <w:color w:val="000000"/>
          <w:sz w:val="32"/>
          <w:szCs w:val="32"/>
        </w:rPr>
        <w:lastRenderedPageBreak/>
        <w:t>年完成。</w:t>
      </w:r>
    </w:p>
    <w:p w:rsidR="00CF187A" w:rsidRDefault="00CF187A" w:rsidP="00CF187A">
      <w:pPr>
        <w:ind w:firstLineChars="180" w:firstLine="576"/>
        <w:rPr>
          <w:rFonts w:ascii="黑体" w:eastAsia="黑体" w:hAnsi="黑体" w:cs="黑体"/>
          <w:bCs/>
          <w:kern w:val="0"/>
          <w:sz w:val="32"/>
          <w:szCs w:val="32"/>
        </w:rPr>
      </w:pPr>
      <w:r>
        <w:rPr>
          <w:rFonts w:ascii="黑体" w:eastAsia="黑体" w:hAnsi="黑体" w:cs="黑体" w:hint="eastAsia"/>
          <w:bCs/>
          <w:sz w:val="32"/>
          <w:szCs w:val="30"/>
        </w:rPr>
        <w:t>三、</w:t>
      </w:r>
      <w:r w:rsidRPr="002378FA">
        <w:rPr>
          <w:rFonts w:ascii="黑体" w:eastAsia="黑体" w:hAnsi="黑体" w:cs="黑体" w:hint="eastAsia"/>
          <w:bCs/>
          <w:kern w:val="0"/>
          <w:sz w:val="32"/>
          <w:szCs w:val="32"/>
        </w:rPr>
        <w:t>编制简况</w:t>
      </w:r>
    </w:p>
    <w:p w:rsidR="00CF187A" w:rsidRPr="0011233E" w:rsidRDefault="00CF187A" w:rsidP="00CF187A">
      <w:pPr>
        <w:spacing w:line="560" w:lineRule="exact"/>
        <w:ind w:firstLineChars="200" w:firstLine="640"/>
        <w:rPr>
          <w:rFonts w:ascii="仿宋_GB2312" w:eastAsia="仿宋_GB2312" w:hAnsi="宋体"/>
          <w:color w:val="000000"/>
          <w:sz w:val="32"/>
          <w:szCs w:val="32"/>
        </w:rPr>
      </w:pPr>
      <w:r>
        <w:rPr>
          <w:rFonts w:ascii="仿宋_GB2312" w:eastAsia="仿宋_GB2312" w:hAnsi="宋体"/>
          <w:color w:val="000000"/>
          <w:sz w:val="32"/>
          <w:szCs w:val="32"/>
        </w:rPr>
        <w:t>（一）</w:t>
      </w:r>
      <w:r w:rsidRPr="0011233E">
        <w:rPr>
          <w:rFonts w:ascii="仿宋_GB2312" w:eastAsia="仿宋_GB2312" w:hAnsi="宋体"/>
          <w:color w:val="000000"/>
          <w:sz w:val="32"/>
          <w:szCs w:val="32"/>
        </w:rPr>
        <w:t>成立编制工作小组</w:t>
      </w:r>
    </w:p>
    <w:p w:rsidR="00CF187A" w:rsidRDefault="00CF187A" w:rsidP="00CF187A">
      <w:pPr>
        <w:spacing w:line="560" w:lineRule="exact"/>
        <w:ind w:firstLineChars="200" w:firstLine="640"/>
        <w:rPr>
          <w:rFonts w:ascii="仿宋_GB2312" w:eastAsia="仿宋_GB2312" w:hAnsi="宋体"/>
          <w:color w:val="000000"/>
          <w:sz w:val="32"/>
          <w:szCs w:val="32"/>
        </w:rPr>
      </w:pPr>
      <w:r w:rsidRPr="0011233E">
        <w:rPr>
          <w:rFonts w:ascii="仿宋_GB2312" w:eastAsia="仿宋_GB2312" w:hAnsi="宋体"/>
          <w:color w:val="000000"/>
          <w:sz w:val="32"/>
          <w:szCs w:val="32"/>
        </w:rPr>
        <w:t>编制项目任务下达后，主要起草单位制订了编制工作方案，由广西</w:t>
      </w:r>
      <w:r>
        <w:rPr>
          <w:rFonts w:ascii="仿宋_GB2312" w:eastAsia="仿宋_GB2312" w:hAnsi="宋体"/>
          <w:color w:val="000000"/>
          <w:sz w:val="32"/>
          <w:szCs w:val="32"/>
        </w:rPr>
        <w:t>农机化技术推广站、</w:t>
      </w:r>
      <w:r w:rsidRPr="0011233E">
        <w:rPr>
          <w:rFonts w:ascii="仿宋_GB2312" w:eastAsia="仿宋_GB2312" w:hAnsi="宋体"/>
          <w:color w:val="000000"/>
          <w:sz w:val="32"/>
          <w:szCs w:val="32"/>
        </w:rPr>
        <w:t>广西</w:t>
      </w:r>
      <w:r>
        <w:rPr>
          <w:rFonts w:ascii="仿宋_GB2312" w:eastAsia="仿宋_GB2312" w:hAnsi="宋体"/>
          <w:color w:val="000000"/>
          <w:sz w:val="32"/>
          <w:szCs w:val="32"/>
        </w:rPr>
        <w:t>农机鉴定站</w:t>
      </w:r>
      <w:r w:rsidRPr="0011233E">
        <w:rPr>
          <w:rFonts w:ascii="仿宋_GB2312" w:eastAsia="仿宋_GB2312" w:hAnsi="宋体"/>
          <w:color w:val="000000"/>
          <w:sz w:val="32"/>
          <w:szCs w:val="32"/>
        </w:rPr>
        <w:t>技术人员参加，成立了编制工作小组，并就标准制定进行了任务分工。</w:t>
      </w:r>
    </w:p>
    <w:p w:rsidR="00CF187A" w:rsidRDefault="00CF187A" w:rsidP="00CF187A">
      <w:pPr>
        <w:spacing w:line="560" w:lineRule="exact"/>
        <w:ind w:firstLineChars="200" w:firstLine="640"/>
        <w:rPr>
          <w:rFonts w:ascii="仿宋_GB2312" w:eastAsia="仿宋_GB2312" w:hAnsi="宋体"/>
          <w:color w:val="000000"/>
          <w:sz w:val="32"/>
          <w:szCs w:val="32"/>
        </w:rPr>
      </w:pPr>
      <w:r>
        <w:rPr>
          <w:rFonts w:ascii="仿宋_GB2312" w:eastAsia="仿宋_GB2312" w:hAnsi="宋体"/>
          <w:color w:val="000000"/>
          <w:sz w:val="32"/>
          <w:szCs w:val="32"/>
        </w:rPr>
        <w:t>（二）</w:t>
      </w:r>
      <w:r>
        <w:rPr>
          <w:rFonts w:ascii="仿宋_GB2312" w:eastAsia="仿宋_GB2312" w:hAnsi="仿宋_GB2312"/>
          <w:sz w:val="32"/>
          <w:szCs w:val="32"/>
        </w:rPr>
        <w:t>资料收集、调查研究分析</w:t>
      </w:r>
    </w:p>
    <w:p w:rsidR="00CF187A" w:rsidRPr="0011233E" w:rsidRDefault="00CF187A" w:rsidP="00CF187A">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2016/2017甘蔗榨季，</w:t>
      </w:r>
      <w:r w:rsidRPr="0011233E">
        <w:rPr>
          <w:rFonts w:ascii="仿宋_GB2312" w:eastAsia="仿宋_GB2312" w:hAnsi="宋体"/>
          <w:color w:val="000000"/>
          <w:sz w:val="32"/>
          <w:szCs w:val="32"/>
        </w:rPr>
        <w:t>编制相关人员根据任务分工进行了对相关标准资料数据和调查分析工作，收集国内外相关标准资料和技术规范，了解国内外糖料甘蔗</w:t>
      </w:r>
      <w:r>
        <w:rPr>
          <w:rFonts w:ascii="仿宋_GB2312" w:eastAsia="仿宋_GB2312" w:hAnsi="宋体"/>
          <w:color w:val="000000"/>
          <w:sz w:val="32"/>
          <w:szCs w:val="32"/>
        </w:rPr>
        <w:t>农艺技术和机械化生产</w:t>
      </w:r>
      <w:r w:rsidRPr="0011233E">
        <w:rPr>
          <w:rFonts w:ascii="仿宋_GB2312" w:eastAsia="仿宋_GB2312" w:hAnsi="宋体"/>
          <w:color w:val="000000"/>
          <w:sz w:val="32"/>
          <w:szCs w:val="32"/>
        </w:rPr>
        <w:t>模式，</w:t>
      </w:r>
      <w:r>
        <w:rPr>
          <w:rFonts w:ascii="仿宋_GB2312" w:eastAsia="仿宋_GB2312" w:hAnsi="宋体"/>
          <w:color w:val="000000"/>
          <w:sz w:val="32"/>
          <w:szCs w:val="32"/>
        </w:rPr>
        <w:t>考察在广西大规模应用的生产模式</w:t>
      </w:r>
      <w:r>
        <w:rPr>
          <w:rFonts w:ascii="仿宋_GB2312" w:eastAsia="仿宋_GB2312" w:hAnsi="宋体" w:hint="eastAsia"/>
          <w:color w:val="000000"/>
          <w:sz w:val="32"/>
          <w:szCs w:val="32"/>
        </w:rPr>
        <w:t>，</w:t>
      </w:r>
      <w:r w:rsidRPr="0011233E">
        <w:rPr>
          <w:rFonts w:ascii="仿宋_GB2312" w:eastAsia="仿宋_GB2312" w:hAnsi="宋体"/>
          <w:color w:val="000000"/>
          <w:sz w:val="32"/>
          <w:szCs w:val="32"/>
        </w:rPr>
        <w:t>选择适宜广西地形、气候的种植模式</w:t>
      </w:r>
      <w:r>
        <w:rPr>
          <w:rFonts w:ascii="仿宋_GB2312" w:eastAsia="仿宋_GB2312" w:hAnsi="宋体"/>
          <w:color w:val="000000"/>
          <w:sz w:val="32"/>
          <w:szCs w:val="32"/>
        </w:rPr>
        <w:t>在武鸣、兴宾等主产区建立试验示范基地开展试验，</w:t>
      </w:r>
      <w:r w:rsidRPr="0011233E">
        <w:rPr>
          <w:rFonts w:ascii="仿宋_GB2312" w:eastAsia="仿宋_GB2312" w:hAnsi="宋体"/>
          <w:color w:val="000000"/>
          <w:sz w:val="32"/>
          <w:szCs w:val="32"/>
        </w:rPr>
        <w:t>为标准</w:t>
      </w:r>
      <w:r>
        <w:rPr>
          <w:rFonts w:ascii="仿宋_GB2312" w:eastAsia="仿宋_GB2312" w:hAnsi="宋体"/>
          <w:color w:val="000000"/>
          <w:sz w:val="32"/>
          <w:szCs w:val="32"/>
        </w:rPr>
        <w:t>制定</w:t>
      </w:r>
      <w:r w:rsidRPr="0011233E">
        <w:rPr>
          <w:rFonts w:ascii="仿宋_GB2312" w:eastAsia="仿宋_GB2312" w:hAnsi="宋体"/>
          <w:color w:val="000000"/>
          <w:sz w:val="32"/>
          <w:szCs w:val="32"/>
        </w:rPr>
        <w:t>提供</w:t>
      </w:r>
      <w:r>
        <w:rPr>
          <w:rFonts w:ascii="仿宋_GB2312" w:eastAsia="仿宋_GB2312" w:hAnsi="宋体"/>
          <w:color w:val="000000"/>
          <w:sz w:val="32"/>
          <w:szCs w:val="32"/>
        </w:rPr>
        <w:t>科学</w:t>
      </w:r>
      <w:r w:rsidRPr="0011233E">
        <w:rPr>
          <w:rFonts w:ascii="仿宋_GB2312" w:eastAsia="仿宋_GB2312" w:hAnsi="宋体"/>
          <w:color w:val="000000"/>
          <w:sz w:val="32"/>
          <w:szCs w:val="32"/>
        </w:rPr>
        <w:t>依据。</w:t>
      </w:r>
    </w:p>
    <w:p w:rsidR="00CF187A" w:rsidRPr="0011233E" w:rsidRDefault="00CF187A" w:rsidP="00CF187A">
      <w:pPr>
        <w:spacing w:line="560" w:lineRule="exact"/>
        <w:ind w:firstLineChars="200" w:firstLine="640"/>
        <w:rPr>
          <w:rFonts w:ascii="仿宋_GB2312" w:eastAsia="仿宋_GB2312" w:hAnsi="宋体"/>
          <w:color w:val="000000"/>
          <w:sz w:val="32"/>
          <w:szCs w:val="32"/>
        </w:rPr>
      </w:pPr>
      <w:r>
        <w:rPr>
          <w:rFonts w:ascii="仿宋_GB2312" w:eastAsia="仿宋_GB2312" w:hAnsi="宋体"/>
          <w:color w:val="000000"/>
          <w:sz w:val="32"/>
          <w:szCs w:val="32"/>
        </w:rPr>
        <w:t>（三）组织论证</w:t>
      </w:r>
      <w:r w:rsidRPr="0011233E">
        <w:rPr>
          <w:rFonts w:ascii="仿宋_GB2312" w:eastAsia="仿宋_GB2312" w:hAnsi="宋体"/>
          <w:color w:val="000000"/>
          <w:sz w:val="32"/>
          <w:szCs w:val="32"/>
        </w:rPr>
        <w:t>形成征求意见稿</w:t>
      </w:r>
    </w:p>
    <w:p w:rsidR="00CF187A" w:rsidRDefault="00CF187A" w:rsidP="00CF187A">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2017年4月-</w:t>
      </w:r>
      <w:r>
        <w:rPr>
          <w:rFonts w:ascii="仿宋_GB2312" w:eastAsia="仿宋_GB2312" w:hAnsi="宋体"/>
          <w:color w:val="000000"/>
          <w:sz w:val="32"/>
          <w:szCs w:val="32"/>
        </w:rPr>
        <w:t>8</w:t>
      </w:r>
      <w:r>
        <w:rPr>
          <w:rFonts w:ascii="仿宋_GB2312" w:eastAsia="仿宋_GB2312" w:hAnsi="宋体" w:hint="eastAsia"/>
          <w:color w:val="000000"/>
          <w:sz w:val="32"/>
          <w:szCs w:val="32"/>
        </w:rPr>
        <w:t>月</w:t>
      </w:r>
      <w:r w:rsidRPr="0011233E">
        <w:rPr>
          <w:rFonts w:ascii="仿宋_GB2312" w:eastAsia="仿宋_GB2312" w:hAnsi="宋体"/>
          <w:color w:val="000000"/>
          <w:sz w:val="32"/>
          <w:szCs w:val="32"/>
        </w:rPr>
        <w:t>编写小组的主要起草人员</w:t>
      </w:r>
      <w:r>
        <w:rPr>
          <w:rFonts w:ascii="仿宋_GB2312" w:eastAsia="仿宋_GB2312" w:hAnsi="宋体"/>
          <w:color w:val="000000"/>
          <w:sz w:val="32"/>
          <w:szCs w:val="32"/>
        </w:rPr>
        <w:t>在</w:t>
      </w:r>
      <w:r>
        <w:rPr>
          <w:rFonts w:ascii="仿宋_GB2312" w:eastAsia="仿宋_GB2312" w:hAnsi="宋体" w:hint="eastAsia"/>
          <w:color w:val="000000"/>
          <w:sz w:val="32"/>
          <w:szCs w:val="32"/>
        </w:rPr>
        <w:t>自治区农机局下发</w:t>
      </w:r>
      <w:r w:rsidRPr="00252D79">
        <w:rPr>
          <w:rFonts w:ascii="仿宋_GB2312" w:eastAsia="仿宋_GB2312" w:hAnsi="宋体"/>
          <w:color w:val="000000"/>
          <w:sz w:val="32"/>
          <w:szCs w:val="32"/>
        </w:rPr>
        <w:t>《</w:t>
      </w:r>
      <w:r w:rsidRPr="004C67D1">
        <w:rPr>
          <w:rFonts w:ascii="仿宋_GB2312" w:eastAsia="仿宋_GB2312" w:hint="eastAsia"/>
          <w:sz w:val="32"/>
          <w:szCs w:val="32"/>
        </w:rPr>
        <w:t>甘蔗生产农机农艺融合技术规范（试行）</w:t>
      </w:r>
      <w:r w:rsidRPr="00252D79">
        <w:rPr>
          <w:rFonts w:ascii="仿宋_GB2312" w:eastAsia="仿宋_GB2312" w:hAnsi="宋体"/>
          <w:color w:val="000000"/>
          <w:sz w:val="32"/>
          <w:szCs w:val="32"/>
        </w:rPr>
        <w:t>》</w:t>
      </w:r>
      <w:r>
        <w:rPr>
          <w:rFonts w:ascii="仿宋_GB2312" w:eastAsia="仿宋_GB2312" w:hAnsi="宋体"/>
          <w:color w:val="000000"/>
          <w:sz w:val="32"/>
          <w:szCs w:val="32"/>
        </w:rPr>
        <w:t>以及试验得出数据的基础上，</w:t>
      </w:r>
      <w:r w:rsidRPr="00507A69">
        <w:rPr>
          <w:rFonts w:ascii="仿宋_GB2312" w:eastAsia="仿宋_GB2312" w:hAnsi="宋体"/>
          <w:color w:val="000000"/>
          <w:sz w:val="32"/>
          <w:szCs w:val="32"/>
        </w:rPr>
        <w:t>经过</w:t>
      </w:r>
      <w:r>
        <w:rPr>
          <w:rFonts w:ascii="仿宋_GB2312" w:eastAsia="仿宋_GB2312" w:hAnsi="宋体" w:hint="eastAsia"/>
          <w:color w:val="000000"/>
          <w:sz w:val="32"/>
          <w:szCs w:val="32"/>
        </w:rPr>
        <w:t>内部</w:t>
      </w:r>
      <w:r w:rsidRPr="00507A69">
        <w:rPr>
          <w:rFonts w:ascii="仿宋_GB2312" w:eastAsia="仿宋_GB2312" w:hAnsi="宋体"/>
          <w:color w:val="000000"/>
          <w:sz w:val="32"/>
          <w:szCs w:val="32"/>
        </w:rPr>
        <w:t>多次讨论、研究，进行了多次修改</w:t>
      </w:r>
      <w:r>
        <w:rPr>
          <w:rFonts w:ascii="仿宋_GB2312" w:eastAsia="仿宋_GB2312" w:hAnsi="宋体"/>
          <w:color w:val="000000"/>
          <w:sz w:val="32"/>
          <w:szCs w:val="32"/>
        </w:rPr>
        <w:t>，</w:t>
      </w:r>
      <w:r w:rsidRPr="00507A69">
        <w:rPr>
          <w:rFonts w:ascii="仿宋_GB2312" w:eastAsia="仿宋_GB2312" w:hAnsi="宋体"/>
          <w:color w:val="000000"/>
          <w:sz w:val="32"/>
          <w:szCs w:val="32"/>
        </w:rPr>
        <w:t>起草了标准文本草案</w:t>
      </w:r>
      <w:r>
        <w:rPr>
          <w:rFonts w:ascii="仿宋_GB2312" w:eastAsia="仿宋_GB2312" w:hAnsi="宋体" w:hint="eastAsia"/>
          <w:color w:val="000000"/>
          <w:sz w:val="32"/>
          <w:szCs w:val="32"/>
        </w:rPr>
        <w:t>。2</w:t>
      </w:r>
      <w:r>
        <w:rPr>
          <w:rFonts w:ascii="仿宋_GB2312" w:eastAsia="仿宋_GB2312" w:hAnsi="宋体"/>
          <w:color w:val="000000"/>
          <w:sz w:val="32"/>
          <w:szCs w:val="32"/>
        </w:rPr>
        <w:t>017</w:t>
      </w:r>
      <w:r>
        <w:rPr>
          <w:rFonts w:ascii="仿宋_GB2312" w:eastAsia="仿宋_GB2312" w:hAnsi="宋体" w:hint="eastAsia"/>
          <w:color w:val="000000"/>
          <w:sz w:val="32"/>
          <w:szCs w:val="32"/>
        </w:rPr>
        <w:t>年9月，起草单位</w:t>
      </w:r>
      <w:r>
        <w:rPr>
          <w:rFonts w:ascii="仿宋_GB2312" w:eastAsia="仿宋_GB2312" w:hAnsi="宋体"/>
          <w:color w:val="000000"/>
          <w:sz w:val="32"/>
          <w:szCs w:val="32"/>
        </w:rPr>
        <w:t>邀请</w:t>
      </w:r>
      <w:r>
        <w:rPr>
          <w:rFonts w:ascii="仿宋_GB2312" w:eastAsia="仿宋_GB2312" w:hAnsi="宋体" w:hint="eastAsia"/>
          <w:color w:val="000000"/>
          <w:sz w:val="32"/>
          <w:szCs w:val="32"/>
        </w:rPr>
        <w:t>了</w:t>
      </w:r>
      <w:r>
        <w:rPr>
          <w:rFonts w:ascii="仿宋_GB2312" w:eastAsia="仿宋_GB2312" w:hAnsi="宋体"/>
          <w:color w:val="000000"/>
          <w:sz w:val="32"/>
          <w:szCs w:val="32"/>
        </w:rPr>
        <w:t>部分基层农机推广部门、甘蔗种植机生产企业、糖业集团、农机专业合作社、甘蔗种植公司等有关单位的技术人员进行</w:t>
      </w:r>
      <w:r w:rsidRPr="003002BB">
        <w:rPr>
          <w:rFonts w:ascii="仿宋_GB2312" w:eastAsia="仿宋_GB2312" w:hAnsi="宋体"/>
          <w:color w:val="000000"/>
          <w:sz w:val="32"/>
          <w:szCs w:val="32"/>
        </w:rPr>
        <w:t>论证</w:t>
      </w:r>
      <w:r w:rsidRPr="0011233E">
        <w:rPr>
          <w:rFonts w:ascii="仿宋_GB2312" w:eastAsia="仿宋_GB2312" w:hAnsi="宋体"/>
          <w:color w:val="000000"/>
          <w:sz w:val="32"/>
          <w:szCs w:val="32"/>
        </w:rPr>
        <w:t>，形成了征求意见</w:t>
      </w:r>
      <w:r>
        <w:rPr>
          <w:rFonts w:ascii="仿宋_GB2312" w:eastAsia="仿宋_GB2312" w:hAnsi="宋体"/>
          <w:color w:val="000000"/>
          <w:sz w:val="32"/>
          <w:szCs w:val="32"/>
        </w:rPr>
        <w:t>稿</w:t>
      </w:r>
      <w:r w:rsidRPr="0011233E">
        <w:rPr>
          <w:rFonts w:ascii="仿宋_GB2312" w:eastAsia="仿宋_GB2312" w:hAnsi="宋体"/>
          <w:color w:val="000000"/>
          <w:sz w:val="32"/>
          <w:szCs w:val="32"/>
        </w:rPr>
        <w:t>。</w:t>
      </w:r>
    </w:p>
    <w:p w:rsidR="00CF187A" w:rsidRDefault="00CF187A" w:rsidP="00CF187A">
      <w:pPr>
        <w:spacing w:line="560" w:lineRule="exact"/>
        <w:ind w:firstLine="643"/>
        <w:jc w:val="left"/>
        <w:rPr>
          <w:rFonts w:ascii="黑体" w:eastAsia="黑体" w:hAnsi="黑体" w:cs="黑体"/>
          <w:bCs/>
          <w:color w:val="000000"/>
          <w:sz w:val="32"/>
          <w:szCs w:val="32"/>
        </w:rPr>
      </w:pPr>
      <w:r>
        <w:rPr>
          <w:rFonts w:ascii="黑体" w:eastAsia="黑体" w:hAnsi="黑体" w:cs="黑体" w:hint="eastAsia"/>
          <w:bCs/>
          <w:color w:val="000000"/>
          <w:sz w:val="32"/>
          <w:szCs w:val="32"/>
        </w:rPr>
        <w:t>四、标准</w:t>
      </w:r>
      <w:r w:rsidR="00674836">
        <w:rPr>
          <w:rFonts w:ascii="黑体" w:eastAsia="黑体" w:hAnsi="黑体" w:cs="黑体" w:hint="eastAsia"/>
          <w:bCs/>
          <w:color w:val="000000"/>
          <w:sz w:val="32"/>
          <w:szCs w:val="32"/>
        </w:rPr>
        <w:t>主要参数依据来源</w:t>
      </w:r>
    </w:p>
    <w:p w:rsidR="00CF187A" w:rsidRDefault="00CF187A" w:rsidP="00154D42">
      <w:pPr>
        <w:pStyle w:val="a6"/>
        <w:ind w:firstLine="640"/>
        <w:rPr>
          <w:rFonts w:ascii="仿宋_GB2312" w:eastAsia="仿宋_GB2312" w:hAnsi="宋体"/>
          <w:color w:val="000000"/>
          <w:sz w:val="32"/>
          <w:szCs w:val="32"/>
        </w:rPr>
      </w:pPr>
      <w:r w:rsidRPr="00183016">
        <w:rPr>
          <w:rFonts w:ascii="仿宋_GB2312" w:eastAsia="仿宋_GB2312" w:hAnsi="宋体" w:hint="eastAsia"/>
          <w:color w:val="000000"/>
          <w:sz w:val="32"/>
          <w:szCs w:val="32"/>
        </w:rPr>
        <w:t>本标准规定了甘蔗生产农机农艺融合</w:t>
      </w:r>
      <w:r>
        <w:rPr>
          <w:rFonts w:ascii="仿宋_GB2312" w:eastAsia="仿宋_GB2312" w:hAnsi="宋体" w:hint="eastAsia"/>
          <w:color w:val="000000"/>
          <w:sz w:val="32"/>
          <w:szCs w:val="32"/>
        </w:rPr>
        <w:t>技术在各个生产环节的作业条件要求、技术配套要求、机具作业质量要求</w:t>
      </w:r>
      <w:r w:rsidRPr="00183016">
        <w:rPr>
          <w:rFonts w:ascii="仿宋_GB2312" w:eastAsia="仿宋_GB2312" w:hAnsi="宋体" w:hint="eastAsia"/>
          <w:color w:val="000000"/>
          <w:sz w:val="32"/>
          <w:szCs w:val="32"/>
        </w:rPr>
        <w:t>。</w:t>
      </w:r>
      <w:r w:rsidR="00196AAD">
        <w:rPr>
          <w:rFonts w:ascii="仿宋_GB2312" w:eastAsia="仿宋_GB2312" w:hAnsi="宋体" w:hint="eastAsia"/>
          <w:color w:val="000000"/>
          <w:sz w:val="32"/>
          <w:szCs w:val="32"/>
        </w:rPr>
        <w:t>其中主要参数指标的依据来源如下表：</w:t>
      </w:r>
    </w:p>
    <w:p w:rsidR="002726B2" w:rsidRDefault="00196AAD" w:rsidP="00154D42">
      <w:pPr>
        <w:spacing w:line="560" w:lineRule="exact"/>
        <w:ind w:firstLineChars="200" w:firstLine="640"/>
        <w:jc w:val="center"/>
        <w:rPr>
          <w:rFonts w:ascii="仿宋_GB2312" w:eastAsia="仿宋_GB2312" w:hAnsi="宋体"/>
          <w:color w:val="000000"/>
          <w:sz w:val="32"/>
          <w:szCs w:val="32"/>
        </w:rPr>
      </w:pPr>
      <w:r>
        <w:rPr>
          <w:rFonts w:ascii="仿宋_GB2312" w:eastAsia="仿宋_GB2312" w:hAnsi="宋体"/>
          <w:color w:val="000000"/>
          <w:sz w:val="32"/>
          <w:szCs w:val="32"/>
        </w:rPr>
        <w:lastRenderedPageBreak/>
        <w:t>表</w:t>
      </w:r>
      <w:r>
        <w:rPr>
          <w:rFonts w:ascii="仿宋_GB2312" w:eastAsia="仿宋_GB2312" w:hAnsi="宋体" w:hint="eastAsia"/>
          <w:color w:val="000000"/>
          <w:sz w:val="32"/>
          <w:szCs w:val="32"/>
        </w:rPr>
        <w:t>1 主要参数</w:t>
      </w:r>
      <w:r w:rsidR="00154D42">
        <w:rPr>
          <w:rFonts w:ascii="仿宋_GB2312" w:eastAsia="仿宋_GB2312" w:hAnsi="宋体"/>
          <w:color w:val="000000"/>
          <w:sz w:val="32"/>
          <w:szCs w:val="32"/>
        </w:rPr>
        <w:t>指标依据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
        <w:gridCol w:w="2196"/>
        <w:gridCol w:w="6628"/>
      </w:tblGrid>
      <w:tr w:rsidR="00196AAD" w:rsidRPr="00196AAD" w:rsidTr="00196AAD">
        <w:trPr>
          <w:trHeight w:val="270"/>
        </w:trPr>
        <w:tc>
          <w:tcPr>
            <w:tcW w:w="250"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序号</w:t>
            </w:r>
          </w:p>
        </w:tc>
        <w:tc>
          <w:tcPr>
            <w:tcW w:w="1182"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项目</w:t>
            </w:r>
          </w:p>
        </w:tc>
        <w:tc>
          <w:tcPr>
            <w:tcW w:w="3568"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指标来源说明</w:t>
            </w:r>
          </w:p>
        </w:tc>
      </w:tr>
      <w:tr w:rsidR="00196AAD" w:rsidRPr="00196AAD" w:rsidTr="00196AAD">
        <w:trPr>
          <w:trHeight w:val="270"/>
        </w:trPr>
        <w:tc>
          <w:tcPr>
            <w:tcW w:w="250"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1</w:t>
            </w:r>
          </w:p>
        </w:tc>
        <w:tc>
          <w:tcPr>
            <w:tcW w:w="1182"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田间道路与地块高度差</w:t>
            </w:r>
          </w:p>
        </w:tc>
        <w:tc>
          <w:tcPr>
            <w:tcW w:w="3568"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根据机具生产厂商、农机合作社反映的安全作业条件拟定</w:t>
            </w:r>
            <w:r w:rsidR="00935DF1">
              <w:rPr>
                <w:rFonts w:ascii="宋体" w:eastAsia="宋体" w:hAnsi="宋体" w:cs="宋体" w:hint="eastAsia"/>
                <w:color w:val="000000"/>
                <w:kern w:val="0"/>
                <w:sz w:val="22"/>
              </w:rPr>
              <w:t>，是大多数机具能够安全通过的高度差极限值</w:t>
            </w:r>
          </w:p>
        </w:tc>
      </w:tr>
      <w:tr w:rsidR="00196AAD" w:rsidRPr="00196AAD" w:rsidTr="00196AAD">
        <w:trPr>
          <w:trHeight w:val="270"/>
        </w:trPr>
        <w:tc>
          <w:tcPr>
            <w:tcW w:w="250"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2</w:t>
            </w:r>
          </w:p>
        </w:tc>
        <w:tc>
          <w:tcPr>
            <w:tcW w:w="1182"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深耕深度</w:t>
            </w:r>
          </w:p>
        </w:tc>
        <w:tc>
          <w:tcPr>
            <w:tcW w:w="3568"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GB29007-2012  3.3.3</w:t>
            </w:r>
          </w:p>
        </w:tc>
      </w:tr>
      <w:tr w:rsidR="00196AAD" w:rsidRPr="00196AAD" w:rsidTr="00196AAD">
        <w:trPr>
          <w:trHeight w:val="270"/>
        </w:trPr>
        <w:tc>
          <w:tcPr>
            <w:tcW w:w="250"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3</w:t>
            </w:r>
          </w:p>
        </w:tc>
        <w:tc>
          <w:tcPr>
            <w:tcW w:w="1182"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深松深度</w:t>
            </w:r>
          </w:p>
        </w:tc>
        <w:tc>
          <w:tcPr>
            <w:tcW w:w="3568"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GB29007-2012  4.3.1</w:t>
            </w:r>
          </w:p>
        </w:tc>
      </w:tr>
      <w:tr w:rsidR="00196AAD" w:rsidRPr="00196AAD" w:rsidTr="00196AAD">
        <w:trPr>
          <w:trHeight w:val="270"/>
        </w:trPr>
        <w:tc>
          <w:tcPr>
            <w:tcW w:w="250"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4</w:t>
            </w:r>
          </w:p>
        </w:tc>
        <w:tc>
          <w:tcPr>
            <w:tcW w:w="1182"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碎土耙平作业深度</w:t>
            </w:r>
          </w:p>
        </w:tc>
        <w:tc>
          <w:tcPr>
            <w:tcW w:w="3568"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根据甘蔗种植深度需要拟定</w:t>
            </w:r>
          </w:p>
        </w:tc>
      </w:tr>
      <w:tr w:rsidR="00196AAD" w:rsidRPr="00196AAD" w:rsidTr="00196AAD">
        <w:trPr>
          <w:trHeight w:val="270"/>
        </w:trPr>
        <w:tc>
          <w:tcPr>
            <w:tcW w:w="250"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5</w:t>
            </w:r>
          </w:p>
        </w:tc>
        <w:tc>
          <w:tcPr>
            <w:tcW w:w="1182"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Cs w:val="21"/>
              </w:rPr>
            </w:pPr>
            <w:r w:rsidRPr="00196AAD">
              <w:rPr>
                <w:rFonts w:ascii="宋体" w:eastAsia="宋体" w:hAnsi="宋体" w:cs="宋体" w:hint="eastAsia"/>
                <w:color w:val="000000"/>
                <w:kern w:val="0"/>
                <w:szCs w:val="21"/>
              </w:rPr>
              <w:t>土壤表层</w:t>
            </w:r>
            <w:r w:rsidRPr="00196AAD">
              <w:rPr>
                <w:rFonts w:ascii="Times New Roman" w:eastAsia="宋体" w:hAnsi="Times New Roman" w:cs="Times New Roman"/>
                <w:color w:val="000000"/>
                <w:kern w:val="0"/>
                <w:szCs w:val="21"/>
              </w:rPr>
              <w:t>20cm</w:t>
            </w:r>
            <w:r w:rsidRPr="00196AAD">
              <w:rPr>
                <w:rFonts w:ascii="宋体" w:eastAsia="宋体" w:hAnsi="宋体" w:cs="宋体" w:hint="eastAsia"/>
                <w:color w:val="000000"/>
                <w:kern w:val="0"/>
                <w:szCs w:val="21"/>
              </w:rPr>
              <w:t>内碎土率</w:t>
            </w:r>
          </w:p>
        </w:tc>
        <w:tc>
          <w:tcPr>
            <w:tcW w:w="3568"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DB45/T1119-2014 4.1.1</w:t>
            </w:r>
          </w:p>
        </w:tc>
      </w:tr>
      <w:tr w:rsidR="00196AAD" w:rsidRPr="00196AAD" w:rsidTr="00196AAD">
        <w:trPr>
          <w:trHeight w:val="270"/>
        </w:trPr>
        <w:tc>
          <w:tcPr>
            <w:tcW w:w="250"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6</w:t>
            </w:r>
          </w:p>
        </w:tc>
        <w:tc>
          <w:tcPr>
            <w:tcW w:w="1182"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等行距种植行距</w:t>
            </w:r>
          </w:p>
        </w:tc>
        <w:tc>
          <w:tcPr>
            <w:tcW w:w="3568"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DB45/T1021-2014 5.3.3</w:t>
            </w:r>
          </w:p>
        </w:tc>
      </w:tr>
      <w:tr w:rsidR="00196AAD" w:rsidRPr="00196AAD" w:rsidTr="00196AAD">
        <w:trPr>
          <w:trHeight w:val="270"/>
        </w:trPr>
        <w:tc>
          <w:tcPr>
            <w:tcW w:w="250"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7</w:t>
            </w:r>
          </w:p>
        </w:tc>
        <w:tc>
          <w:tcPr>
            <w:tcW w:w="1182"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宽窄行种植行距</w:t>
            </w:r>
          </w:p>
        </w:tc>
        <w:tc>
          <w:tcPr>
            <w:tcW w:w="3568"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DB45/T 1077-2014 5.2.4并结合专家意见、种植大户生产实际、农艺中甘蔗生长所需空间、现有收获机械工作幅宽等条件综合考虑</w:t>
            </w:r>
          </w:p>
        </w:tc>
      </w:tr>
      <w:tr w:rsidR="00196AAD" w:rsidRPr="00196AAD" w:rsidTr="00196AAD">
        <w:trPr>
          <w:trHeight w:val="270"/>
        </w:trPr>
        <w:tc>
          <w:tcPr>
            <w:tcW w:w="250"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8</w:t>
            </w:r>
          </w:p>
        </w:tc>
        <w:tc>
          <w:tcPr>
            <w:tcW w:w="1182"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植沟深度</w:t>
            </w:r>
          </w:p>
        </w:tc>
        <w:tc>
          <w:tcPr>
            <w:tcW w:w="3568"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DB45/T 1077-2014 5.2.3.6</w:t>
            </w:r>
          </w:p>
        </w:tc>
      </w:tr>
      <w:tr w:rsidR="00196AAD" w:rsidRPr="00196AAD" w:rsidTr="00196AAD">
        <w:trPr>
          <w:trHeight w:val="270"/>
        </w:trPr>
        <w:tc>
          <w:tcPr>
            <w:tcW w:w="250"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9</w:t>
            </w:r>
          </w:p>
        </w:tc>
        <w:tc>
          <w:tcPr>
            <w:tcW w:w="1182"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施肥深度</w:t>
            </w:r>
          </w:p>
        </w:tc>
        <w:tc>
          <w:tcPr>
            <w:tcW w:w="3568"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农艺要求施肥在蔗种下，引导蔗根深扎</w:t>
            </w:r>
          </w:p>
        </w:tc>
      </w:tr>
      <w:tr w:rsidR="00196AAD" w:rsidRPr="00196AAD" w:rsidTr="00196AAD">
        <w:trPr>
          <w:trHeight w:val="270"/>
        </w:trPr>
        <w:tc>
          <w:tcPr>
            <w:tcW w:w="250"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10</w:t>
            </w:r>
          </w:p>
        </w:tc>
        <w:tc>
          <w:tcPr>
            <w:tcW w:w="1182"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覆土厚度</w:t>
            </w:r>
          </w:p>
        </w:tc>
        <w:tc>
          <w:tcPr>
            <w:tcW w:w="3568" w:type="pct"/>
            <w:shd w:val="clear" w:color="auto" w:fill="auto"/>
            <w:noWrap/>
            <w:vAlign w:val="center"/>
            <w:hideMark/>
          </w:tcPr>
          <w:p w:rsidR="00196AAD" w:rsidRPr="00217E5B" w:rsidRDefault="00217E5B" w:rsidP="00217E5B">
            <w:pPr>
              <w:widowControl/>
              <w:jc w:val="center"/>
              <w:rPr>
                <w:rFonts w:ascii="宋体" w:eastAsia="宋体" w:hAnsi="宋体" w:cs="宋体"/>
                <w:color w:val="000000"/>
                <w:kern w:val="0"/>
                <w:sz w:val="22"/>
              </w:rPr>
            </w:pPr>
            <w:r w:rsidRPr="00217E5B">
              <w:rPr>
                <w:rFonts w:ascii="宋体" w:eastAsia="宋体" w:hAnsi="宋体" w:cs="宋体" w:hint="eastAsia"/>
                <w:color w:val="000000"/>
                <w:kern w:val="0"/>
                <w:sz w:val="22"/>
              </w:rPr>
              <w:t>综合DB45/T 1077-2014 5.2.3.6及《广西农业机械化实用技术》55页 三、（二）（5）</w:t>
            </w:r>
          </w:p>
        </w:tc>
      </w:tr>
      <w:tr w:rsidR="00196AAD" w:rsidRPr="00196AAD" w:rsidTr="00196AAD">
        <w:trPr>
          <w:trHeight w:val="270"/>
        </w:trPr>
        <w:tc>
          <w:tcPr>
            <w:tcW w:w="250"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11</w:t>
            </w:r>
          </w:p>
        </w:tc>
        <w:tc>
          <w:tcPr>
            <w:tcW w:w="1182"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窄行间留土高度</w:t>
            </w:r>
          </w:p>
        </w:tc>
        <w:tc>
          <w:tcPr>
            <w:tcW w:w="3568"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 xml:space="preserve">DB45/T 1077-2014 5.2.3.5 </w:t>
            </w:r>
            <w:r w:rsidR="00935DF1">
              <w:rPr>
                <w:rFonts w:ascii="宋体" w:eastAsia="宋体" w:hAnsi="宋体" w:cs="宋体" w:hint="eastAsia"/>
                <w:color w:val="000000"/>
                <w:kern w:val="0"/>
                <w:sz w:val="22"/>
              </w:rPr>
              <w:t>结合甘蔗中耕培土作业实践经验，为达到培土成龟背形的必要条件</w:t>
            </w:r>
          </w:p>
        </w:tc>
      </w:tr>
      <w:tr w:rsidR="00196AAD" w:rsidRPr="00196AAD" w:rsidTr="00196AAD">
        <w:trPr>
          <w:trHeight w:val="270"/>
        </w:trPr>
        <w:tc>
          <w:tcPr>
            <w:tcW w:w="250"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12</w:t>
            </w:r>
          </w:p>
        </w:tc>
        <w:tc>
          <w:tcPr>
            <w:tcW w:w="1182"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切段式收获破头率</w:t>
            </w:r>
          </w:p>
        </w:tc>
        <w:tc>
          <w:tcPr>
            <w:tcW w:w="3568" w:type="pct"/>
            <w:shd w:val="clear" w:color="auto" w:fill="auto"/>
            <w:noWrap/>
            <w:vAlign w:val="center"/>
            <w:hideMark/>
          </w:tcPr>
          <w:p w:rsidR="00196AAD" w:rsidRPr="00196AAD" w:rsidRDefault="00196AAD" w:rsidP="00196AAD">
            <w:pPr>
              <w:adjustRightInd w:val="0"/>
              <w:snapToGrid w:val="0"/>
              <w:spacing w:line="570" w:lineRule="exact"/>
              <w:jc w:val="center"/>
              <w:rPr>
                <w:rFonts w:ascii="宋体" w:eastAsia="宋体" w:hAnsi="宋体" w:cs="宋体"/>
                <w:color w:val="000000"/>
                <w:kern w:val="0"/>
                <w:sz w:val="22"/>
              </w:rPr>
            </w:pPr>
            <w:r w:rsidRPr="00196AAD">
              <w:rPr>
                <w:rFonts w:ascii="宋体" w:eastAsia="宋体" w:hAnsi="宋体" w:cs="宋体" w:hint="eastAsia"/>
                <w:color w:val="000000"/>
                <w:kern w:val="0"/>
                <w:sz w:val="22"/>
              </w:rPr>
              <w:t>广西优质高产高糖糖料蔗基地建设甘蔗高产高糖栽培生产技术规程</w:t>
            </w:r>
          </w:p>
        </w:tc>
      </w:tr>
      <w:tr w:rsidR="00196AAD" w:rsidRPr="00196AAD" w:rsidTr="002F6CB3">
        <w:trPr>
          <w:trHeight w:val="270"/>
        </w:trPr>
        <w:tc>
          <w:tcPr>
            <w:tcW w:w="250"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13</w:t>
            </w:r>
          </w:p>
        </w:tc>
        <w:tc>
          <w:tcPr>
            <w:tcW w:w="1182"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切段式收获含杂率</w:t>
            </w:r>
          </w:p>
        </w:tc>
        <w:tc>
          <w:tcPr>
            <w:tcW w:w="3568" w:type="pct"/>
            <w:shd w:val="clear" w:color="auto" w:fill="auto"/>
            <w:noWrap/>
            <w:hideMark/>
          </w:tcPr>
          <w:p w:rsidR="00196AAD" w:rsidRDefault="00196AAD">
            <w:r w:rsidRPr="005B2EE3">
              <w:rPr>
                <w:rFonts w:ascii="宋体" w:eastAsia="宋体" w:hAnsi="宋体" w:cs="宋体" w:hint="eastAsia"/>
                <w:color w:val="000000"/>
                <w:kern w:val="0"/>
                <w:sz w:val="22"/>
              </w:rPr>
              <w:t>广西优质高产高糖糖料蔗基地建设甘蔗高产高糖栽培生产技术规程</w:t>
            </w:r>
          </w:p>
        </w:tc>
      </w:tr>
      <w:tr w:rsidR="00196AAD" w:rsidRPr="00196AAD" w:rsidTr="002F6CB3">
        <w:trPr>
          <w:trHeight w:val="270"/>
        </w:trPr>
        <w:tc>
          <w:tcPr>
            <w:tcW w:w="250"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14</w:t>
            </w:r>
          </w:p>
        </w:tc>
        <w:tc>
          <w:tcPr>
            <w:tcW w:w="1182"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切段式收获总损失率</w:t>
            </w:r>
          </w:p>
        </w:tc>
        <w:tc>
          <w:tcPr>
            <w:tcW w:w="3568" w:type="pct"/>
            <w:shd w:val="clear" w:color="auto" w:fill="auto"/>
            <w:noWrap/>
            <w:hideMark/>
          </w:tcPr>
          <w:p w:rsidR="00196AAD" w:rsidRDefault="00196AAD">
            <w:r w:rsidRPr="005B2EE3">
              <w:rPr>
                <w:rFonts w:ascii="宋体" w:eastAsia="宋体" w:hAnsi="宋体" w:cs="宋体" w:hint="eastAsia"/>
                <w:color w:val="000000"/>
                <w:kern w:val="0"/>
                <w:sz w:val="22"/>
              </w:rPr>
              <w:t>广西优质高产高糖糖料蔗基地建设甘蔗高产高糖栽培生产技术规程</w:t>
            </w:r>
          </w:p>
        </w:tc>
      </w:tr>
      <w:tr w:rsidR="00196AAD" w:rsidRPr="00196AAD" w:rsidTr="002F6CB3">
        <w:trPr>
          <w:trHeight w:val="270"/>
        </w:trPr>
        <w:tc>
          <w:tcPr>
            <w:tcW w:w="250"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15</w:t>
            </w:r>
          </w:p>
        </w:tc>
        <w:tc>
          <w:tcPr>
            <w:tcW w:w="1182"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整杆式收获破头率</w:t>
            </w:r>
          </w:p>
        </w:tc>
        <w:tc>
          <w:tcPr>
            <w:tcW w:w="3568" w:type="pct"/>
            <w:shd w:val="clear" w:color="auto" w:fill="auto"/>
            <w:noWrap/>
            <w:hideMark/>
          </w:tcPr>
          <w:p w:rsidR="00196AAD" w:rsidRDefault="00196AAD">
            <w:r w:rsidRPr="005B2EE3">
              <w:rPr>
                <w:rFonts w:ascii="宋体" w:eastAsia="宋体" w:hAnsi="宋体" w:cs="宋体" w:hint="eastAsia"/>
                <w:color w:val="000000"/>
                <w:kern w:val="0"/>
                <w:sz w:val="22"/>
              </w:rPr>
              <w:t>广西优质高产高糖糖料蔗基地建设甘蔗高产高糖栽培生产技术规程</w:t>
            </w:r>
          </w:p>
        </w:tc>
      </w:tr>
      <w:tr w:rsidR="00196AAD" w:rsidRPr="00196AAD" w:rsidTr="002F6CB3">
        <w:trPr>
          <w:trHeight w:val="270"/>
        </w:trPr>
        <w:tc>
          <w:tcPr>
            <w:tcW w:w="250"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16</w:t>
            </w:r>
          </w:p>
        </w:tc>
        <w:tc>
          <w:tcPr>
            <w:tcW w:w="1182"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整杆式收获含杂率</w:t>
            </w:r>
          </w:p>
        </w:tc>
        <w:tc>
          <w:tcPr>
            <w:tcW w:w="3568" w:type="pct"/>
            <w:shd w:val="clear" w:color="auto" w:fill="auto"/>
            <w:noWrap/>
            <w:hideMark/>
          </w:tcPr>
          <w:p w:rsidR="00196AAD" w:rsidRDefault="00196AAD">
            <w:r w:rsidRPr="005B2EE3">
              <w:rPr>
                <w:rFonts w:ascii="宋体" w:eastAsia="宋体" w:hAnsi="宋体" w:cs="宋体" w:hint="eastAsia"/>
                <w:color w:val="000000"/>
                <w:kern w:val="0"/>
                <w:sz w:val="22"/>
              </w:rPr>
              <w:t>广西优质高产高糖糖料蔗基地建设甘蔗高产高糖栽培生产技术规程</w:t>
            </w:r>
          </w:p>
        </w:tc>
      </w:tr>
      <w:tr w:rsidR="00196AAD" w:rsidRPr="00196AAD" w:rsidTr="002F6CB3">
        <w:trPr>
          <w:trHeight w:val="270"/>
        </w:trPr>
        <w:tc>
          <w:tcPr>
            <w:tcW w:w="250"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17</w:t>
            </w:r>
          </w:p>
        </w:tc>
        <w:tc>
          <w:tcPr>
            <w:tcW w:w="1182" w:type="pct"/>
            <w:shd w:val="clear" w:color="auto" w:fill="auto"/>
            <w:noWrap/>
            <w:vAlign w:val="center"/>
            <w:hideMark/>
          </w:tcPr>
          <w:p w:rsidR="00196AAD" w:rsidRPr="00196AAD" w:rsidRDefault="00196AAD" w:rsidP="00196AAD">
            <w:pPr>
              <w:widowControl/>
              <w:jc w:val="center"/>
              <w:rPr>
                <w:rFonts w:ascii="宋体" w:eastAsia="宋体" w:hAnsi="宋体" w:cs="宋体"/>
                <w:color w:val="000000"/>
                <w:kern w:val="0"/>
                <w:sz w:val="22"/>
              </w:rPr>
            </w:pPr>
            <w:r w:rsidRPr="00196AAD">
              <w:rPr>
                <w:rFonts w:ascii="宋体" w:eastAsia="宋体" w:hAnsi="宋体" w:cs="宋体" w:hint="eastAsia"/>
                <w:color w:val="000000"/>
                <w:kern w:val="0"/>
                <w:sz w:val="22"/>
              </w:rPr>
              <w:t>整杆式收获总损失率</w:t>
            </w:r>
          </w:p>
        </w:tc>
        <w:tc>
          <w:tcPr>
            <w:tcW w:w="3568" w:type="pct"/>
            <w:shd w:val="clear" w:color="auto" w:fill="auto"/>
            <w:noWrap/>
            <w:hideMark/>
          </w:tcPr>
          <w:p w:rsidR="00196AAD" w:rsidRDefault="00196AAD">
            <w:r w:rsidRPr="005B2EE3">
              <w:rPr>
                <w:rFonts w:ascii="宋体" w:eastAsia="宋体" w:hAnsi="宋体" w:cs="宋体" w:hint="eastAsia"/>
                <w:color w:val="000000"/>
                <w:kern w:val="0"/>
                <w:sz w:val="22"/>
              </w:rPr>
              <w:t>广西优质高产高糖糖料蔗基地建设甘蔗高产高糖栽培生产技术规程</w:t>
            </w:r>
          </w:p>
        </w:tc>
      </w:tr>
    </w:tbl>
    <w:p w:rsidR="00CF187A" w:rsidRPr="009E7DA9" w:rsidRDefault="002726B2" w:rsidP="00CF187A">
      <w:pPr>
        <w:adjustRightInd w:val="0"/>
        <w:snapToGrid w:val="0"/>
        <w:spacing w:line="560" w:lineRule="exact"/>
        <w:ind w:firstLineChars="200" w:firstLine="640"/>
        <w:jc w:val="left"/>
        <w:rPr>
          <w:rFonts w:ascii="黑体" w:eastAsia="黑体" w:hAnsi="黑体" w:cs="黑体"/>
          <w:bCs/>
          <w:color w:val="000000"/>
          <w:sz w:val="32"/>
          <w:szCs w:val="32"/>
        </w:rPr>
      </w:pPr>
      <w:r>
        <w:rPr>
          <w:rFonts w:ascii="黑体" w:eastAsia="黑体" w:hAnsi="黑体" w:cs="黑体" w:hint="eastAsia"/>
          <w:bCs/>
          <w:color w:val="000000"/>
          <w:sz w:val="32"/>
          <w:szCs w:val="32"/>
        </w:rPr>
        <w:t>六</w:t>
      </w:r>
      <w:r w:rsidR="00CF187A" w:rsidRPr="009E7DA9">
        <w:rPr>
          <w:rFonts w:ascii="黑体" w:eastAsia="黑体" w:hAnsi="黑体" w:cs="黑体" w:hint="eastAsia"/>
          <w:bCs/>
          <w:color w:val="000000"/>
          <w:sz w:val="32"/>
          <w:szCs w:val="32"/>
        </w:rPr>
        <w:t>、与现行法律、法规和有关国家标准的关系</w:t>
      </w:r>
    </w:p>
    <w:p w:rsidR="00CF187A" w:rsidRDefault="00CF187A" w:rsidP="00CF187A">
      <w:pPr>
        <w:spacing w:line="560" w:lineRule="exact"/>
        <w:ind w:firstLineChars="200" w:firstLine="640"/>
        <w:jc w:val="left"/>
        <w:rPr>
          <w:rFonts w:ascii="仿宋_GB2312" w:eastAsia="仿宋_GB2312" w:hAnsi="宋体"/>
          <w:color w:val="000000"/>
          <w:sz w:val="32"/>
          <w:szCs w:val="32"/>
        </w:rPr>
      </w:pPr>
      <w:r w:rsidRPr="009E7DA9">
        <w:rPr>
          <w:rFonts w:ascii="仿宋_GB2312" w:eastAsia="仿宋_GB2312" w:hAnsi="宋体" w:hint="eastAsia"/>
          <w:color w:val="000000"/>
          <w:sz w:val="32"/>
          <w:szCs w:val="32"/>
        </w:rPr>
        <w:t>按照制订标准与国内外相关标准接轨的原则，本标准起草过程中查阅了国际和国内相关标准，目前尚无此类产品国家标准、行业标准及广西地方标准。</w:t>
      </w:r>
    </w:p>
    <w:p w:rsidR="00CF187A" w:rsidRDefault="002726B2" w:rsidP="00CF187A">
      <w:pPr>
        <w:adjustRightInd w:val="0"/>
        <w:snapToGrid w:val="0"/>
        <w:spacing w:line="560" w:lineRule="exact"/>
        <w:ind w:firstLineChars="200" w:firstLine="640"/>
        <w:jc w:val="left"/>
        <w:rPr>
          <w:rFonts w:ascii="黑体" w:eastAsia="黑体" w:hAnsi="黑体" w:cs="黑体"/>
          <w:bCs/>
          <w:color w:val="000000"/>
          <w:sz w:val="32"/>
          <w:szCs w:val="32"/>
        </w:rPr>
      </w:pPr>
      <w:r>
        <w:rPr>
          <w:rFonts w:ascii="黑体" w:eastAsia="黑体" w:hAnsi="黑体" w:cs="黑体" w:hint="eastAsia"/>
          <w:bCs/>
          <w:color w:val="000000"/>
          <w:sz w:val="32"/>
          <w:szCs w:val="32"/>
        </w:rPr>
        <w:t>七</w:t>
      </w:r>
      <w:r w:rsidR="00CF187A">
        <w:rPr>
          <w:rFonts w:ascii="黑体" w:eastAsia="黑体" w:hAnsi="黑体" w:cs="黑体" w:hint="eastAsia"/>
          <w:bCs/>
          <w:color w:val="000000"/>
          <w:sz w:val="32"/>
          <w:szCs w:val="32"/>
        </w:rPr>
        <w:t>、引用相关法律法规和国家、行业标准</w:t>
      </w:r>
    </w:p>
    <w:p w:rsidR="00CF187A" w:rsidRDefault="00CF187A" w:rsidP="00CF187A">
      <w:pPr>
        <w:adjustRightInd w:val="0"/>
        <w:snapToGrid w:val="0"/>
        <w:spacing w:line="560" w:lineRule="exact"/>
        <w:ind w:firstLineChars="200" w:firstLine="640"/>
        <w:jc w:val="left"/>
        <w:rPr>
          <w:rFonts w:ascii="仿宋_GB2312" w:eastAsia="仿宋_GB2312"/>
          <w:bCs/>
          <w:color w:val="000000"/>
          <w:sz w:val="32"/>
          <w:szCs w:val="32"/>
        </w:rPr>
      </w:pPr>
      <w:r>
        <w:rPr>
          <w:rFonts w:ascii="仿宋_GB2312" w:eastAsia="仿宋_GB2312" w:hint="eastAsia"/>
          <w:bCs/>
          <w:color w:val="000000"/>
          <w:sz w:val="32"/>
          <w:szCs w:val="32"/>
        </w:rPr>
        <w:t>本标准根据GB/T 1.1-2009</w:t>
      </w:r>
      <w:bookmarkStart w:id="0" w:name="_GoBack"/>
      <w:bookmarkEnd w:id="0"/>
      <w:r>
        <w:rPr>
          <w:rFonts w:ascii="仿宋_GB2312" w:eastAsia="仿宋_GB2312" w:hint="eastAsia"/>
          <w:bCs/>
          <w:color w:val="000000"/>
          <w:sz w:val="32"/>
          <w:szCs w:val="32"/>
        </w:rPr>
        <w:t>《标准化工作导则 第1部分：标准的结构和编写》规定的格式编写，内容和要求参考了相关法律法规，引用了现行有效的国家标准、行业标准。具体如下：</w:t>
      </w:r>
    </w:p>
    <w:p w:rsidR="00CF187A" w:rsidRPr="00183016" w:rsidRDefault="00CF187A" w:rsidP="00CF187A">
      <w:pPr>
        <w:pStyle w:val="a6"/>
        <w:ind w:left="3360" w:hangingChars="1050" w:hanging="3360"/>
        <w:rPr>
          <w:rFonts w:ascii="仿宋_GB2312" w:eastAsia="仿宋_GB2312"/>
          <w:bCs/>
          <w:color w:val="000000"/>
          <w:sz w:val="32"/>
          <w:szCs w:val="32"/>
        </w:rPr>
      </w:pPr>
      <w:r w:rsidRPr="00183016">
        <w:rPr>
          <w:rFonts w:ascii="仿宋_GB2312" w:eastAsia="仿宋_GB2312" w:hint="eastAsia"/>
          <w:bCs/>
          <w:color w:val="000000"/>
          <w:sz w:val="32"/>
          <w:szCs w:val="32"/>
        </w:rPr>
        <w:lastRenderedPageBreak/>
        <w:t>GB/T　17997-2008</w:t>
      </w:r>
      <w:r w:rsidR="00625967">
        <w:rPr>
          <w:rFonts w:ascii="仿宋_GB2312" w:eastAsia="仿宋_GB2312" w:hint="eastAsia"/>
          <w:bCs/>
          <w:color w:val="000000"/>
          <w:sz w:val="32"/>
          <w:szCs w:val="32"/>
        </w:rPr>
        <w:t xml:space="preserve">　   </w:t>
      </w:r>
      <w:r w:rsidRPr="00183016">
        <w:rPr>
          <w:rFonts w:ascii="仿宋_GB2312" w:eastAsia="仿宋_GB2312" w:hint="eastAsia"/>
          <w:bCs/>
          <w:color w:val="000000"/>
          <w:sz w:val="32"/>
          <w:szCs w:val="32"/>
        </w:rPr>
        <w:t>农药喷雾机(器)田间操作规程及喷洒质量评定</w:t>
      </w:r>
    </w:p>
    <w:p w:rsidR="00CF187A" w:rsidRPr="00183016" w:rsidRDefault="00CF187A" w:rsidP="00CF187A">
      <w:pPr>
        <w:pStyle w:val="a6"/>
        <w:ind w:firstLineChars="0" w:firstLine="0"/>
        <w:rPr>
          <w:rFonts w:ascii="仿宋_GB2312" w:eastAsia="仿宋_GB2312"/>
          <w:bCs/>
          <w:color w:val="000000"/>
          <w:sz w:val="32"/>
          <w:szCs w:val="32"/>
        </w:rPr>
      </w:pPr>
      <w:r w:rsidRPr="00183016">
        <w:rPr>
          <w:rFonts w:ascii="仿宋_GB2312" w:eastAsia="仿宋_GB2312" w:hint="eastAsia"/>
          <w:bCs/>
          <w:color w:val="000000"/>
          <w:sz w:val="32"/>
          <w:szCs w:val="32"/>
        </w:rPr>
        <w:t>GB/T　29007-2012</w:t>
      </w:r>
      <w:r>
        <w:rPr>
          <w:rFonts w:ascii="仿宋_GB2312" w:eastAsia="仿宋_GB2312" w:hint="eastAsia"/>
          <w:bCs/>
          <w:color w:val="000000"/>
          <w:sz w:val="32"/>
          <w:szCs w:val="32"/>
        </w:rPr>
        <w:t xml:space="preserve">　 </w:t>
      </w:r>
      <w:r w:rsidR="00625967">
        <w:rPr>
          <w:rFonts w:ascii="仿宋_GB2312" w:eastAsia="仿宋_GB2312" w:hint="eastAsia"/>
          <w:bCs/>
          <w:color w:val="000000"/>
          <w:sz w:val="32"/>
          <w:szCs w:val="32"/>
        </w:rPr>
        <w:t xml:space="preserve">  </w:t>
      </w:r>
      <w:r w:rsidRPr="00183016">
        <w:rPr>
          <w:rFonts w:ascii="仿宋_GB2312" w:eastAsia="仿宋_GB2312" w:hint="eastAsia"/>
          <w:bCs/>
          <w:color w:val="000000"/>
          <w:sz w:val="32"/>
          <w:szCs w:val="32"/>
        </w:rPr>
        <w:t>甘蔗地深耕、深松机械作业技术规范</w:t>
      </w:r>
    </w:p>
    <w:p w:rsidR="00CF187A" w:rsidRPr="00183016" w:rsidRDefault="00CF187A" w:rsidP="00CF187A">
      <w:pPr>
        <w:pStyle w:val="a6"/>
        <w:ind w:firstLineChars="0" w:firstLine="0"/>
        <w:rPr>
          <w:rFonts w:ascii="仿宋_GB2312" w:eastAsia="仿宋_GB2312"/>
          <w:bCs/>
          <w:color w:val="000000"/>
          <w:sz w:val="32"/>
          <w:szCs w:val="32"/>
        </w:rPr>
      </w:pPr>
      <w:r w:rsidRPr="00183016">
        <w:rPr>
          <w:rFonts w:ascii="仿宋_GB2312" w:eastAsia="仿宋_GB2312"/>
          <w:bCs/>
          <w:color w:val="000000"/>
          <w:sz w:val="32"/>
          <w:szCs w:val="32"/>
        </w:rPr>
        <w:t>NY</w:t>
      </w:r>
      <w:r w:rsidRPr="00183016">
        <w:rPr>
          <w:rFonts w:ascii="仿宋_GB2312" w:eastAsia="仿宋_GB2312" w:hint="eastAsia"/>
          <w:bCs/>
          <w:color w:val="000000"/>
          <w:sz w:val="32"/>
          <w:szCs w:val="32"/>
        </w:rPr>
        <w:t>/</w:t>
      </w:r>
      <w:r w:rsidRPr="00183016">
        <w:rPr>
          <w:rFonts w:ascii="仿宋_GB2312" w:eastAsia="仿宋_GB2312"/>
          <w:bCs/>
          <w:color w:val="000000"/>
          <w:sz w:val="32"/>
          <w:szCs w:val="32"/>
        </w:rPr>
        <w:t xml:space="preserve">T 1646          </w:t>
      </w:r>
      <w:r w:rsidR="00625967">
        <w:rPr>
          <w:rFonts w:ascii="仿宋_GB2312" w:eastAsia="仿宋_GB2312" w:hint="eastAsia"/>
          <w:bCs/>
          <w:color w:val="000000"/>
          <w:sz w:val="32"/>
          <w:szCs w:val="32"/>
        </w:rPr>
        <w:t xml:space="preserve">  </w:t>
      </w:r>
      <w:r w:rsidRPr="00183016">
        <w:rPr>
          <w:rFonts w:ascii="仿宋_GB2312" w:eastAsia="仿宋_GB2312" w:hint="eastAsia"/>
          <w:bCs/>
          <w:color w:val="000000"/>
          <w:sz w:val="32"/>
          <w:szCs w:val="32"/>
        </w:rPr>
        <w:t>甘蔗深耕机械作业质量</w:t>
      </w:r>
    </w:p>
    <w:p w:rsidR="00CF187A" w:rsidRPr="00183016" w:rsidRDefault="00CF187A" w:rsidP="00CF187A">
      <w:pPr>
        <w:pStyle w:val="a6"/>
        <w:ind w:firstLineChars="0" w:firstLine="0"/>
        <w:rPr>
          <w:rFonts w:ascii="仿宋_GB2312" w:eastAsia="仿宋_GB2312"/>
          <w:bCs/>
          <w:color w:val="000000"/>
          <w:sz w:val="32"/>
          <w:szCs w:val="32"/>
        </w:rPr>
      </w:pPr>
      <w:r w:rsidRPr="00183016">
        <w:rPr>
          <w:rFonts w:ascii="仿宋_GB2312" w:eastAsia="仿宋_GB2312"/>
          <w:bCs/>
          <w:color w:val="000000"/>
          <w:sz w:val="32"/>
          <w:szCs w:val="32"/>
        </w:rPr>
        <w:t>NY</w:t>
      </w:r>
      <w:r w:rsidRPr="00183016">
        <w:rPr>
          <w:rFonts w:ascii="仿宋_GB2312" w:eastAsia="仿宋_GB2312" w:hint="eastAsia"/>
          <w:bCs/>
          <w:color w:val="000000"/>
          <w:sz w:val="32"/>
          <w:szCs w:val="32"/>
        </w:rPr>
        <w:t>/</w:t>
      </w:r>
      <w:r w:rsidRPr="00183016">
        <w:rPr>
          <w:rFonts w:ascii="仿宋_GB2312" w:eastAsia="仿宋_GB2312"/>
          <w:bCs/>
          <w:color w:val="000000"/>
          <w:sz w:val="32"/>
          <w:szCs w:val="32"/>
        </w:rPr>
        <w:t xml:space="preserve">T 2845        </w:t>
      </w:r>
      <w:r w:rsidR="00625967">
        <w:rPr>
          <w:rFonts w:ascii="仿宋_GB2312" w:eastAsia="仿宋_GB2312" w:hint="eastAsia"/>
          <w:bCs/>
          <w:color w:val="000000"/>
          <w:sz w:val="32"/>
          <w:szCs w:val="32"/>
        </w:rPr>
        <w:t xml:space="preserve"> </w:t>
      </w:r>
      <w:r w:rsidRPr="00183016">
        <w:rPr>
          <w:rFonts w:ascii="仿宋_GB2312" w:eastAsia="仿宋_GB2312"/>
          <w:bCs/>
          <w:color w:val="000000"/>
          <w:sz w:val="32"/>
          <w:szCs w:val="32"/>
        </w:rPr>
        <w:t xml:space="preserve"> </w:t>
      </w:r>
      <w:r w:rsidR="00625967">
        <w:rPr>
          <w:rFonts w:ascii="仿宋_GB2312" w:eastAsia="仿宋_GB2312" w:hint="eastAsia"/>
          <w:bCs/>
          <w:color w:val="000000"/>
          <w:sz w:val="32"/>
          <w:szCs w:val="32"/>
        </w:rPr>
        <w:t xml:space="preserve">  </w:t>
      </w:r>
      <w:r w:rsidRPr="00183016">
        <w:rPr>
          <w:rFonts w:ascii="仿宋_GB2312" w:eastAsia="仿宋_GB2312" w:hint="eastAsia"/>
          <w:bCs/>
          <w:color w:val="000000"/>
          <w:sz w:val="32"/>
          <w:szCs w:val="32"/>
        </w:rPr>
        <w:t>深松机作业质量</w:t>
      </w:r>
    </w:p>
    <w:p w:rsidR="00CF187A" w:rsidRPr="00183016" w:rsidRDefault="00CF187A" w:rsidP="00CF187A">
      <w:pPr>
        <w:pStyle w:val="a6"/>
        <w:ind w:firstLineChars="0" w:firstLine="0"/>
        <w:rPr>
          <w:rFonts w:ascii="仿宋_GB2312" w:eastAsia="仿宋_GB2312"/>
          <w:bCs/>
          <w:color w:val="000000"/>
          <w:sz w:val="32"/>
          <w:szCs w:val="32"/>
        </w:rPr>
      </w:pPr>
      <w:r w:rsidRPr="00183016">
        <w:rPr>
          <w:rFonts w:ascii="仿宋_GB2312" w:eastAsia="仿宋_GB2312"/>
          <w:bCs/>
          <w:color w:val="000000"/>
          <w:sz w:val="32"/>
          <w:szCs w:val="32"/>
        </w:rPr>
        <w:t>NY</w:t>
      </w:r>
      <w:r w:rsidRPr="00183016">
        <w:rPr>
          <w:rFonts w:ascii="仿宋_GB2312" w:eastAsia="仿宋_GB2312" w:hint="eastAsia"/>
          <w:bCs/>
          <w:color w:val="000000"/>
          <w:sz w:val="32"/>
          <w:szCs w:val="32"/>
        </w:rPr>
        <w:t>/</w:t>
      </w:r>
      <w:r w:rsidRPr="00183016">
        <w:rPr>
          <w:rFonts w:ascii="仿宋_GB2312" w:eastAsia="仿宋_GB2312"/>
          <w:bCs/>
          <w:color w:val="000000"/>
          <w:sz w:val="32"/>
          <w:szCs w:val="32"/>
        </w:rPr>
        <w:t xml:space="preserve">T  499          </w:t>
      </w:r>
      <w:r w:rsidR="00625967">
        <w:rPr>
          <w:rFonts w:ascii="仿宋_GB2312" w:eastAsia="仿宋_GB2312" w:hint="eastAsia"/>
          <w:bCs/>
          <w:color w:val="000000"/>
          <w:sz w:val="32"/>
          <w:szCs w:val="32"/>
        </w:rPr>
        <w:t xml:space="preserve">  </w:t>
      </w:r>
      <w:r w:rsidRPr="00183016">
        <w:rPr>
          <w:rFonts w:ascii="仿宋_GB2312" w:eastAsia="仿宋_GB2312" w:hint="eastAsia"/>
          <w:bCs/>
          <w:color w:val="000000"/>
          <w:sz w:val="32"/>
          <w:szCs w:val="32"/>
        </w:rPr>
        <w:t>旋耕机作业质量</w:t>
      </w:r>
    </w:p>
    <w:p w:rsidR="00CF187A" w:rsidRPr="00183016" w:rsidRDefault="00CF187A" w:rsidP="00CF187A">
      <w:pPr>
        <w:pStyle w:val="a6"/>
        <w:ind w:firstLineChars="0" w:firstLine="0"/>
        <w:rPr>
          <w:rFonts w:ascii="仿宋_GB2312" w:eastAsia="仿宋_GB2312"/>
          <w:bCs/>
          <w:color w:val="000000"/>
          <w:sz w:val="32"/>
          <w:szCs w:val="32"/>
        </w:rPr>
      </w:pPr>
      <w:r w:rsidRPr="00183016">
        <w:rPr>
          <w:rFonts w:ascii="仿宋_GB2312" w:eastAsia="仿宋_GB2312"/>
          <w:bCs/>
          <w:color w:val="000000"/>
          <w:sz w:val="32"/>
          <w:szCs w:val="32"/>
        </w:rPr>
        <w:t>NY</w:t>
      </w:r>
      <w:r w:rsidRPr="00183016">
        <w:rPr>
          <w:rFonts w:ascii="仿宋_GB2312" w:eastAsia="仿宋_GB2312" w:hint="eastAsia"/>
          <w:bCs/>
          <w:color w:val="000000"/>
          <w:sz w:val="32"/>
          <w:szCs w:val="32"/>
        </w:rPr>
        <w:t>/</w:t>
      </w:r>
      <w:r w:rsidRPr="00183016">
        <w:rPr>
          <w:rFonts w:ascii="仿宋_GB2312" w:eastAsia="仿宋_GB2312"/>
          <w:bCs/>
          <w:color w:val="000000"/>
          <w:sz w:val="32"/>
          <w:szCs w:val="32"/>
        </w:rPr>
        <w:t xml:space="preserve">T  997          </w:t>
      </w:r>
      <w:r w:rsidR="00625967">
        <w:rPr>
          <w:rFonts w:ascii="仿宋_GB2312" w:eastAsia="仿宋_GB2312" w:hint="eastAsia"/>
          <w:bCs/>
          <w:color w:val="000000"/>
          <w:sz w:val="32"/>
          <w:szCs w:val="32"/>
        </w:rPr>
        <w:t xml:space="preserve">  </w:t>
      </w:r>
      <w:r w:rsidRPr="00183016">
        <w:rPr>
          <w:rFonts w:ascii="仿宋_GB2312" w:eastAsia="仿宋_GB2312" w:hint="eastAsia"/>
          <w:bCs/>
          <w:color w:val="000000"/>
          <w:sz w:val="32"/>
          <w:szCs w:val="32"/>
        </w:rPr>
        <w:t>圆盘耙作业质量</w:t>
      </w:r>
    </w:p>
    <w:p w:rsidR="00CF187A" w:rsidRPr="00183016" w:rsidRDefault="00CF187A" w:rsidP="00CF187A">
      <w:pPr>
        <w:pStyle w:val="a6"/>
        <w:ind w:firstLineChars="0" w:firstLine="0"/>
        <w:rPr>
          <w:rFonts w:ascii="仿宋_GB2312" w:eastAsia="仿宋_GB2312"/>
          <w:bCs/>
          <w:color w:val="000000"/>
          <w:sz w:val="32"/>
          <w:szCs w:val="32"/>
        </w:rPr>
      </w:pPr>
      <w:r w:rsidRPr="00183016">
        <w:rPr>
          <w:rFonts w:ascii="仿宋_GB2312" w:eastAsia="仿宋_GB2312" w:hint="eastAsia"/>
          <w:bCs/>
          <w:color w:val="000000"/>
          <w:sz w:val="32"/>
          <w:szCs w:val="32"/>
        </w:rPr>
        <w:t xml:space="preserve">NY/T　1646　　　　</w:t>
      </w:r>
      <w:r w:rsidR="00625967">
        <w:rPr>
          <w:rFonts w:ascii="仿宋_GB2312" w:eastAsia="仿宋_GB2312" w:hint="eastAsia"/>
          <w:bCs/>
          <w:color w:val="000000"/>
          <w:sz w:val="32"/>
          <w:szCs w:val="32"/>
        </w:rPr>
        <w:t xml:space="preserve">  </w:t>
      </w:r>
      <w:r w:rsidRPr="00183016">
        <w:rPr>
          <w:rFonts w:ascii="仿宋_GB2312" w:eastAsia="仿宋_GB2312" w:hint="eastAsia"/>
          <w:bCs/>
          <w:color w:val="000000"/>
          <w:sz w:val="32"/>
          <w:szCs w:val="32"/>
        </w:rPr>
        <w:t>甘蔗深耕机械作业质量</w:t>
      </w:r>
    </w:p>
    <w:p w:rsidR="00CF187A" w:rsidRDefault="00CF187A" w:rsidP="00CF187A">
      <w:pPr>
        <w:pStyle w:val="a6"/>
        <w:ind w:firstLineChars="0" w:firstLine="0"/>
        <w:rPr>
          <w:rFonts w:ascii="仿宋_GB2312" w:eastAsia="仿宋_GB2312"/>
          <w:bCs/>
          <w:color w:val="000000"/>
          <w:sz w:val="32"/>
          <w:szCs w:val="32"/>
        </w:rPr>
      </w:pPr>
      <w:r w:rsidRPr="00183016">
        <w:rPr>
          <w:rFonts w:ascii="仿宋_GB2312" w:eastAsia="仿宋_GB2312" w:hint="eastAsia"/>
          <w:bCs/>
          <w:color w:val="000000"/>
          <w:sz w:val="32"/>
          <w:szCs w:val="32"/>
        </w:rPr>
        <w:t xml:space="preserve">JB/T　</w:t>
      </w:r>
      <w:r w:rsidR="00625967">
        <w:rPr>
          <w:rFonts w:ascii="仿宋_GB2312" w:eastAsia="仿宋_GB2312" w:hint="eastAsia"/>
          <w:bCs/>
          <w:color w:val="000000"/>
          <w:sz w:val="32"/>
          <w:szCs w:val="32"/>
        </w:rPr>
        <w:t xml:space="preserve">6275-200  </w:t>
      </w:r>
      <w:r>
        <w:rPr>
          <w:rFonts w:ascii="仿宋_GB2312" w:eastAsia="仿宋_GB2312" w:hint="eastAsia"/>
          <w:bCs/>
          <w:color w:val="000000"/>
          <w:sz w:val="32"/>
          <w:szCs w:val="32"/>
        </w:rPr>
        <w:t xml:space="preserve">  </w:t>
      </w:r>
      <w:r w:rsidR="00625967">
        <w:rPr>
          <w:rFonts w:ascii="仿宋_GB2312" w:eastAsia="仿宋_GB2312" w:hint="eastAsia"/>
          <w:bCs/>
          <w:color w:val="000000"/>
          <w:sz w:val="32"/>
          <w:szCs w:val="32"/>
        </w:rPr>
        <w:t xml:space="preserve">  </w:t>
      </w:r>
      <w:r w:rsidRPr="00183016">
        <w:rPr>
          <w:rFonts w:ascii="仿宋_GB2312" w:eastAsia="仿宋_GB2312" w:hint="eastAsia"/>
          <w:bCs/>
          <w:color w:val="000000"/>
          <w:sz w:val="32"/>
          <w:szCs w:val="32"/>
        </w:rPr>
        <w:t>甘蔗收获机械试验方法</w:t>
      </w:r>
    </w:p>
    <w:p w:rsidR="00CF187A" w:rsidRPr="00183016" w:rsidRDefault="00625967" w:rsidP="00CF187A">
      <w:pPr>
        <w:pStyle w:val="a6"/>
        <w:ind w:firstLineChars="0" w:firstLine="0"/>
        <w:rPr>
          <w:rFonts w:ascii="仿宋_GB2312" w:eastAsia="仿宋_GB2312"/>
          <w:bCs/>
          <w:color w:val="000000"/>
          <w:sz w:val="32"/>
          <w:szCs w:val="32"/>
        </w:rPr>
      </w:pPr>
      <w:r>
        <w:rPr>
          <w:rFonts w:ascii="仿宋_GB2312" w:eastAsia="仿宋_GB2312" w:hint="eastAsia"/>
          <w:bCs/>
          <w:color w:val="000000"/>
          <w:sz w:val="32"/>
          <w:szCs w:val="32"/>
        </w:rPr>
        <w:t xml:space="preserve">DB45/T 1021-2014 </w:t>
      </w:r>
      <w:r w:rsidR="00CF187A" w:rsidRPr="00183016">
        <w:rPr>
          <w:rFonts w:ascii="仿宋_GB2312" w:eastAsia="仿宋_GB2312" w:hint="eastAsia"/>
          <w:bCs/>
          <w:color w:val="000000"/>
          <w:sz w:val="32"/>
          <w:szCs w:val="32"/>
        </w:rPr>
        <w:t xml:space="preserve"> </w:t>
      </w:r>
      <w:r>
        <w:rPr>
          <w:rFonts w:ascii="仿宋_GB2312" w:eastAsia="仿宋_GB2312" w:hint="eastAsia"/>
          <w:bCs/>
          <w:color w:val="000000"/>
          <w:sz w:val="32"/>
          <w:szCs w:val="32"/>
        </w:rPr>
        <w:t xml:space="preserve">  </w:t>
      </w:r>
      <w:r w:rsidR="00CF187A" w:rsidRPr="00183016">
        <w:rPr>
          <w:rFonts w:ascii="仿宋_GB2312" w:eastAsia="仿宋_GB2312" w:hint="eastAsia"/>
          <w:bCs/>
          <w:color w:val="000000"/>
          <w:sz w:val="32"/>
          <w:szCs w:val="32"/>
        </w:rPr>
        <w:t>旱地甘蔗高产高糖高效节本栽培技术规程</w:t>
      </w:r>
    </w:p>
    <w:p w:rsidR="00CF187A" w:rsidRPr="00183016" w:rsidRDefault="00CF187A" w:rsidP="00CF187A">
      <w:pPr>
        <w:pStyle w:val="a6"/>
        <w:ind w:firstLineChars="0" w:firstLine="0"/>
        <w:rPr>
          <w:rFonts w:ascii="仿宋_GB2312" w:eastAsia="仿宋_GB2312"/>
          <w:bCs/>
          <w:color w:val="000000"/>
          <w:sz w:val="32"/>
          <w:szCs w:val="32"/>
        </w:rPr>
      </w:pPr>
      <w:r w:rsidRPr="00183016">
        <w:rPr>
          <w:rFonts w:ascii="仿宋_GB2312" w:eastAsia="仿宋_GB2312" w:hint="eastAsia"/>
          <w:bCs/>
          <w:color w:val="000000"/>
          <w:sz w:val="32"/>
          <w:szCs w:val="32"/>
        </w:rPr>
        <w:t xml:space="preserve">DB45/T 1119 </w:t>
      </w:r>
      <w:r w:rsidR="00625967">
        <w:rPr>
          <w:rFonts w:ascii="仿宋_GB2312" w:eastAsia="仿宋_GB2312" w:hint="eastAsia"/>
          <w:bCs/>
          <w:color w:val="000000"/>
          <w:sz w:val="32"/>
          <w:szCs w:val="32"/>
        </w:rPr>
        <w:t xml:space="preserve">        </w:t>
      </w:r>
      <w:r w:rsidRPr="00183016">
        <w:rPr>
          <w:rFonts w:ascii="仿宋_GB2312" w:eastAsia="仿宋_GB2312" w:hint="eastAsia"/>
          <w:bCs/>
          <w:color w:val="000000"/>
          <w:sz w:val="32"/>
          <w:szCs w:val="32"/>
        </w:rPr>
        <w:t>甘蔗种植机作业质量</w:t>
      </w:r>
    </w:p>
    <w:p w:rsidR="00CF187A" w:rsidRPr="00183016" w:rsidRDefault="00CF187A" w:rsidP="00CF187A">
      <w:pPr>
        <w:pStyle w:val="a6"/>
        <w:ind w:firstLineChars="0" w:firstLine="0"/>
        <w:rPr>
          <w:rFonts w:ascii="仿宋_GB2312" w:eastAsia="仿宋_GB2312"/>
          <w:bCs/>
          <w:color w:val="000000"/>
          <w:sz w:val="32"/>
          <w:szCs w:val="32"/>
        </w:rPr>
      </w:pPr>
      <w:r w:rsidRPr="00183016">
        <w:rPr>
          <w:rFonts w:ascii="仿宋_GB2312" w:eastAsia="仿宋_GB2312"/>
          <w:bCs/>
          <w:color w:val="000000"/>
          <w:sz w:val="32"/>
          <w:szCs w:val="32"/>
        </w:rPr>
        <w:t>DB45/T 560</w:t>
      </w:r>
      <w:r w:rsidR="00625967">
        <w:rPr>
          <w:rFonts w:ascii="仿宋_GB2312" w:eastAsia="仿宋_GB2312" w:hint="eastAsia"/>
          <w:bCs/>
          <w:color w:val="000000"/>
          <w:sz w:val="32"/>
          <w:szCs w:val="32"/>
        </w:rPr>
        <w:t xml:space="preserve">          </w:t>
      </w:r>
      <w:r w:rsidRPr="00183016">
        <w:rPr>
          <w:rFonts w:ascii="仿宋_GB2312" w:eastAsia="仿宋_GB2312" w:hint="eastAsia"/>
          <w:bCs/>
          <w:color w:val="000000"/>
          <w:sz w:val="32"/>
          <w:szCs w:val="32"/>
        </w:rPr>
        <w:t>甘蔗中耕施肥培土机械作业质量</w:t>
      </w:r>
    </w:p>
    <w:p w:rsidR="00CF187A" w:rsidRPr="00183016" w:rsidRDefault="00CF187A" w:rsidP="00CF187A">
      <w:pPr>
        <w:pStyle w:val="a6"/>
        <w:ind w:firstLine="640"/>
        <w:rPr>
          <w:rFonts w:ascii="仿宋_GB2312" w:eastAsia="仿宋_GB2312"/>
          <w:bCs/>
          <w:color w:val="000000"/>
          <w:sz w:val="32"/>
          <w:szCs w:val="32"/>
        </w:rPr>
      </w:pPr>
    </w:p>
    <w:p w:rsidR="00CF187A" w:rsidRDefault="00CF187A" w:rsidP="00CF187A">
      <w:pPr>
        <w:snapToGrid w:val="0"/>
        <w:spacing w:line="560" w:lineRule="exact"/>
        <w:ind w:right="320"/>
        <w:rPr>
          <w:rFonts w:ascii="仿宋_GB2312" w:eastAsia="仿宋_GB2312" w:hAnsi="宋体"/>
          <w:color w:val="000000"/>
          <w:kern w:val="0"/>
          <w:sz w:val="32"/>
          <w:szCs w:val="32"/>
        </w:rPr>
      </w:pPr>
    </w:p>
    <w:p w:rsidR="00CF187A" w:rsidRDefault="00CF187A" w:rsidP="00CF187A">
      <w:pPr>
        <w:snapToGrid w:val="0"/>
        <w:spacing w:line="560" w:lineRule="exact"/>
        <w:ind w:right="320"/>
        <w:rPr>
          <w:rFonts w:ascii="仿宋_GB2312" w:eastAsia="仿宋_GB2312" w:hAnsi="宋体"/>
          <w:color w:val="000000"/>
          <w:kern w:val="0"/>
          <w:sz w:val="32"/>
          <w:szCs w:val="32"/>
        </w:rPr>
      </w:pPr>
    </w:p>
    <w:p w:rsidR="00CF187A" w:rsidRDefault="00CF187A" w:rsidP="00CF187A">
      <w:pPr>
        <w:snapToGrid w:val="0"/>
        <w:spacing w:line="560" w:lineRule="exact"/>
        <w:ind w:right="320"/>
        <w:jc w:val="right"/>
        <w:rPr>
          <w:rFonts w:ascii="仿宋_GB2312" w:eastAsia="仿宋_GB2312" w:hAnsi="宋体"/>
          <w:color w:val="000000"/>
          <w:sz w:val="32"/>
          <w:szCs w:val="32"/>
        </w:rPr>
      </w:pPr>
      <w:r>
        <w:rPr>
          <w:rFonts w:ascii="仿宋_GB2312" w:eastAsia="仿宋_GB2312" w:hAnsi="宋体" w:hint="eastAsia"/>
          <w:color w:val="000000"/>
          <w:sz w:val="32"/>
          <w:szCs w:val="32"/>
        </w:rPr>
        <w:t>《甘蔗生产农机农艺融合技术规范》</w:t>
      </w:r>
    </w:p>
    <w:p w:rsidR="00CF187A" w:rsidRDefault="00CF187A" w:rsidP="00CF187A">
      <w:pPr>
        <w:snapToGrid w:val="0"/>
        <w:spacing w:line="560" w:lineRule="exact"/>
        <w:ind w:right="320"/>
        <w:rPr>
          <w:rFonts w:ascii="仿宋_GB2312" w:eastAsia="仿宋_GB2312" w:hAnsi="宋体"/>
          <w:color w:val="000000"/>
          <w:sz w:val="32"/>
          <w:szCs w:val="32"/>
        </w:rPr>
      </w:pPr>
      <w:r>
        <w:rPr>
          <w:rFonts w:ascii="仿宋_GB2312" w:eastAsia="仿宋_GB2312" w:hAnsi="宋体" w:hint="eastAsia"/>
          <w:color w:val="000000"/>
          <w:sz w:val="32"/>
          <w:szCs w:val="32"/>
        </w:rPr>
        <w:t xml:space="preserve">                              广西地方标准编制小组 </w:t>
      </w:r>
    </w:p>
    <w:p w:rsidR="00CF187A" w:rsidRDefault="00CF187A" w:rsidP="00CF187A">
      <w:pPr>
        <w:snapToGrid w:val="0"/>
        <w:spacing w:line="560" w:lineRule="exact"/>
        <w:ind w:firstLineChars="1600" w:firstLine="5120"/>
        <w:rPr>
          <w:color w:val="000000"/>
        </w:rPr>
      </w:pPr>
      <w:r>
        <w:rPr>
          <w:rFonts w:ascii="仿宋_GB2312" w:eastAsia="仿宋_GB2312" w:hAnsi="宋体" w:hint="eastAsia"/>
          <w:color w:val="000000"/>
          <w:sz w:val="32"/>
          <w:szCs w:val="32"/>
        </w:rPr>
        <w:t>201</w:t>
      </w:r>
      <w:r>
        <w:rPr>
          <w:rFonts w:ascii="仿宋_GB2312" w:eastAsia="仿宋_GB2312" w:hAnsi="宋体"/>
          <w:color w:val="000000"/>
          <w:sz w:val="32"/>
          <w:szCs w:val="32"/>
        </w:rPr>
        <w:t>6</w:t>
      </w:r>
      <w:r>
        <w:rPr>
          <w:rFonts w:ascii="仿宋_GB2312" w:eastAsia="仿宋_GB2312" w:hAnsi="宋体" w:hint="eastAsia"/>
          <w:color w:val="000000"/>
          <w:sz w:val="32"/>
          <w:szCs w:val="32"/>
        </w:rPr>
        <w:t>年</w:t>
      </w:r>
      <w:r>
        <w:rPr>
          <w:rFonts w:ascii="仿宋_GB2312" w:eastAsia="仿宋_GB2312" w:hAnsi="宋体"/>
          <w:color w:val="000000"/>
          <w:sz w:val="32"/>
          <w:szCs w:val="32"/>
        </w:rPr>
        <w:t>10</w:t>
      </w:r>
      <w:r>
        <w:rPr>
          <w:rFonts w:ascii="仿宋_GB2312" w:eastAsia="仿宋_GB2312" w:hAnsi="宋体" w:hint="eastAsia"/>
          <w:color w:val="000000"/>
          <w:sz w:val="32"/>
          <w:szCs w:val="32"/>
        </w:rPr>
        <w:t>月日</w:t>
      </w:r>
    </w:p>
    <w:p w:rsidR="00BD194D" w:rsidRDefault="00BD194D"/>
    <w:sectPr w:rsidR="00BD194D" w:rsidSect="00C01C52">
      <w:headerReference w:type="default" r:id="rId6"/>
      <w:footerReference w:type="even" r:id="rId7"/>
      <w:footerReference w:type="default" r:id="rId8"/>
      <w:pgSz w:w="11906" w:h="16838"/>
      <w:pgMar w:top="1417" w:right="1417" w:bottom="1417"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169A" w:rsidRDefault="0052169A" w:rsidP="00CF187A">
      <w:r>
        <w:separator/>
      </w:r>
    </w:p>
  </w:endnote>
  <w:endnote w:type="continuationSeparator" w:id="1">
    <w:p w:rsidR="0052169A" w:rsidRDefault="0052169A" w:rsidP="00CF18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62A" w:rsidRDefault="00E51611">
    <w:pPr>
      <w:pStyle w:val="a4"/>
      <w:framePr w:wrap="around" w:vAnchor="text" w:hAnchor="margin" w:xAlign="center" w:y="1"/>
      <w:rPr>
        <w:rStyle w:val="a5"/>
      </w:rPr>
    </w:pPr>
    <w:r>
      <w:fldChar w:fldCharType="begin"/>
    </w:r>
    <w:r w:rsidR="00BD194D">
      <w:rPr>
        <w:rStyle w:val="a5"/>
      </w:rPr>
      <w:instrText xml:space="preserve">PAGE  </w:instrText>
    </w:r>
    <w:r>
      <w:fldChar w:fldCharType="end"/>
    </w:r>
  </w:p>
  <w:p w:rsidR="0050362A" w:rsidRDefault="0052169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62A" w:rsidRDefault="00E51611">
    <w:pPr>
      <w:pStyle w:val="a4"/>
      <w:framePr w:wrap="around" w:vAnchor="text" w:hAnchor="margin" w:xAlign="center" w:y="1"/>
      <w:rPr>
        <w:rStyle w:val="a5"/>
      </w:rPr>
    </w:pPr>
    <w:r>
      <w:fldChar w:fldCharType="begin"/>
    </w:r>
    <w:r w:rsidR="00BD194D">
      <w:rPr>
        <w:rStyle w:val="a5"/>
      </w:rPr>
      <w:instrText xml:space="preserve">PAGE  </w:instrText>
    </w:r>
    <w:r>
      <w:fldChar w:fldCharType="separate"/>
    </w:r>
    <w:r w:rsidR="00674836">
      <w:rPr>
        <w:rStyle w:val="a5"/>
        <w:noProof/>
      </w:rPr>
      <w:t>2</w:t>
    </w:r>
    <w:r>
      <w:fldChar w:fldCharType="end"/>
    </w:r>
  </w:p>
  <w:p w:rsidR="0050362A" w:rsidRDefault="0052169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169A" w:rsidRDefault="0052169A" w:rsidP="00CF187A">
      <w:r>
        <w:separator/>
      </w:r>
    </w:p>
  </w:footnote>
  <w:footnote w:type="continuationSeparator" w:id="1">
    <w:p w:rsidR="0052169A" w:rsidRDefault="0052169A" w:rsidP="00CF18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62A" w:rsidRDefault="0052169A">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F187A"/>
    <w:rsid w:val="00086016"/>
    <w:rsid w:val="00154D42"/>
    <w:rsid w:val="00167FC2"/>
    <w:rsid w:val="00196AAD"/>
    <w:rsid w:val="00217E5B"/>
    <w:rsid w:val="002726B2"/>
    <w:rsid w:val="00331459"/>
    <w:rsid w:val="003E4107"/>
    <w:rsid w:val="003F0400"/>
    <w:rsid w:val="0052169A"/>
    <w:rsid w:val="00625967"/>
    <w:rsid w:val="00674836"/>
    <w:rsid w:val="00935DF1"/>
    <w:rsid w:val="00BD194D"/>
    <w:rsid w:val="00CF187A"/>
    <w:rsid w:val="00DC2114"/>
    <w:rsid w:val="00E51611"/>
    <w:rsid w:val="00E93F1B"/>
    <w:rsid w:val="00EB225C"/>
    <w:rsid w:val="00F41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45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F18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F187A"/>
    <w:rPr>
      <w:sz w:val="18"/>
      <w:szCs w:val="18"/>
    </w:rPr>
  </w:style>
  <w:style w:type="paragraph" w:styleId="a4">
    <w:name w:val="footer"/>
    <w:basedOn w:val="a"/>
    <w:link w:val="Char0"/>
    <w:unhideWhenUsed/>
    <w:rsid w:val="00CF187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F187A"/>
    <w:rPr>
      <w:sz w:val="18"/>
      <w:szCs w:val="18"/>
    </w:rPr>
  </w:style>
  <w:style w:type="character" w:styleId="a5">
    <w:name w:val="page number"/>
    <w:basedOn w:val="a0"/>
    <w:rsid w:val="00CF187A"/>
  </w:style>
  <w:style w:type="character" w:customStyle="1" w:styleId="Char1">
    <w:name w:val="段 Char"/>
    <w:link w:val="a6"/>
    <w:qFormat/>
    <w:rsid w:val="00CF187A"/>
    <w:rPr>
      <w:rFonts w:ascii="宋体"/>
    </w:rPr>
  </w:style>
  <w:style w:type="character" w:customStyle="1" w:styleId="p1">
    <w:name w:val="p1"/>
    <w:basedOn w:val="a0"/>
    <w:rsid w:val="00CF187A"/>
  </w:style>
  <w:style w:type="paragraph" w:customStyle="1" w:styleId="a6">
    <w:name w:val="段"/>
    <w:link w:val="Char1"/>
    <w:rsid w:val="00CF187A"/>
    <w:pPr>
      <w:tabs>
        <w:tab w:val="center" w:pos="4201"/>
        <w:tab w:val="right" w:leader="dot" w:pos="9298"/>
      </w:tabs>
      <w:autoSpaceDE w:val="0"/>
      <w:autoSpaceDN w:val="0"/>
      <w:ind w:firstLineChars="200" w:firstLine="420"/>
      <w:jc w:val="both"/>
    </w:pPr>
    <w:rPr>
      <w:rFonts w:ascii="宋体"/>
    </w:rPr>
  </w:style>
  <w:style w:type="table" w:styleId="a7">
    <w:name w:val="Table Grid"/>
    <w:basedOn w:val="a1"/>
    <w:uiPriority w:val="59"/>
    <w:rsid w:val="00154D4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20490994">
      <w:bodyDiv w:val="1"/>
      <w:marLeft w:val="0"/>
      <w:marRight w:val="0"/>
      <w:marTop w:val="0"/>
      <w:marBottom w:val="0"/>
      <w:divBdr>
        <w:top w:val="none" w:sz="0" w:space="0" w:color="auto"/>
        <w:left w:val="none" w:sz="0" w:space="0" w:color="auto"/>
        <w:bottom w:val="none" w:sz="0" w:space="0" w:color="auto"/>
        <w:right w:val="none" w:sz="0" w:space="0" w:color="auto"/>
      </w:divBdr>
    </w:div>
    <w:div w:id="191451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4</Pages>
  <Words>380</Words>
  <Characters>2166</Characters>
  <Application>Microsoft Office Word</Application>
  <DocSecurity>0</DocSecurity>
  <Lines>18</Lines>
  <Paragraphs>5</Paragraphs>
  <ScaleCrop>false</ScaleCrop>
  <Company/>
  <LinksUpToDate>false</LinksUpToDate>
  <CharactersWithSpaces>2541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JSK</dc:creator>
  <cp:lastModifiedBy>JSK</cp:lastModifiedBy>
  <cp:revision>3</cp:revision>
  <cp:lastPrinted>2017-11-06T01:19:00Z</cp:lastPrinted>
  <dcterms:created xsi:type="dcterms:W3CDTF">2017-11-06T08:02:00Z</dcterms:created>
  <dcterms:modified xsi:type="dcterms:W3CDTF">2017-11-06T08:48:00Z</dcterms:modified>
</cp:coreProperties>
</file>