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hAnsi="黑体" w:eastAsia="黑体" w:cs="宋体"/>
          <w:kern w:val="0"/>
          <w:sz w:val="32"/>
          <w:szCs w:val="29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29"/>
        </w:rPr>
        <w:t>附件</w:t>
      </w:r>
    </w:p>
    <w:p>
      <w:pPr>
        <w:autoSpaceDE w:val="0"/>
        <w:autoSpaceDN w:val="0"/>
        <w:adjustRightInd w:val="0"/>
        <w:spacing w:line="660" w:lineRule="exact"/>
        <w:jc w:val="center"/>
        <w:rPr>
          <w:rFonts w:ascii="宋体" w:cs="宋体"/>
          <w:kern w:val="0"/>
          <w:sz w:val="30"/>
          <w:szCs w:val="30"/>
        </w:rPr>
      </w:pPr>
      <w:r>
        <w:rPr>
          <w:rFonts w:hint="eastAsia" w:ascii="方正小标宋简体" w:eastAsia="方正小标宋简体" w:cs="宋体"/>
          <w:kern w:val="0"/>
          <w:sz w:val="43"/>
          <w:szCs w:val="43"/>
        </w:rPr>
        <w:t>××区×月整治工作信息（模板）</w:t>
      </w:r>
    </w:p>
    <w:p>
      <w:pPr>
        <w:widowControl/>
        <w:shd w:val="clear" w:color="auto" w:fill="FFFFFF"/>
        <w:spacing w:line="480" w:lineRule="atLeast"/>
        <w:ind w:firstLine="700" w:firstLineChars="250"/>
        <w:jc w:val="left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atLeast"/>
        <w:ind w:firstLine="700" w:firstLineChars="250"/>
        <w:jc w:val="left"/>
        <w:rPr>
          <w:rFonts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一、整治工作进展</w:t>
      </w:r>
      <w:r>
        <w:rPr>
          <w:rFonts w:ascii="Calibri" w:hAnsi="Calibri" w:eastAsia="黑体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autoSpaceDE w:val="0"/>
        <w:autoSpaceDN w:val="0"/>
        <w:adjustRightInd w:val="0"/>
        <w:ind w:firstLine="560" w:firstLineChars="200"/>
        <w:rPr>
          <w:rFonts w:ascii="楷体_GB2312" w:hAnsi="楷体" w:eastAsia="楷体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（一）基本情况（统计行政区域内整治工作开始以来的相关数据信息，按自然月统计更新）。</w:t>
      </w:r>
      <w:r>
        <w:rPr>
          <w:rFonts w:hint="eastAsia" w:ascii="楷体_GB2312" w:hAnsi="Calibri" w:eastAsia="楷体_GB2312" w:cs="Calibri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截至2018年×月，××区在食品保健食品欺诈和虚假宣传整治工作中，共检查生产经营主体×家次，责令整改×家，立案查处违法违规案件×件，涉案货值×元，罚没金额×元，暂停销售×家，责令停产停业×家，吊销证照×家。查处案件中已公开×件。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工业和信息化部门配合处置相关违法违规网站（APP）×家。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公安机关共侦破有关案件×起，抓获犯罪嫌疑人×名。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商务部门……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海关对进口食品保健食品检验检疫×批次，检出×批次不合格；梳理进口食品保健食品备案标签×个，废止×个。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市场监管部门监测各类食品保健食品广告×条次，责令停播×条次，查办案件×件，罚没金额×元。撤销保健食品广告批准文号×个。广电部门监听监看审读相关广告×条次，查处存在违法违规问题的×个频率频道和×条次违法违规广告。 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网信部门监看相关网站×个，查处违法违规网站×件次，处置违法违规网站×个。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　　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（二）有关部门整治工作进展与成效。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　　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（三）行政区域基层整治工作进展与成效。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　　……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二、案件查办和公开情况</w:t>
      </w:r>
      <w:r>
        <w:rPr>
          <w:rFonts w:ascii="Calibri" w:hAnsi="Calibri" w:eastAsia="黑体" w:cs="Calibr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（一）有关部门案件查办和公开情况。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　　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（二）行政区域基层案件查办和公开情况。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　　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楷体_GB2312" w:hAnsi="楷体" w:eastAsia="楷体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（三）典型案件。</w:t>
      </w:r>
      <w:r>
        <w:rPr>
          <w:rFonts w:ascii="Calibri" w:hAnsi="Calibri" w:eastAsia="楷体_GB2312" w:cs="Calibri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1.案件标题</w:t>
      </w:r>
      <w:r>
        <w:rPr>
          <w:rFonts w:hint="eastAsia" w:ascii="楷体_GB2312" w:hAnsi="楷体" w:eastAsia="楷体_GB2312" w:cs="宋体"/>
          <w:kern w:val="0"/>
          <w:sz w:val="28"/>
          <w:szCs w:val="28"/>
        </w:rPr>
        <w:t>（写成“主办地区+破获+当事人+违法行为+案”，或者“当事人+违法行为+案”）</w:t>
      </w:r>
      <w:r>
        <w:rPr>
          <w:rFonts w:hint="eastAsia" w:ascii="仿宋_GB2312" w:eastAsia="仿宋_GB2312" w:cs="宋体"/>
          <w:kern w:val="0"/>
          <w:sz w:val="28"/>
          <w:szCs w:val="28"/>
        </w:rPr>
        <w:t>。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（1）基本案情。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（2）查处结果。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（3）公开方式。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本案已于×年×月×日在××公开。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2.……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　 ……                                 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三、宣传引导做法和成效</w:t>
      </w:r>
      <w:r>
        <w:rPr>
          <w:rFonts w:ascii="Calibri" w:hAnsi="Calibri" w:eastAsia="黑体" w:cs="Calibr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（一）有关部门宣传引导做法和成效（宣传素材等请附附件提供）。</w:t>
      </w:r>
      <w:r>
        <w:rPr>
          <w:rFonts w:ascii="Calibri" w:hAnsi="Calibri" w:eastAsia="楷体_GB2312" w:cs="Calibri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840" w:firstLineChars="3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（二）行政区域基层宣传引导做法和成效（宣传素材等请附附件提供）。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…… </w:t>
      </w:r>
    </w:p>
    <w:p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四、长效机制建立情况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楷体_GB2312" w:hAnsi="楷体" w:eastAsia="楷体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（一）有关部门长效机制建立情况（相关文件请附附件提供）。</w:t>
      </w:r>
      <w:r>
        <w:rPr>
          <w:rFonts w:ascii="Calibri" w:hAnsi="Calibri" w:eastAsia="楷体_GB2312" w:cs="Calibri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…… 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楷体_GB2312" w:hAnsi="楷体" w:eastAsia="楷体_GB2312" w:cs="宋体"/>
          <w:kern w:val="0"/>
          <w:sz w:val="28"/>
          <w:szCs w:val="28"/>
        </w:rPr>
      </w:pPr>
      <w:r>
        <w:rPr>
          <w:rFonts w:hint="eastAsia" w:ascii="楷体_GB2312" w:hAnsi="楷体" w:eastAsia="楷体_GB2312" w:cs="宋体"/>
          <w:kern w:val="0"/>
          <w:sz w:val="28"/>
          <w:szCs w:val="28"/>
        </w:rPr>
        <w:t>（二）行政区域基层长效机制建立情况（相关文件请附附件提供）。</w:t>
      </w:r>
      <w:r>
        <w:rPr>
          <w:rFonts w:ascii="Calibri" w:hAnsi="Calibri" w:eastAsia="楷体_GB2312" w:cs="Calibri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…… </w:t>
      </w:r>
    </w:p>
    <w:p>
      <w:pPr>
        <w:widowControl/>
        <w:shd w:val="clear" w:color="auto" w:fill="FFFFFF"/>
        <w:spacing w:line="480" w:lineRule="atLeast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五、发现的主要问题与意见建议</w:t>
      </w:r>
      <w:r>
        <w:rPr>
          <w:rFonts w:hint="eastAsia" w:ascii="仿宋_GB2312" w:eastAsia="仿宋_GB2312" w:cs="宋体"/>
          <w:kern w:val="0"/>
          <w:sz w:val="28"/>
          <w:szCs w:val="28"/>
        </w:rPr>
        <w:t>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…… </w:t>
      </w:r>
    </w:p>
    <w:p>
      <w:pPr>
        <w:widowControl/>
        <w:shd w:val="clear" w:color="auto" w:fill="FFFFFF"/>
        <w:spacing w:line="480" w:lineRule="atLeast"/>
        <w:ind w:firstLine="700" w:firstLineChars="250"/>
        <w:jc w:val="left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六、其他工作进展</w:t>
      </w:r>
      <w:r>
        <w:rPr>
          <w:rFonts w:ascii="Calibri" w:hAnsi="Calibri" w:eastAsia="黑体" w:cs="Calibr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…… </w:t>
      </w:r>
    </w:p>
    <w:p>
      <w:pPr>
        <w:autoSpaceDE w:val="0"/>
        <w:autoSpaceDN w:val="0"/>
        <w:adjustRightInd w:val="0"/>
        <w:ind w:firstLine="700" w:firstLineChars="250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left="1821" w:leftChars="334" w:hanging="1120" w:hangingChars="4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备注：1.信息要主题鲜明，内容应包括本行政区域内各地各有关部门的整治进展、工作成效、典型做法和成功经验等，要侧重呈现基层整治工作情况。 </w:t>
      </w:r>
    </w:p>
    <w:p>
      <w:pPr>
        <w:autoSpaceDE w:val="0"/>
        <w:autoSpaceDN w:val="0"/>
        <w:adjustRightInd w:val="0"/>
        <w:ind w:left="1821" w:leftChars="734" w:hanging="280" w:hangingChars="1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2.信息内容要聚焦整治重点，要充分体现如何解决整治工作中发现的重点问题、突出问题和反复出现问题等内容。 </w:t>
      </w:r>
    </w:p>
    <w:p>
      <w:pPr>
        <w:autoSpaceDE w:val="0"/>
        <w:autoSpaceDN w:val="0"/>
        <w:adjustRightInd w:val="0"/>
        <w:ind w:left="1821" w:leftChars="734" w:hanging="280" w:hangingChars="1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3.信息编制要实事求是，篇幅简短精炼、直截了当，文字简明扼要、详略得当。 </w:t>
      </w:r>
    </w:p>
    <w:p>
      <w:pPr>
        <w:topLinePunct/>
        <w:spacing w:line="360" w:lineRule="exact"/>
        <w:ind w:right="318"/>
        <w:jc w:val="right"/>
        <w:rPr>
          <w:rFonts w:ascii="仿宋_GB2312" w:eastAsia="仿宋_GB2312"/>
          <w:color w:val="00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18" w:right="1531" w:bottom="1418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38" w:rightChars="161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B7"/>
    <w:rsid w:val="001E64CF"/>
    <w:rsid w:val="00675A89"/>
    <w:rsid w:val="008F67B7"/>
    <w:rsid w:val="53C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pPr>
      <w:jc w:val="left"/>
    </w:pPr>
    <w:rPr>
      <w:rFonts w:asciiTheme="minorEastAsia" w:hAnsiTheme="minorEastAsia" w:eastAsiaTheme="minorEastAsia" w:cstheme="minorBidi"/>
      <w:sz w:val="24"/>
    </w:rPr>
  </w:style>
  <w:style w:type="character" w:customStyle="1" w:styleId="6">
    <w:name w:val="样式1 Char"/>
    <w:basedOn w:val="3"/>
    <w:link w:val="5"/>
    <w:uiPriority w:val="0"/>
    <w:rPr>
      <w:rFonts w:asciiTheme="minorEastAsia" w:hAnsiTheme="minorEastAsia"/>
      <w:sz w:val="24"/>
      <w:szCs w:val="24"/>
    </w:rPr>
  </w:style>
  <w:style w:type="character" w:customStyle="1" w:styleId="7">
    <w:name w:val="页脚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928</Characters>
  <Lines>7</Lines>
  <Paragraphs>2</Paragraphs>
  <TotalTime>1</TotalTime>
  <ScaleCrop>false</ScaleCrop>
  <LinksUpToDate>false</LinksUpToDate>
  <CharactersWithSpaces>1088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2018-07-13T02:17:00Z</dcterms:created>
  <dc:creator>wuyanna</dc:creator>
  <cp:lastModifiedBy>SiouxsieTRexDMC*JesusMaryChain</cp:lastModifiedBy>
  <dcterms:modified xsi:type="dcterms:W3CDTF">2018-07-16T01:12:00Z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