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left"/>
        <w:rPr>
          <w:rFonts w:asciiTheme="majorEastAsia" w:hAnsiTheme="majorEastAsia" w:eastAsia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附件2：</w:t>
      </w:r>
    </w:p>
    <w:p>
      <w:pPr>
        <w:adjustRightInd w:val="0"/>
        <w:snapToGrid w:val="0"/>
        <w:spacing w:line="6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食品小作坊</w:t>
      </w:r>
      <w:r>
        <w:rPr>
          <w:rFonts w:hint="eastAsia" w:ascii="宋体" w:hAnsi="宋体" w:cs="方正小标宋简体"/>
          <w:b/>
          <w:sz w:val="36"/>
          <w:szCs w:val="36"/>
        </w:rPr>
        <w:t>动态风险分值表</w:t>
      </w:r>
    </w:p>
    <w:p>
      <w:pPr>
        <w:widowControl/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</w:rPr>
        <w:t>日常监督检查要点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表</w:t>
      </w:r>
      <w:r>
        <w:rPr>
          <w:rFonts w:hint="eastAsia" w:ascii="仿宋" w:hAnsi="仿宋" w:eastAsia="仿宋"/>
          <w:bCs/>
          <w:sz w:val="32"/>
          <w:szCs w:val="32"/>
        </w:rPr>
        <w:t>）</w:t>
      </w:r>
    </w:p>
    <w:tbl>
      <w:tblPr>
        <w:tblStyle w:val="6"/>
        <w:tblW w:w="14784" w:type="dxa"/>
        <w:jc w:val="center"/>
        <w:tblInd w:w="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255"/>
        <w:gridCol w:w="9097"/>
        <w:gridCol w:w="1559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82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18"/>
                <w:szCs w:val="18"/>
              </w:rPr>
              <w:t>项目序号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检查内容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1．生产条件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1.1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厂区无扬尘、无积水，厂区、车间卫生整洁。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*1.2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厂区、车间与有毒、有害场所及其他污染源保持规定的距离。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*1.3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卫生间应保持清洁，未与食品生产、包装或贮存等区域直接连通。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1.4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有洗手、消毒、防鼠、防蚊蝇设备、设施，满足正常使用。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1.5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通风、防尘、照明、存放垃圾和废弃物等设备、设施正常运行。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1.6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车间内使用的洗涤剂、消毒剂等化学品应与原料、半成品、成品、包装材料等分隔放置。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1.7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定期检查防鼠、防蝇、防虫害装置，生产场所无虫害迹象。</w:t>
            </w: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2．生产管理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2.1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查验食品原辅料、食品添加剂、食品相关产品供货者的许可证、产品合格证明文件。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2.2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记录和购货凭证保存期限不得少于产品保质期满后6个月；没有明确保质期的，保存期限不得少于1年。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*2.3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生产的产品在许可范围内。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*2.4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使用的原辅料、食品添加剂、食品相关产品的品种与索证索票、进货查验记录内容一致。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2.5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建立和保存生产投料记录，并保存至产品保质期满后6个月。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*2.6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未发现使用非食品原料、回收食品、食品添加剂以外的化学物质、超过保质期的食品原料和食品添加剂生产食品。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*2.7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未发现超范围、超限量使用食品添加剂的情况。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*2.8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使用的食品添加剂经县级食品药品监管部门备案；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2.9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食品添加剂专区（柜）贮存，明显标示，专人管理，使用台账保存期限不少于1年.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*2.10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用水应符合国家规定的生活饮用水卫生标准。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2.11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使用的洗涤剂、消毒剂应对人体安全、无害。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2.12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直接接触食品的工器具保持清洁。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*2.13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未发现标注虚假生产日期或批号的情况。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2.14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生产车间内未发现与生产无关的个人或者其他与生产不相关物品。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2.15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包装材料符合食品安全要求。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2.16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仓库卫生、温湿度符合要求。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2.17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落实小作坊“一票通”制度，建立销售台账，台账记录真实、完整，保存期限不得少于1年。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3．人员管理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3.1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从业人员应当保持个人卫生，穿戴清洁的工作衣帽。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*3.2</w:t>
            </w:r>
          </w:p>
        </w:tc>
        <w:tc>
          <w:tcPr>
            <w:tcW w:w="909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直接接触食品人员有健康证明，每年体检1次。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□是□否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3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</w:rPr>
              <w:t>总分</w:t>
            </w:r>
          </w:p>
        </w:tc>
        <w:tc>
          <w:tcPr>
            <w:tcW w:w="1046" w:type="dxa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 w:val="24"/>
        </w:rPr>
        <w:t>注：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Cs w:val="21"/>
        </w:rPr>
        <w:t>1.根据检查内容评价“是”、“否”，评价结果为“是”的不计分，结果为“否”的计分；</w:t>
      </w:r>
    </w:p>
    <w:p>
      <w:pPr>
        <w:ind w:firstLine="630" w:firstLineChars="30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2.如果检查项目存在合理缺项，该项不计分。</w:t>
      </w:r>
    </w:p>
    <w:p>
      <w:pPr>
        <w:adjustRightInd w:val="0"/>
        <w:snapToGrid w:val="0"/>
        <w:spacing w:line="400" w:lineRule="exact"/>
      </w:pPr>
    </w:p>
    <w:p/>
    <w:p/>
    <w:p/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3B"/>
    <w:rsid w:val="00037107"/>
    <w:rsid w:val="00045E47"/>
    <w:rsid w:val="000C67D3"/>
    <w:rsid w:val="00235189"/>
    <w:rsid w:val="002433A0"/>
    <w:rsid w:val="002611C7"/>
    <w:rsid w:val="002B0411"/>
    <w:rsid w:val="002C7345"/>
    <w:rsid w:val="002E33AB"/>
    <w:rsid w:val="003F23AA"/>
    <w:rsid w:val="003F2FBD"/>
    <w:rsid w:val="00421DAC"/>
    <w:rsid w:val="0048413B"/>
    <w:rsid w:val="004900E8"/>
    <w:rsid w:val="00551C6F"/>
    <w:rsid w:val="005F3C10"/>
    <w:rsid w:val="0062525B"/>
    <w:rsid w:val="006521DE"/>
    <w:rsid w:val="006E62B0"/>
    <w:rsid w:val="00762731"/>
    <w:rsid w:val="00772643"/>
    <w:rsid w:val="007A5D09"/>
    <w:rsid w:val="007E4FC7"/>
    <w:rsid w:val="00800277"/>
    <w:rsid w:val="008754F1"/>
    <w:rsid w:val="00943113"/>
    <w:rsid w:val="009A3C61"/>
    <w:rsid w:val="009D05D8"/>
    <w:rsid w:val="009D54E0"/>
    <w:rsid w:val="00A74E3E"/>
    <w:rsid w:val="00AC6B41"/>
    <w:rsid w:val="00B4546C"/>
    <w:rsid w:val="00C6688D"/>
    <w:rsid w:val="00D57CA7"/>
    <w:rsid w:val="00D86F0D"/>
    <w:rsid w:val="00D9669C"/>
    <w:rsid w:val="00DB09CD"/>
    <w:rsid w:val="00E07DCD"/>
    <w:rsid w:val="00F92F28"/>
    <w:rsid w:val="00FA2F3E"/>
    <w:rsid w:val="00FC4AFF"/>
    <w:rsid w:val="00FD4C60"/>
    <w:rsid w:val="2AD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608</Words>
  <Characters>621</Characters>
  <Lines>32</Lines>
  <Paragraphs>18</Paragraphs>
  <TotalTime>28</TotalTime>
  <ScaleCrop>false</ScaleCrop>
  <LinksUpToDate>false</LinksUpToDate>
  <CharactersWithSpaces>1211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2018-07-14T11:13:00Z</dcterms:created>
  <dc:creator>张红晨</dc:creator>
  <cp:lastModifiedBy>SiouxsieTRexDMC*JesusMaryChain</cp:lastModifiedBy>
  <dcterms:modified xsi:type="dcterms:W3CDTF">2018-08-29T00:26:49Z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