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color w:val="000000"/>
          <w:spacing w:val="20"/>
          <w:sz w:val="44"/>
          <w:szCs w:val="44"/>
        </w:rPr>
      </w:pPr>
      <w:bookmarkStart w:id="14" w:name="_GoBack"/>
      <w:bookmarkEnd w:id="14"/>
      <w:r>
        <w:rPr>
          <w:rFonts w:hint="eastAsia" w:ascii="方正小标宋简体" w:eastAsia="方正小标宋简体"/>
          <w:color w:val="000000"/>
          <w:spacing w:val="20"/>
          <w:sz w:val="44"/>
          <w:szCs w:val="44"/>
        </w:rPr>
        <w:t>新疆维吾尔自治区食品生产许可管理</w:t>
      </w:r>
    </w:p>
    <w:p>
      <w:pPr>
        <w:adjustRightInd w:val="0"/>
        <w:snapToGrid w:val="0"/>
        <w:jc w:val="center"/>
        <w:rPr>
          <w:rFonts w:ascii="方正小标宋简体" w:eastAsia="方正小标宋简体"/>
          <w:color w:val="000000"/>
          <w:spacing w:val="20"/>
          <w:sz w:val="44"/>
          <w:szCs w:val="44"/>
        </w:rPr>
      </w:pPr>
      <w:r>
        <w:rPr>
          <w:rFonts w:hint="eastAsia" w:ascii="方正小标宋简体" w:eastAsia="方正小标宋简体"/>
          <w:color w:val="000000"/>
          <w:spacing w:val="20"/>
          <w:sz w:val="44"/>
          <w:szCs w:val="44"/>
        </w:rPr>
        <w:t>实施办法（试行）</w:t>
      </w:r>
    </w:p>
    <w:p>
      <w:pPr>
        <w:adjustRightInd w:val="0"/>
        <w:spacing w:line="500" w:lineRule="exact"/>
      </w:pPr>
    </w:p>
    <w:p>
      <w:pPr>
        <w:adjustRightInd w:val="0"/>
        <w:ind w:firstLine="624" w:firstLineChars="200"/>
      </w:pPr>
      <w:r>
        <w:rPr>
          <w:rFonts w:hint="eastAsia"/>
        </w:rPr>
        <w:t>《新疆维吾尔自治区食品生产许可管理实施办法》于</w:t>
      </w:r>
      <w:r>
        <w:t>2016</w:t>
      </w:r>
      <w:r>
        <w:rPr>
          <w:rFonts w:hint="eastAsia"/>
        </w:rPr>
        <w:t>年</w:t>
      </w:r>
      <w:r>
        <w:t>5</w:t>
      </w:r>
      <w:r>
        <w:rPr>
          <w:rFonts w:hint="eastAsia"/>
        </w:rPr>
        <w:t>月</w:t>
      </w:r>
      <w:r>
        <w:t>1</w:t>
      </w:r>
      <w:r>
        <w:rPr>
          <w:rFonts w:hint="eastAsia"/>
        </w:rPr>
        <w:t>日公布实施；现依据《国家食品药品监督管理总局关于修改部分规章的决定》（原国家食品药品监督管理总局令第</w:t>
      </w:r>
      <w:r>
        <w:t>37</w:t>
      </w:r>
      <w:r>
        <w:rPr>
          <w:rFonts w:hint="eastAsia"/>
        </w:rPr>
        <w:t>号）的要求并结合实施两年来的实际情况，作出修订）</w:t>
      </w:r>
    </w:p>
    <w:p>
      <w:pPr>
        <w:adjustRightInd w:val="0"/>
        <w:ind w:firstLine="624" w:firstLineChars="200"/>
      </w:pPr>
    </w:p>
    <w:p>
      <w:pPr>
        <w:adjustRightInd w:val="0"/>
        <w:jc w:val="center"/>
        <w:rPr>
          <w:rFonts w:ascii="黑体" w:hAnsi="黑体" w:eastAsia="黑体"/>
        </w:rPr>
      </w:pPr>
      <w:r>
        <w:rPr>
          <w:rFonts w:hint="eastAsia" w:ascii="黑体" w:hAnsi="黑体" w:eastAsia="黑体"/>
        </w:rPr>
        <w:t>第一章</w:t>
      </w:r>
      <w:r>
        <w:rPr>
          <w:rFonts w:ascii="黑体" w:hAnsi="黑体" w:eastAsia="黑体"/>
        </w:rPr>
        <w:t xml:space="preserve">  </w:t>
      </w:r>
      <w:r>
        <w:rPr>
          <w:rFonts w:hint="eastAsia" w:ascii="黑体" w:hAnsi="黑体" w:eastAsia="黑体"/>
        </w:rPr>
        <w:t>总</w:t>
      </w:r>
      <w:r>
        <w:rPr>
          <w:rFonts w:ascii="黑体" w:hAnsi="黑体" w:eastAsia="黑体"/>
        </w:rPr>
        <w:t xml:space="preserve">  </w:t>
      </w:r>
      <w:r>
        <w:rPr>
          <w:rFonts w:hint="eastAsia" w:ascii="黑体" w:hAnsi="黑体" w:eastAsia="黑体"/>
        </w:rPr>
        <w:t>则</w:t>
      </w:r>
    </w:p>
    <w:p>
      <w:pPr>
        <w:adjustRightInd w:val="0"/>
        <w:jc w:val="center"/>
        <w:rPr>
          <w:rFonts w:ascii="黑体" w:hAnsi="黑体" w:eastAsia="黑体"/>
        </w:rPr>
      </w:pPr>
    </w:p>
    <w:p>
      <w:pPr>
        <w:adjustRightInd w:val="0"/>
        <w:ind w:firstLine="624" w:firstLineChars="200"/>
      </w:pPr>
      <w:r>
        <w:rPr>
          <w:rFonts w:hint="eastAsia" w:ascii="楷体" w:hAnsi="楷体" w:eastAsia="楷体"/>
        </w:rPr>
        <w:t>第一条</w:t>
      </w:r>
      <w:r>
        <w:rPr>
          <w:rFonts w:ascii="楷体" w:hAnsi="楷体" w:eastAsia="楷体"/>
        </w:rPr>
        <w:t xml:space="preserve">  </w:t>
      </w:r>
      <w:r>
        <w:rPr>
          <w:rFonts w:hint="eastAsia"/>
        </w:rPr>
        <w:t>为规范食品、食品添加剂生产许可活动，加强食品生产监督管理，依法行政，根据《中华人民共和国食品安全法》、《中华人民共和国行政许可法》、《食品生产许可管理办法》等法律法规及有关规定，制定本办法。</w:t>
      </w:r>
    </w:p>
    <w:p>
      <w:pPr>
        <w:adjustRightInd w:val="0"/>
        <w:ind w:firstLine="624" w:firstLineChars="200"/>
      </w:pPr>
      <w:r>
        <w:rPr>
          <w:rFonts w:hint="eastAsia" w:ascii="楷体" w:hAnsi="楷体" w:eastAsia="楷体"/>
        </w:rPr>
        <w:t>第二条</w:t>
      </w:r>
      <w:r>
        <w:rPr>
          <w:rFonts w:ascii="楷体" w:hAnsi="楷体" w:eastAsia="楷体"/>
        </w:rPr>
        <w:t xml:space="preserve">  </w:t>
      </w:r>
      <w:r>
        <w:rPr>
          <w:rFonts w:hint="eastAsia"/>
        </w:rPr>
        <w:t>在新疆维吾尔自治区境内，企业从事食品生产活动以及食品生产监管部门实施食品生产许可及其监督检查，必须遵守本办法。</w:t>
      </w:r>
    </w:p>
    <w:p>
      <w:pPr>
        <w:adjustRightInd w:val="0"/>
        <w:ind w:firstLine="624" w:firstLineChars="200"/>
      </w:pPr>
      <w:r>
        <w:rPr>
          <w:rFonts w:hint="eastAsia" w:ascii="楷体" w:hAnsi="楷体" w:eastAsia="楷体"/>
        </w:rPr>
        <w:t>第三条</w:t>
      </w:r>
      <w:r>
        <w:rPr>
          <w:rFonts w:ascii="楷体" w:hAnsi="楷体" w:eastAsia="楷体"/>
        </w:rPr>
        <w:t xml:space="preserve">  </w:t>
      </w:r>
      <w:r>
        <w:rPr>
          <w:rFonts w:hint="eastAsia"/>
        </w:rPr>
        <w:t>食品生产许可必须严格按照法律、法规和规章规定的程序和要求实施，遵循公开、公平、公正、便民、高效的原则。</w:t>
      </w:r>
    </w:p>
    <w:p>
      <w:pPr>
        <w:adjustRightInd w:val="0"/>
        <w:ind w:firstLine="624" w:firstLineChars="200"/>
      </w:pPr>
      <w:r>
        <w:rPr>
          <w:rFonts w:hint="eastAsia" w:ascii="楷体" w:hAnsi="楷体" w:eastAsia="楷体"/>
        </w:rPr>
        <w:t>第四条</w:t>
      </w:r>
      <w:r>
        <w:rPr>
          <w:rFonts w:ascii="楷体" w:hAnsi="楷体" w:eastAsia="楷体"/>
        </w:rPr>
        <w:t xml:space="preserve">  </w:t>
      </w:r>
      <w:r>
        <w:rPr>
          <w:rFonts w:hint="eastAsia"/>
        </w:rPr>
        <w:t>食品生产许可实行一企一证原则，即同一个食品生产企业从事食品生产活动，无论生产几类食品，应当取得一个食品生产许可证。</w:t>
      </w:r>
    </w:p>
    <w:p>
      <w:pPr>
        <w:adjustRightInd w:val="0"/>
        <w:jc w:val="center"/>
        <w:rPr>
          <w:rFonts w:ascii="黑体" w:hAnsi="黑体" w:eastAsia="黑体"/>
        </w:rPr>
      </w:pPr>
    </w:p>
    <w:p>
      <w:pPr>
        <w:adjustRightInd w:val="0"/>
        <w:jc w:val="center"/>
        <w:rPr>
          <w:rFonts w:ascii="黑体" w:hAnsi="黑体" w:eastAsia="黑体"/>
        </w:rPr>
      </w:pPr>
      <w:r>
        <w:rPr>
          <w:rFonts w:hint="eastAsia" w:ascii="黑体" w:hAnsi="黑体" w:eastAsia="黑体"/>
        </w:rPr>
        <w:t>第二章</w:t>
      </w:r>
      <w:r>
        <w:rPr>
          <w:rFonts w:ascii="黑体" w:hAnsi="黑体" w:eastAsia="黑体"/>
        </w:rPr>
        <w:t xml:space="preserve">  </w:t>
      </w:r>
      <w:r>
        <w:rPr>
          <w:rFonts w:hint="eastAsia" w:ascii="黑体" w:hAnsi="黑体" w:eastAsia="黑体"/>
        </w:rPr>
        <w:t>工作职责</w:t>
      </w:r>
    </w:p>
    <w:p>
      <w:pPr>
        <w:adjustRightInd w:val="0"/>
        <w:jc w:val="center"/>
        <w:rPr>
          <w:rFonts w:ascii="黑体" w:hAnsi="黑体" w:eastAsia="黑体"/>
        </w:rPr>
      </w:pPr>
    </w:p>
    <w:p>
      <w:pPr>
        <w:adjustRightInd w:val="0"/>
        <w:ind w:firstLine="624" w:firstLineChars="200"/>
      </w:pPr>
      <w:r>
        <w:rPr>
          <w:rFonts w:hint="eastAsia" w:ascii="楷体" w:hAnsi="楷体" w:eastAsia="楷体"/>
        </w:rPr>
        <w:t>第五条</w:t>
      </w:r>
      <w:r>
        <w:rPr>
          <w:rFonts w:ascii="楷体" w:hAnsi="楷体" w:eastAsia="楷体"/>
        </w:rPr>
        <w:t xml:space="preserve">  </w:t>
      </w:r>
      <w:r>
        <w:rPr>
          <w:rFonts w:hint="eastAsia"/>
        </w:rPr>
        <w:t>新疆维吾尔自治区食品药品监督管理局主要工作职责。（以下简称自治区局）</w:t>
      </w:r>
    </w:p>
    <w:p>
      <w:pPr>
        <w:adjustRightInd w:val="0"/>
        <w:ind w:firstLine="624" w:firstLineChars="200"/>
      </w:pPr>
      <w:r>
        <w:rPr>
          <w:rFonts w:hint="eastAsia"/>
        </w:rPr>
        <w:t>（一）制定全区食品生产许可管理制度；</w:t>
      </w:r>
    </w:p>
    <w:p>
      <w:pPr>
        <w:adjustRightInd w:val="0"/>
        <w:ind w:firstLine="624" w:firstLineChars="200"/>
      </w:pPr>
      <w:r>
        <w:rPr>
          <w:rFonts w:hint="eastAsia"/>
        </w:rPr>
        <w:t>（二）根据食品类别和风险状况，确定各级食品药品监督管理部门食品生产许可管理权限；</w:t>
      </w:r>
    </w:p>
    <w:p>
      <w:pPr>
        <w:adjustRightInd w:val="0"/>
        <w:ind w:firstLine="624" w:firstLineChars="200"/>
      </w:pPr>
      <w:r>
        <w:rPr>
          <w:rFonts w:hint="eastAsia"/>
        </w:rPr>
        <w:t>（三）负责审查组长和审查员的培训、管理；</w:t>
      </w:r>
    </w:p>
    <w:p>
      <w:pPr>
        <w:adjustRightInd w:val="0"/>
        <w:ind w:firstLine="624" w:firstLineChars="200"/>
      </w:pPr>
      <w:r>
        <w:rPr>
          <w:rFonts w:hint="eastAsia"/>
        </w:rPr>
        <w:t>（四）负责公告本级许可及注销企业名单；</w:t>
      </w:r>
    </w:p>
    <w:p>
      <w:pPr>
        <w:adjustRightInd w:val="0"/>
        <w:ind w:firstLine="624" w:firstLineChars="200"/>
      </w:pPr>
      <w:r>
        <w:rPr>
          <w:rFonts w:hint="eastAsia"/>
        </w:rPr>
        <w:t>（五）负责食品生产许可前抽查工作；</w:t>
      </w:r>
    </w:p>
    <w:p>
      <w:pPr>
        <w:adjustRightInd w:val="0"/>
        <w:ind w:firstLine="624" w:firstLineChars="200"/>
      </w:pPr>
      <w:r>
        <w:rPr>
          <w:rFonts w:hint="eastAsia"/>
        </w:rPr>
        <w:t>（六）负责监督指导全区食品生产许可管理工作。</w:t>
      </w:r>
    </w:p>
    <w:p>
      <w:pPr>
        <w:adjustRightInd w:val="0"/>
        <w:ind w:firstLine="624" w:firstLineChars="200"/>
      </w:pPr>
      <w:r>
        <w:rPr>
          <w:rFonts w:hint="eastAsia" w:ascii="楷体" w:hAnsi="楷体" w:eastAsia="楷体"/>
        </w:rPr>
        <w:t>第六条</w:t>
      </w:r>
      <w:r>
        <w:rPr>
          <w:rFonts w:ascii="楷体" w:hAnsi="楷体" w:eastAsia="楷体"/>
        </w:rPr>
        <w:t xml:space="preserve">  </w:t>
      </w:r>
      <w:r>
        <w:rPr>
          <w:rFonts w:hint="eastAsia"/>
        </w:rPr>
        <w:t>地（州、市）食品药品监督管理部门工作职责。（以下简称地州市级监管部门）</w:t>
      </w:r>
    </w:p>
    <w:p>
      <w:pPr>
        <w:adjustRightInd w:val="0"/>
        <w:ind w:firstLine="624" w:firstLineChars="200"/>
      </w:pPr>
      <w:r>
        <w:rPr>
          <w:rFonts w:hint="eastAsia"/>
        </w:rPr>
        <w:t>（一）制定本地区食品生产许可工作制度；</w:t>
      </w:r>
    </w:p>
    <w:p>
      <w:pPr>
        <w:adjustRightInd w:val="0"/>
        <w:ind w:firstLine="624" w:firstLineChars="200"/>
      </w:pPr>
      <w:r>
        <w:rPr>
          <w:rFonts w:hint="eastAsia"/>
        </w:rPr>
        <w:t>（二）负责下放类别食品生产许可受理、现场核查、材料审查及审批；</w:t>
      </w:r>
    </w:p>
    <w:p>
      <w:pPr>
        <w:adjustRightInd w:val="0"/>
        <w:ind w:firstLine="624" w:firstLineChars="200"/>
      </w:pPr>
      <w:r>
        <w:rPr>
          <w:rFonts w:hint="eastAsia"/>
        </w:rPr>
        <w:t>（三）负责公告本级许可企业及注销企业名单；</w:t>
      </w:r>
    </w:p>
    <w:p>
      <w:pPr>
        <w:adjustRightInd w:val="0"/>
        <w:ind w:firstLine="624" w:firstLineChars="200"/>
      </w:pPr>
      <w:r>
        <w:rPr>
          <w:rFonts w:hint="eastAsia"/>
        </w:rPr>
        <w:t>（四）负责本级食品生产许可前抽查工作；</w:t>
      </w:r>
    </w:p>
    <w:p>
      <w:pPr>
        <w:adjustRightInd w:val="0"/>
        <w:ind w:firstLine="624" w:firstLineChars="200"/>
      </w:pPr>
      <w:r>
        <w:rPr>
          <w:rFonts w:hint="eastAsia"/>
        </w:rPr>
        <w:t>（五）负责本级许可食品生产企业资料归档；</w:t>
      </w:r>
    </w:p>
    <w:p>
      <w:pPr>
        <w:adjustRightInd w:val="0"/>
        <w:ind w:firstLine="624" w:firstLineChars="200"/>
      </w:pPr>
      <w:r>
        <w:rPr>
          <w:rFonts w:hint="eastAsia"/>
        </w:rPr>
        <w:t>（六）负责上报本级许可及注销企业信息。</w:t>
      </w:r>
    </w:p>
    <w:p>
      <w:pPr>
        <w:adjustRightInd w:val="0"/>
        <w:ind w:firstLine="624" w:firstLineChars="200"/>
      </w:pPr>
      <w:r>
        <w:rPr>
          <w:rFonts w:hint="eastAsia" w:ascii="楷体" w:hAnsi="楷体" w:eastAsia="楷体"/>
        </w:rPr>
        <w:t>第七条</w:t>
      </w:r>
      <w:r>
        <w:rPr>
          <w:rFonts w:ascii="楷体" w:hAnsi="楷体" w:eastAsia="楷体"/>
        </w:rPr>
        <w:t xml:space="preserve">  </w:t>
      </w:r>
      <w:r>
        <w:rPr>
          <w:rFonts w:hint="eastAsia"/>
        </w:rPr>
        <w:t>县（市、区）食品药品监督管理部门工作职责。（以下简称县级监管部门）</w:t>
      </w:r>
    </w:p>
    <w:p>
      <w:pPr>
        <w:adjustRightInd w:val="0"/>
        <w:ind w:firstLine="624" w:firstLineChars="200"/>
      </w:pPr>
      <w:r>
        <w:rPr>
          <w:rFonts w:hint="eastAsia"/>
        </w:rPr>
        <w:t>（一）协助做好食品生产许可工作；</w:t>
      </w:r>
    </w:p>
    <w:p>
      <w:pPr>
        <w:adjustRightInd w:val="0"/>
        <w:ind w:firstLine="624" w:firstLineChars="200"/>
      </w:pPr>
      <w:r>
        <w:rPr>
          <w:rFonts w:hint="eastAsia"/>
        </w:rPr>
        <w:t>（二）协助核查组对食品生产企业需整改项目进行验收；</w:t>
      </w:r>
    </w:p>
    <w:p>
      <w:pPr>
        <w:adjustRightInd w:val="0"/>
        <w:ind w:firstLine="624" w:firstLineChars="200"/>
      </w:pPr>
      <w:r>
        <w:rPr>
          <w:rFonts w:hint="eastAsia"/>
        </w:rPr>
        <w:t>（三）负责食品生产企业日常监管工作；</w:t>
      </w:r>
    </w:p>
    <w:p>
      <w:pPr>
        <w:adjustRightInd w:val="0"/>
        <w:ind w:firstLine="624" w:firstLineChars="200"/>
      </w:pPr>
      <w:r>
        <w:rPr>
          <w:rFonts w:hint="eastAsia"/>
        </w:rPr>
        <w:t>（四）建立食品生产企业监管档案。</w:t>
      </w:r>
    </w:p>
    <w:p>
      <w:pPr>
        <w:adjustRightInd w:val="0"/>
        <w:ind w:firstLine="624" w:firstLineChars="200"/>
      </w:pPr>
      <w:r>
        <w:rPr>
          <w:rFonts w:hint="eastAsia" w:ascii="楷体" w:hAnsi="楷体" w:eastAsia="楷体"/>
        </w:rPr>
        <w:t>第八条</w:t>
      </w:r>
      <w:r>
        <w:rPr>
          <w:rFonts w:ascii="楷体" w:hAnsi="楷体" w:eastAsia="楷体"/>
        </w:rPr>
        <w:t xml:space="preserve">  </w:t>
      </w:r>
      <w:r>
        <w:rPr>
          <w:rFonts w:hint="eastAsia"/>
        </w:rPr>
        <w:t>自治区食品药品监督管理局信息中心工作职责。（以下简称信息中心）</w:t>
      </w:r>
    </w:p>
    <w:p>
      <w:pPr>
        <w:adjustRightInd w:val="0"/>
        <w:ind w:firstLine="624" w:firstLineChars="200"/>
      </w:pPr>
      <w:r>
        <w:rPr>
          <w:rFonts w:hint="eastAsia"/>
        </w:rPr>
        <w:t>（一）负责自治区局本级许可食品生产企业受理；</w:t>
      </w:r>
    </w:p>
    <w:p>
      <w:pPr>
        <w:adjustRightInd w:val="0"/>
        <w:ind w:firstLine="624" w:firstLineChars="200"/>
      </w:pPr>
      <w:r>
        <w:rPr>
          <w:rFonts w:hint="eastAsia"/>
        </w:rPr>
        <w:t>（二）负责自治区局本级许可食品生产企业证书送达；</w:t>
      </w:r>
    </w:p>
    <w:p>
      <w:pPr>
        <w:adjustRightInd w:val="0"/>
        <w:ind w:firstLine="624" w:firstLineChars="200"/>
      </w:pPr>
      <w:r>
        <w:rPr>
          <w:rFonts w:hint="eastAsia"/>
        </w:rPr>
        <w:t>（三）负责本级许可食品生产企业资料归档。</w:t>
      </w:r>
    </w:p>
    <w:p>
      <w:pPr>
        <w:adjustRightInd w:val="0"/>
        <w:ind w:firstLine="624" w:firstLineChars="200"/>
      </w:pPr>
      <w:r>
        <w:rPr>
          <w:rFonts w:hint="eastAsia" w:ascii="楷体" w:hAnsi="楷体" w:eastAsia="楷体"/>
        </w:rPr>
        <w:t>第九条</w:t>
      </w:r>
      <w:r>
        <w:rPr>
          <w:rFonts w:ascii="楷体" w:hAnsi="楷体" w:eastAsia="楷体"/>
        </w:rPr>
        <w:t xml:space="preserve">  </w:t>
      </w:r>
      <w:r>
        <w:rPr>
          <w:rFonts w:hint="eastAsia"/>
        </w:rPr>
        <w:t>自治区食品药品审评查验中心工作职责。（以下简称审评中心）</w:t>
      </w:r>
    </w:p>
    <w:p>
      <w:pPr>
        <w:adjustRightInd w:val="0"/>
        <w:ind w:firstLine="624" w:firstLineChars="200"/>
      </w:pPr>
      <w:r>
        <w:rPr>
          <w:rFonts w:hint="eastAsia"/>
        </w:rPr>
        <w:t>（一）负责组织自治区局本级许可食品生产企业现场核查；</w:t>
      </w:r>
    </w:p>
    <w:p>
      <w:pPr>
        <w:adjustRightInd w:val="0"/>
        <w:ind w:firstLine="624" w:firstLineChars="200"/>
      </w:pPr>
      <w:r>
        <w:rPr>
          <w:rFonts w:hint="eastAsia"/>
        </w:rPr>
        <w:t>（二）负责自治区局本级许可食品生产企业材料审查；</w:t>
      </w:r>
    </w:p>
    <w:p>
      <w:pPr>
        <w:adjustRightInd w:val="0"/>
        <w:ind w:firstLine="624" w:firstLineChars="200"/>
      </w:pPr>
      <w:r>
        <w:rPr>
          <w:rFonts w:hint="eastAsia"/>
        </w:rPr>
        <w:t>（三）负责协助做好食品生产许可前抽查工作。</w:t>
      </w:r>
    </w:p>
    <w:p>
      <w:pPr>
        <w:adjustRightInd w:val="0"/>
        <w:jc w:val="center"/>
        <w:rPr>
          <w:rFonts w:ascii="黑体" w:hAnsi="黑体" w:eastAsia="黑体"/>
        </w:rPr>
      </w:pPr>
    </w:p>
    <w:p>
      <w:pPr>
        <w:adjustRightInd w:val="0"/>
        <w:jc w:val="center"/>
        <w:rPr>
          <w:rFonts w:ascii="黑体" w:hAnsi="黑体" w:eastAsia="黑体"/>
        </w:rPr>
      </w:pPr>
      <w:r>
        <w:rPr>
          <w:rFonts w:hint="eastAsia" w:ascii="黑体" w:hAnsi="黑体" w:eastAsia="黑体"/>
        </w:rPr>
        <w:t>第三章</w:t>
      </w:r>
      <w:r>
        <w:rPr>
          <w:rFonts w:ascii="黑体" w:hAnsi="黑体" w:eastAsia="黑体"/>
        </w:rPr>
        <w:t xml:space="preserve">  </w:t>
      </w:r>
      <w:r>
        <w:rPr>
          <w:rFonts w:hint="eastAsia" w:ascii="黑体" w:hAnsi="黑体" w:eastAsia="黑体"/>
        </w:rPr>
        <w:t>申请与受理</w:t>
      </w:r>
    </w:p>
    <w:p>
      <w:pPr>
        <w:adjustRightInd w:val="0"/>
        <w:jc w:val="center"/>
        <w:rPr>
          <w:rFonts w:ascii="黑体" w:hAnsi="黑体" w:eastAsia="黑体"/>
        </w:rPr>
      </w:pPr>
    </w:p>
    <w:p>
      <w:pPr>
        <w:adjustRightInd w:val="0"/>
        <w:ind w:firstLine="624" w:firstLineChars="200"/>
      </w:pPr>
      <w:r>
        <w:rPr>
          <w:rFonts w:hint="eastAsia" w:ascii="楷体" w:hAnsi="楷体" w:eastAsia="楷体"/>
        </w:rPr>
        <w:t>第十条</w:t>
      </w:r>
      <w:r>
        <w:rPr>
          <w:rFonts w:ascii="楷体" w:hAnsi="楷体" w:eastAsia="楷体"/>
        </w:rPr>
        <w:t xml:space="preserve">  </w:t>
      </w:r>
      <w:r>
        <w:rPr>
          <w:rFonts w:hint="eastAsia"/>
        </w:rPr>
        <w:t>企业申请食品生产许可，应当先行取得营业执照等合法主体资格。</w:t>
      </w:r>
    </w:p>
    <w:p>
      <w:pPr>
        <w:adjustRightInd w:val="0"/>
        <w:ind w:firstLine="624" w:firstLineChars="200"/>
      </w:pPr>
      <w:r>
        <w:rPr>
          <w:rFonts w:hint="eastAsia"/>
        </w:rPr>
        <w:t>企业法人、合伙企业、个人独资企业、个体工商户等，以营业执照载明的主体作为申请人。</w:t>
      </w:r>
    </w:p>
    <w:p>
      <w:pPr>
        <w:adjustRightInd w:val="0"/>
        <w:ind w:firstLine="624" w:firstLineChars="200"/>
      </w:pPr>
      <w:r>
        <w:rPr>
          <w:rFonts w:hint="eastAsia" w:ascii="楷体" w:hAnsi="楷体" w:eastAsia="楷体"/>
        </w:rPr>
        <w:t>第十一条</w:t>
      </w:r>
      <w:r>
        <w:rPr>
          <w:rFonts w:ascii="楷体" w:hAnsi="楷体" w:eastAsia="楷体"/>
        </w:rPr>
        <w:t xml:space="preserve">  </w:t>
      </w:r>
      <w:r>
        <w:rPr>
          <w:rFonts w:hint="eastAsia"/>
        </w:rPr>
        <w:t>申请食品生产许可，应当符合下列条件：</w:t>
      </w:r>
    </w:p>
    <w:p>
      <w:pPr>
        <w:adjustRightInd w:val="0"/>
        <w:ind w:firstLine="624" w:firstLineChars="200"/>
      </w:pPr>
      <w:r>
        <w:rPr>
          <w:rFonts w:hint="eastAsia"/>
        </w:rPr>
        <w:t>（一）具有与生产的食品品种、数量相适应的食品原料处理和食品加工、包装、贮存等场所，保持该场所环境整洁，并与有毒、有害场所以及其他污染源保持规定的距离。</w:t>
      </w:r>
    </w:p>
    <w:p>
      <w:pPr>
        <w:adjustRightInd w:val="0"/>
        <w:ind w:firstLine="624" w:firstLineChars="200"/>
      </w:pPr>
      <w:r>
        <w:rPr>
          <w:rFonts w:hint="eastAsia"/>
        </w:rPr>
        <w:t>（二）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w:t>
      </w:r>
    </w:p>
    <w:p>
      <w:pPr>
        <w:adjustRightInd w:val="0"/>
        <w:ind w:firstLine="624" w:firstLineChars="200"/>
      </w:pPr>
      <w:r>
        <w:rPr>
          <w:rFonts w:hint="eastAsia"/>
        </w:rPr>
        <w:t>（三）有专职或者兼职的食品安全管理人员和保证食品安全的规章制度。</w:t>
      </w:r>
    </w:p>
    <w:p>
      <w:pPr>
        <w:adjustRightInd w:val="0"/>
        <w:ind w:firstLine="624" w:firstLineChars="200"/>
      </w:pPr>
      <w:r>
        <w:rPr>
          <w:rFonts w:hint="eastAsia"/>
        </w:rPr>
        <w:t>（四）具有合理的设备布局和工艺流程，防止待加工食品与直接入口食品、原料与成品交叉污染，避免食品接触有毒物、不洁物。</w:t>
      </w:r>
    </w:p>
    <w:p>
      <w:pPr>
        <w:adjustRightInd w:val="0"/>
        <w:ind w:firstLine="624" w:firstLineChars="200"/>
      </w:pPr>
      <w:r>
        <w:rPr>
          <w:rFonts w:hint="eastAsia"/>
        </w:rPr>
        <w:t>（五）法律、法规规定的其他条件。</w:t>
      </w:r>
    </w:p>
    <w:p>
      <w:pPr>
        <w:adjustRightInd w:val="0"/>
        <w:ind w:firstLine="624" w:firstLineChars="200"/>
      </w:pPr>
      <w:r>
        <w:rPr>
          <w:rFonts w:hint="eastAsia" w:ascii="楷体" w:hAnsi="楷体" w:eastAsia="楷体"/>
        </w:rPr>
        <w:t>第十二条</w:t>
      </w:r>
      <w:r>
        <w:rPr>
          <w:rFonts w:ascii="楷体" w:hAnsi="楷体" w:eastAsia="楷体"/>
        </w:rPr>
        <w:t xml:space="preserve">  </w:t>
      </w:r>
      <w:r>
        <w:rPr>
          <w:rFonts w:hint="eastAsia"/>
        </w:rPr>
        <w:t>从事食品添加剂生产活动，应当依法取得食品添加剂生产许可。</w:t>
      </w:r>
    </w:p>
    <w:p>
      <w:pPr>
        <w:adjustRightInd w:val="0"/>
        <w:ind w:firstLine="624" w:firstLineChars="200"/>
      </w:pPr>
      <w:r>
        <w:rPr>
          <w:rFonts w:hint="eastAsia"/>
        </w:rPr>
        <w:t>申请食品添加剂生产许可，应当具备与所生产食品添加剂品种相适应的场所、生产设备或者设施、食品安全管理人员、专业技术人员和管理制度。</w:t>
      </w:r>
    </w:p>
    <w:p>
      <w:pPr>
        <w:adjustRightInd w:val="0"/>
        <w:ind w:firstLine="624" w:firstLineChars="200"/>
      </w:pPr>
      <w:r>
        <w:rPr>
          <w:rFonts w:hint="eastAsia" w:ascii="楷体" w:hAnsi="楷体" w:eastAsia="楷体"/>
        </w:rPr>
        <w:t>第十三条</w:t>
      </w:r>
      <w:r>
        <w:rPr>
          <w:rFonts w:ascii="楷体" w:hAnsi="楷体" w:eastAsia="楷体"/>
        </w:rPr>
        <w:t xml:space="preserve">  </w:t>
      </w:r>
      <w:r>
        <w:rPr>
          <w:rFonts w:hint="eastAsia"/>
        </w:rPr>
        <w:t>申请食品生产许可，应当按照以下食品类别提出：粮食加工品，食用油、油脂及其制品，调味品，肉制品，乳制品，饮料，方便食品，饼干，罐头，冷冻饮品，速冻食品，薯类和膨化食品，糖果制品，茶叶及相关制品，酒类，蔬菜制品，水果制品，炒货食品及坚果制品，蛋制品，可可及焙烤咖啡产品，食糖，水产制品，淀粉及淀粉制品，糕点，豆制品，蜂产品，保健食品，特殊医学用途配方食品，婴幼儿配方食品，特殊膳食食品，其他食品等。</w:t>
      </w:r>
    </w:p>
    <w:p>
      <w:pPr>
        <w:adjustRightInd w:val="0"/>
        <w:ind w:firstLine="624" w:firstLineChars="200"/>
      </w:pPr>
      <w:r>
        <w:rPr>
          <w:rFonts w:hint="eastAsia" w:ascii="楷体" w:hAnsi="楷体" w:eastAsia="楷体"/>
        </w:rPr>
        <w:t>第十四条</w:t>
      </w:r>
      <w:r>
        <w:rPr>
          <w:rFonts w:ascii="楷体" w:hAnsi="楷体" w:eastAsia="楷体"/>
        </w:rPr>
        <w:t xml:space="preserve">  </w:t>
      </w:r>
      <w:r>
        <w:rPr>
          <w:rFonts w:hint="eastAsia"/>
        </w:rPr>
        <w:t>申请食品生产许可，应当提交下列申请材料：</w:t>
      </w:r>
    </w:p>
    <w:p>
      <w:pPr>
        <w:adjustRightInd w:val="0"/>
        <w:ind w:firstLine="624" w:firstLineChars="200"/>
      </w:pPr>
      <w:r>
        <w:rPr>
          <w:rFonts w:hint="eastAsia"/>
        </w:rPr>
        <w:t>（一）食品生产许可申请书（附件</w:t>
      </w:r>
      <w:r>
        <w:t>1</w:t>
      </w:r>
      <w:r>
        <w:rPr>
          <w:rFonts w:hint="eastAsia"/>
        </w:rPr>
        <w:t>）；</w:t>
      </w:r>
    </w:p>
    <w:p>
      <w:pPr>
        <w:adjustRightInd w:val="0"/>
        <w:ind w:firstLine="624" w:firstLineChars="200"/>
      </w:pPr>
      <w:r>
        <w:rPr>
          <w:rFonts w:hint="eastAsia"/>
        </w:rPr>
        <w:t>（二）营业执照复印件；</w:t>
      </w:r>
    </w:p>
    <w:p>
      <w:pPr>
        <w:adjustRightInd w:val="0"/>
        <w:ind w:firstLine="624" w:firstLineChars="200"/>
      </w:pPr>
      <w:r>
        <w:rPr>
          <w:rFonts w:hint="eastAsia"/>
        </w:rPr>
        <w:t>（三）食品生产加工场所及其周围环境平面图、各功能区间布局平面图、工艺设备布局图和食品生产工艺流程图；</w:t>
      </w:r>
    </w:p>
    <w:p>
      <w:pPr>
        <w:adjustRightInd w:val="0"/>
        <w:ind w:firstLine="624" w:firstLineChars="200"/>
      </w:pPr>
      <w:r>
        <w:rPr>
          <w:rFonts w:hint="eastAsia"/>
        </w:rPr>
        <w:t>（四）食品生产主要设备、设施清单；</w:t>
      </w:r>
    </w:p>
    <w:p>
      <w:pPr>
        <w:adjustRightInd w:val="0"/>
        <w:ind w:firstLine="624" w:firstLineChars="200"/>
      </w:pPr>
      <w:r>
        <w:rPr>
          <w:rFonts w:hint="eastAsia"/>
        </w:rPr>
        <w:t>（五）进货查验记录、生产过程控制、出厂检验记录、食品安全自查、从业人员健康管理、不安全食品召回、食品安全事故处置等保证食品安全的规章制度；</w:t>
      </w:r>
    </w:p>
    <w:p>
      <w:pPr>
        <w:adjustRightInd w:val="0"/>
        <w:ind w:firstLine="624" w:firstLineChars="200"/>
      </w:pPr>
      <w:r>
        <w:rPr>
          <w:rFonts w:hint="eastAsia"/>
        </w:rPr>
        <w:t>（六）法定代表人的身份证（明）或资格证明复印件；</w:t>
      </w:r>
    </w:p>
    <w:p>
      <w:pPr>
        <w:adjustRightInd w:val="0"/>
        <w:ind w:firstLine="624" w:firstLineChars="200"/>
      </w:pPr>
      <w:r>
        <w:rPr>
          <w:rFonts w:hint="eastAsia"/>
        </w:rPr>
        <w:t>（七）法律法规、审查细则等规定应当提交的其他证明材料。</w:t>
      </w:r>
    </w:p>
    <w:p>
      <w:pPr>
        <w:adjustRightInd w:val="0"/>
        <w:ind w:firstLine="624" w:firstLineChars="200"/>
      </w:pPr>
      <w:r>
        <w:rPr>
          <w:rFonts w:hint="eastAsia"/>
        </w:rPr>
        <w:t>申请人委托他人办理食品生产许可申请的，代理人应当提交授权委托书以及代理人的身份证明文件。</w:t>
      </w:r>
    </w:p>
    <w:p>
      <w:pPr>
        <w:adjustRightInd w:val="0"/>
        <w:ind w:firstLine="624" w:firstLineChars="200"/>
      </w:pPr>
      <w:r>
        <w:rPr>
          <w:rFonts w:hint="eastAsia"/>
        </w:rPr>
        <w:t>属于国家产业政策管理的食品生产，还应当提交符合产业政策的证明文件。申请属于国家《产业结构调整指导目录》中限制类的，不得办理相关食品生产许可手续。</w:t>
      </w:r>
    </w:p>
    <w:p>
      <w:pPr>
        <w:adjustRightInd w:val="0"/>
        <w:ind w:firstLine="624" w:firstLineChars="200"/>
      </w:pPr>
      <w:r>
        <w:rPr>
          <w:rFonts w:hint="eastAsia"/>
        </w:rPr>
        <w:t>申请保健食品、特殊医学用途配方食品、婴幼儿配方食品的生产许可，还应当提交与所生产食品相适应的生产质量管理体系文件以及相关注册和备案文件。</w:t>
      </w:r>
    </w:p>
    <w:p>
      <w:pPr>
        <w:adjustRightInd w:val="0"/>
        <w:ind w:firstLine="624" w:firstLineChars="200"/>
      </w:pPr>
      <w:r>
        <w:rPr>
          <w:rFonts w:hint="eastAsia" w:ascii="楷体" w:hAnsi="楷体" w:eastAsia="楷体"/>
        </w:rPr>
        <w:t>第十五条</w:t>
      </w:r>
      <w:r>
        <w:rPr>
          <w:rFonts w:ascii="楷体" w:hAnsi="楷体" w:eastAsia="楷体"/>
        </w:rPr>
        <w:t xml:space="preserve">  </w:t>
      </w:r>
      <w:r>
        <w:rPr>
          <w:rFonts w:hint="eastAsia"/>
        </w:rPr>
        <w:t>申请食品添加剂生产许可，应当提交下列申请材料：</w:t>
      </w:r>
      <w:r>
        <w:t xml:space="preserve"> </w:t>
      </w:r>
    </w:p>
    <w:p>
      <w:pPr>
        <w:adjustRightInd w:val="0"/>
        <w:ind w:firstLine="624" w:firstLineChars="200"/>
      </w:pPr>
      <w:r>
        <w:rPr>
          <w:rFonts w:hint="eastAsia"/>
        </w:rPr>
        <w:t>（一）食品添加剂生产许可申请书；</w:t>
      </w:r>
    </w:p>
    <w:p>
      <w:pPr>
        <w:adjustRightInd w:val="0"/>
        <w:ind w:firstLine="624" w:firstLineChars="200"/>
      </w:pPr>
      <w:r>
        <w:rPr>
          <w:rFonts w:hint="eastAsia"/>
        </w:rPr>
        <w:t>（二）营业执照复印件；</w:t>
      </w:r>
    </w:p>
    <w:p>
      <w:pPr>
        <w:adjustRightInd w:val="0"/>
        <w:ind w:firstLine="624" w:firstLineChars="200"/>
      </w:pPr>
      <w:r>
        <w:rPr>
          <w:rFonts w:hint="eastAsia"/>
        </w:rPr>
        <w:t>（三）食品添加剂生产加工场所及其周围环境平面图和生产加工各功能区间布局平面图；</w:t>
      </w:r>
    </w:p>
    <w:p>
      <w:pPr>
        <w:adjustRightInd w:val="0"/>
        <w:ind w:firstLine="624" w:firstLineChars="200"/>
      </w:pPr>
      <w:r>
        <w:rPr>
          <w:rFonts w:hint="eastAsia"/>
        </w:rPr>
        <w:t>（四）食品添加剂生产主要设备、设施清单及布局图；</w:t>
      </w:r>
    </w:p>
    <w:p>
      <w:pPr>
        <w:adjustRightInd w:val="0"/>
        <w:ind w:firstLine="624" w:firstLineChars="200"/>
      </w:pPr>
      <w:r>
        <w:rPr>
          <w:rFonts w:hint="eastAsia"/>
        </w:rPr>
        <w:t>（五）食品添加剂安全自查、进货查验记录、出厂检验记录等保证食品添加剂安全的规章制度。</w:t>
      </w:r>
    </w:p>
    <w:p>
      <w:pPr>
        <w:adjustRightInd w:val="0"/>
        <w:ind w:firstLine="624" w:firstLineChars="200"/>
      </w:pPr>
      <w:r>
        <w:rPr>
          <w:rFonts w:hint="eastAsia"/>
        </w:rPr>
        <w:t>（六）法定代表人的身份证（明）或资格证明复印件；</w:t>
      </w:r>
    </w:p>
    <w:p>
      <w:pPr>
        <w:adjustRightInd w:val="0"/>
        <w:ind w:firstLine="624" w:firstLineChars="200"/>
      </w:pPr>
      <w:r>
        <w:rPr>
          <w:rFonts w:hint="eastAsia"/>
        </w:rPr>
        <w:t>（七）法律法规等规定应当提交的其他证明材料。</w:t>
      </w:r>
    </w:p>
    <w:p>
      <w:pPr>
        <w:adjustRightInd w:val="0"/>
        <w:ind w:firstLine="624" w:firstLineChars="200"/>
      </w:pPr>
      <w:r>
        <w:rPr>
          <w:rFonts w:hint="eastAsia" w:ascii="楷体" w:hAnsi="楷体" w:eastAsia="楷体"/>
        </w:rPr>
        <w:t>第十六条</w:t>
      </w:r>
      <w:r>
        <w:rPr>
          <w:rFonts w:ascii="楷体" w:hAnsi="楷体" w:eastAsia="楷体"/>
        </w:rPr>
        <w:t xml:space="preserve">  </w:t>
      </w:r>
      <w:r>
        <w:rPr>
          <w:rFonts w:hint="eastAsia"/>
        </w:rPr>
        <w:t>食品生产企业应当根据自治区局确定的许可权限向有关受理机关提出申请。申请的食品生产许可权限涉及两级部门的，应当向上级监管受理机关提出申请。不属于本部门受理权限范围内的，受理机关应当告知企业向具有相应受理权限的部门申请。</w:t>
      </w:r>
    </w:p>
    <w:p>
      <w:pPr>
        <w:adjustRightInd w:val="0"/>
        <w:ind w:firstLine="624" w:firstLineChars="200"/>
      </w:pPr>
      <w:r>
        <w:rPr>
          <w:rFonts w:hint="eastAsia" w:ascii="楷体" w:hAnsi="楷体" w:eastAsia="楷体"/>
        </w:rPr>
        <w:t>第十七条</w:t>
      </w:r>
      <w:r>
        <w:rPr>
          <w:rFonts w:ascii="楷体" w:hAnsi="楷体" w:eastAsia="楷体"/>
        </w:rPr>
        <w:t xml:space="preserve">  </w:t>
      </w:r>
      <w:r>
        <w:rPr>
          <w:rFonts w:hint="eastAsia"/>
        </w:rPr>
        <w:t>自治区局、地州市级监管部门按照许可权限，对申请人提出的食品生产许可申请，应当根据下列情况分别作出处理：</w:t>
      </w:r>
    </w:p>
    <w:p>
      <w:pPr>
        <w:adjustRightInd w:val="0"/>
        <w:ind w:firstLine="624" w:firstLineChars="200"/>
      </w:pPr>
      <w:r>
        <w:rPr>
          <w:rFonts w:hint="eastAsia"/>
        </w:rPr>
        <w:t>（一）申请事项依法不需要取得食品生产许可的，应当即时告知申请人不予受理。</w:t>
      </w:r>
    </w:p>
    <w:p>
      <w:pPr>
        <w:adjustRightInd w:val="0"/>
        <w:ind w:firstLine="624" w:firstLineChars="200"/>
      </w:pPr>
      <w:r>
        <w:rPr>
          <w:rFonts w:hint="eastAsia"/>
        </w:rPr>
        <w:t>（二）申请事项依法不属于食品药品监督管理部门职权范围的，应当即时作出不予受理的决定，并告知申请人向有关行政机关申请。</w:t>
      </w:r>
    </w:p>
    <w:p>
      <w:pPr>
        <w:adjustRightInd w:val="0"/>
        <w:ind w:firstLine="624" w:firstLineChars="200"/>
      </w:pPr>
      <w:r>
        <w:rPr>
          <w:rFonts w:hint="eastAsia"/>
        </w:rPr>
        <w:t>（三）申请材料存在可以当场更正错误的，应当允许申请人当场更正，由申请人在更正处签名或者盖章，注明更正日期。</w:t>
      </w:r>
    </w:p>
    <w:p>
      <w:pPr>
        <w:adjustRightInd w:val="0"/>
        <w:ind w:firstLine="624" w:firstLineChars="200"/>
      </w:pPr>
      <w:r>
        <w:rPr>
          <w:rFonts w:hint="eastAsia"/>
        </w:rPr>
        <w:t>（四）申请材料不齐全或者不符合法定形式的，应当当场或者在</w:t>
      </w:r>
      <w:r>
        <w:t>5</w:t>
      </w:r>
      <w:r>
        <w:rPr>
          <w:rFonts w:hint="eastAsia"/>
        </w:rPr>
        <w:t>个工作日内一次告知申请人需要补正的全部内容。当场告知的，应当将申请材料退回申请人；在</w:t>
      </w:r>
      <w:r>
        <w:t>5</w:t>
      </w:r>
      <w:r>
        <w:rPr>
          <w:rFonts w:hint="eastAsia"/>
        </w:rPr>
        <w:t>个工作日内告知的，应当收取申请材料并出具收到申请材料的凭据。逾期不告知的，自收到申请材料之日起即为受理。</w:t>
      </w:r>
    </w:p>
    <w:p>
      <w:pPr>
        <w:adjustRightInd w:val="0"/>
        <w:ind w:firstLine="624" w:firstLineChars="200"/>
      </w:pPr>
      <w:r>
        <w:rPr>
          <w:rFonts w:hint="eastAsia"/>
        </w:rPr>
        <w:t>（五）申请材料齐全、符合法定形式，或者申请人按照要求提交全部补正材料的，应当受理食品生产许可申请。</w:t>
      </w:r>
    </w:p>
    <w:p>
      <w:pPr>
        <w:adjustRightInd w:val="0"/>
        <w:ind w:firstLine="624" w:firstLineChars="200"/>
      </w:pPr>
      <w:r>
        <w:rPr>
          <w:rFonts w:hint="eastAsia" w:ascii="楷体" w:hAnsi="楷体" w:eastAsia="楷体"/>
        </w:rPr>
        <w:t>第十八条</w:t>
      </w:r>
      <w:r>
        <w:rPr>
          <w:rFonts w:ascii="楷体" w:hAnsi="楷体" w:eastAsia="楷体"/>
        </w:rPr>
        <w:t xml:space="preserve">  </w:t>
      </w:r>
      <w:r>
        <w:rPr>
          <w:rFonts w:hint="eastAsia"/>
        </w:rPr>
        <w:t>对申请人提出的申请决定予以受理的，应当出具受理通知书（附件</w:t>
      </w:r>
      <w:r>
        <w:t>2</w:t>
      </w:r>
      <w:r>
        <w:rPr>
          <w:rFonts w:hint="eastAsia"/>
        </w:rPr>
        <w:t>）；决定不予受理的，应当出具不予受理通知书（附件</w:t>
      </w:r>
      <w:r>
        <w:t>3</w:t>
      </w:r>
      <w:r>
        <w:rPr>
          <w:rFonts w:hint="eastAsia"/>
        </w:rPr>
        <w:t>），并说明理由，并告知申请人依法享有申请行政复议或者提起行政诉讼的权利。</w:t>
      </w:r>
    </w:p>
    <w:p>
      <w:pPr>
        <w:adjustRightInd w:val="0"/>
        <w:ind w:firstLine="624" w:firstLineChars="200"/>
      </w:pPr>
      <w:r>
        <w:rPr>
          <w:rFonts w:hint="eastAsia" w:ascii="楷体" w:hAnsi="楷体" w:eastAsia="楷体"/>
        </w:rPr>
        <w:t>第十九条</w:t>
      </w:r>
      <w:r>
        <w:rPr>
          <w:rFonts w:ascii="楷体" w:hAnsi="楷体" w:eastAsia="楷体"/>
        </w:rPr>
        <w:t xml:space="preserve">  </w:t>
      </w:r>
      <w:r>
        <w:rPr>
          <w:rFonts w:hint="eastAsia"/>
        </w:rPr>
        <w:t>受理机关做出受理决定后，应当及时将企业申请资料转交审查部门。</w:t>
      </w:r>
    </w:p>
    <w:p>
      <w:pPr>
        <w:adjustRightInd w:val="0"/>
        <w:jc w:val="center"/>
        <w:rPr>
          <w:rFonts w:ascii="黑体" w:hAnsi="黑体" w:eastAsia="黑体"/>
        </w:rPr>
      </w:pPr>
    </w:p>
    <w:p>
      <w:pPr>
        <w:adjustRightInd w:val="0"/>
        <w:jc w:val="center"/>
        <w:rPr>
          <w:rFonts w:ascii="黑体" w:hAnsi="黑体" w:eastAsia="黑体"/>
        </w:rPr>
      </w:pPr>
      <w:r>
        <w:rPr>
          <w:rFonts w:hint="eastAsia" w:ascii="黑体" w:hAnsi="黑体" w:eastAsia="黑体"/>
        </w:rPr>
        <w:t>第四章</w:t>
      </w:r>
      <w:r>
        <w:rPr>
          <w:rFonts w:ascii="黑体" w:hAnsi="黑体" w:eastAsia="黑体"/>
        </w:rPr>
        <w:t xml:space="preserve">  </w:t>
      </w:r>
      <w:r>
        <w:rPr>
          <w:rFonts w:hint="eastAsia" w:ascii="黑体" w:hAnsi="黑体" w:eastAsia="黑体"/>
        </w:rPr>
        <w:t>现场核查</w:t>
      </w:r>
    </w:p>
    <w:p>
      <w:pPr>
        <w:adjustRightInd w:val="0"/>
        <w:jc w:val="center"/>
        <w:rPr>
          <w:rFonts w:ascii="黑体" w:hAnsi="黑体" w:eastAsia="黑体"/>
        </w:rPr>
      </w:pPr>
    </w:p>
    <w:p>
      <w:pPr>
        <w:adjustRightInd w:val="0"/>
        <w:ind w:firstLine="624" w:firstLineChars="200"/>
      </w:pPr>
      <w:r>
        <w:rPr>
          <w:rFonts w:hint="eastAsia" w:ascii="楷体" w:hAnsi="楷体" w:eastAsia="楷体"/>
        </w:rPr>
        <w:t>第二十条</w:t>
      </w:r>
      <w:r>
        <w:rPr>
          <w:rFonts w:ascii="楷体" w:hAnsi="楷体" w:eastAsia="楷体"/>
        </w:rPr>
        <w:t xml:space="preserve">  </w:t>
      </w:r>
      <w:r>
        <w:rPr>
          <w:rFonts w:hint="eastAsia"/>
        </w:rPr>
        <w:t>审评中心（或地州审查部门）自接受现场核查任务之日起</w:t>
      </w:r>
      <w:r>
        <w:t>10</w:t>
      </w:r>
      <w:r>
        <w:rPr>
          <w:rFonts w:hint="eastAsia"/>
        </w:rPr>
        <w:t>个工作日内，制定核查计划，向申请人送达现场核查通知书（附件</w:t>
      </w:r>
      <w:r>
        <w:t>4</w:t>
      </w:r>
      <w:r>
        <w:rPr>
          <w:rFonts w:hint="eastAsia"/>
        </w:rPr>
        <w:t>），完成对生产场所的现场核查，并将许可资料、核查结果报送审批部门。</w:t>
      </w:r>
    </w:p>
    <w:p>
      <w:pPr>
        <w:adjustRightInd w:val="0"/>
        <w:ind w:firstLine="624" w:firstLineChars="200"/>
      </w:pPr>
      <w:r>
        <w:rPr>
          <w:rFonts w:hint="eastAsia" w:ascii="楷体" w:hAnsi="楷体" w:eastAsia="楷体"/>
        </w:rPr>
        <w:t>第二十一条</w:t>
      </w:r>
      <w:r>
        <w:rPr>
          <w:rFonts w:ascii="楷体" w:hAnsi="楷体" w:eastAsia="楷体"/>
        </w:rPr>
        <w:t xml:space="preserve">  </w:t>
      </w:r>
      <w:r>
        <w:rPr>
          <w:rFonts w:hint="eastAsia"/>
        </w:rPr>
        <w:t>现场核查人员应当具有食品生产许可证审查员资质，核查人员不得少于</w:t>
      </w:r>
      <w:r>
        <w:t>2</w:t>
      </w:r>
      <w:r>
        <w:rPr>
          <w:rFonts w:hint="eastAsia"/>
        </w:rPr>
        <w:t>人。</w:t>
      </w:r>
    </w:p>
    <w:p>
      <w:pPr>
        <w:adjustRightInd w:val="0"/>
        <w:ind w:firstLine="624" w:firstLineChars="200"/>
      </w:pPr>
      <w:r>
        <w:rPr>
          <w:rFonts w:hint="eastAsia" w:ascii="楷体" w:hAnsi="楷体" w:eastAsia="楷体"/>
        </w:rPr>
        <w:t>第二十二条</w:t>
      </w:r>
      <w:r>
        <w:rPr>
          <w:rFonts w:ascii="楷体" w:hAnsi="楷体" w:eastAsia="楷体"/>
        </w:rPr>
        <w:t xml:space="preserve">  </w:t>
      </w:r>
      <w:r>
        <w:rPr>
          <w:rFonts w:hint="eastAsia"/>
        </w:rPr>
        <w:t>核查人员应当按照《食品生产许可审查通则》、《食品生产通用卫生规范》、《保健食品良好生产规范》及有关食品的审查细则、国家食品安全标准等依据开展现场核查。</w:t>
      </w:r>
    </w:p>
    <w:p>
      <w:pPr>
        <w:adjustRightInd w:val="0"/>
        <w:ind w:firstLine="624" w:firstLineChars="200"/>
      </w:pPr>
      <w:r>
        <w:rPr>
          <w:rFonts w:hint="eastAsia" w:ascii="楷体" w:hAnsi="楷体" w:eastAsia="楷体"/>
        </w:rPr>
        <w:t>第二十三条</w:t>
      </w:r>
      <w:r>
        <w:rPr>
          <w:rFonts w:ascii="楷体" w:hAnsi="楷体" w:eastAsia="楷体"/>
        </w:rPr>
        <w:t xml:space="preserve">  </w:t>
      </w:r>
      <w:r>
        <w:rPr>
          <w:rFonts w:hint="eastAsia"/>
        </w:rPr>
        <w:t>现场核查时，应当核查试制食品检验合格报告；在食品添加剂生产许可现场核查时，还应当核查试制食品添加剂检验合格报告、复配食品添加剂组成等。</w:t>
      </w:r>
    </w:p>
    <w:p>
      <w:pPr>
        <w:adjustRightInd w:val="0"/>
        <w:ind w:firstLine="624" w:firstLineChars="200"/>
      </w:pPr>
      <w:r>
        <w:rPr>
          <w:rFonts w:hint="eastAsia"/>
        </w:rPr>
        <w:t>试制食品检验可由生产者自行检验，或者委托有资质的食品检验机构检验。试制食品检验报告必须符合审查细则及执行标准的要求，原则上每一类食品应当提供一份检验报告。</w:t>
      </w:r>
    </w:p>
    <w:p>
      <w:pPr>
        <w:adjustRightInd w:val="0"/>
        <w:ind w:firstLine="624" w:firstLineChars="200"/>
      </w:pPr>
      <w:r>
        <w:rPr>
          <w:rFonts w:hint="eastAsia" w:ascii="楷体" w:hAnsi="楷体" w:eastAsia="楷体"/>
        </w:rPr>
        <w:t>第二十四条</w:t>
      </w:r>
      <w:r>
        <w:rPr>
          <w:rFonts w:ascii="楷体" w:hAnsi="楷体" w:eastAsia="楷体"/>
        </w:rPr>
        <w:t xml:space="preserve">  </w:t>
      </w:r>
      <w:r>
        <w:rPr>
          <w:rFonts w:hint="eastAsia"/>
        </w:rPr>
        <w:t>现场核查过程中遇到的重大问题，核查组长应及时向核查组派遣单位报告。</w:t>
      </w:r>
    </w:p>
    <w:p>
      <w:pPr>
        <w:adjustRightInd w:val="0"/>
        <w:ind w:firstLine="624" w:firstLineChars="200"/>
      </w:pPr>
      <w:r>
        <w:rPr>
          <w:rFonts w:hint="eastAsia" w:ascii="楷体" w:hAnsi="楷体" w:eastAsia="楷体"/>
        </w:rPr>
        <w:t>第二十五条</w:t>
      </w:r>
      <w:r>
        <w:rPr>
          <w:rFonts w:ascii="楷体" w:hAnsi="楷体" w:eastAsia="楷体"/>
        </w:rPr>
        <w:t xml:space="preserve">  </w:t>
      </w:r>
      <w:r>
        <w:rPr>
          <w:rFonts w:hint="eastAsia"/>
        </w:rPr>
        <w:t>现场核查结束时，核查组当场填写食品生产许可现场核查表，制作现场核查记录，经申请人核对无误后，由核查人员和申请人在核查表和记录上签字或者盖章。申请人拒绝签字或者盖章的，核查人员应当注明情况。</w:t>
      </w:r>
    </w:p>
    <w:p>
      <w:pPr>
        <w:adjustRightInd w:val="0"/>
        <w:ind w:firstLine="624" w:firstLineChars="200"/>
      </w:pPr>
      <w:r>
        <w:rPr>
          <w:rFonts w:hint="eastAsia" w:ascii="楷体" w:hAnsi="楷体" w:eastAsia="楷体"/>
        </w:rPr>
        <w:t>第二十六条</w:t>
      </w:r>
      <w:r>
        <w:rPr>
          <w:rFonts w:ascii="楷体" w:hAnsi="楷体" w:eastAsia="楷体"/>
        </w:rPr>
        <w:t xml:space="preserve">  </w:t>
      </w:r>
      <w:r>
        <w:rPr>
          <w:rFonts w:hint="eastAsia"/>
        </w:rPr>
        <w:t>县级监管部门应当确定对食品生产企业的日常监管人员，并填写登记表（附件</w:t>
      </w:r>
      <w:r>
        <w:t>5</w:t>
      </w:r>
      <w:r>
        <w:rPr>
          <w:rFonts w:hint="eastAsia"/>
        </w:rPr>
        <w:t>）。日常监管人员不少于</w:t>
      </w:r>
      <w:r>
        <w:t>2</w:t>
      </w:r>
      <w:r>
        <w:rPr>
          <w:rFonts w:hint="eastAsia"/>
        </w:rPr>
        <w:t>名。</w:t>
      </w:r>
    </w:p>
    <w:p>
      <w:pPr>
        <w:adjustRightInd w:val="0"/>
        <w:jc w:val="center"/>
        <w:rPr>
          <w:rFonts w:ascii="黑体" w:hAnsi="黑体" w:eastAsia="黑体"/>
        </w:rPr>
      </w:pPr>
    </w:p>
    <w:p>
      <w:pPr>
        <w:adjustRightInd w:val="0"/>
        <w:jc w:val="center"/>
        <w:rPr>
          <w:rFonts w:ascii="黑体" w:hAnsi="黑体" w:eastAsia="黑体"/>
        </w:rPr>
      </w:pPr>
      <w:r>
        <w:rPr>
          <w:rFonts w:hint="eastAsia" w:ascii="黑体" w:hAnsi="黑体" w:eastAsia="黑体"/>
        </w:rPr>
        <w:t>第五章</w:t>
      </w:r>
      <w:r>
        <w:rPr>
          <w:rFonts w:ascii="黑体" w:hAnsi="黑体" w:eastAsia="黑体"/>
        </w:rPr>
        <w:t xml:space="preserve">  </w:t>
      </w:r>
      <w:r>
        <w:rPr>
          <w:rFonts w:hint="eastAsia" w:ascii="黑体" w:hAnsi="黑体" w:eastAsia="黑体"/>
        </w:rPr>
        <w:t>许可决定</w:t>
      </w:r>
    </w:p>
    <w:p>
      <w:pPr>
        <w:adjustRightInd w:val="0"/>
        <w:jc w:val="center"/>
        <w:rPr>
          <w:rFonts w:ascii="黑体" w:hAnsi="黑体" w:eastAsia="黑体"/>
        </w:rPr>
      </w:pPr>
    </w:p>
    <w:p>
      <w:pPr>
        <w:adjustRightInd w:val="0"/>
        <w:ind w:firstLine="624" w:firstLineChars="200"/>
      </w:pPr>
      <w:r>
        <w:rPr>
          <w:rFonts w:hint="eastAsia" w:ascii="楷体" w:hAnsi="楷体" w:eastAsia="楷体"/>
        </w:rPr>
        <w:t>第二十七条</w:t>
      </w:r>
      <w:r>
        <w:rPr>
          <w:rFonts w:ascii="楷体" w:hAnsi="楷体" w:eastAsia="楷体"/>
        </w:rPr>
        <w:t xml:space="preserve">  </w:t>
      </w:r>
      <w:r>
        <w:rPr>
          <w:rFonts w:hint="eastAsia"/>
        </w:rPr>
        <w:t>根据申请材料审查和现场核查结果等情况，按许可权限，对符合条件的，在</w:t>
      </w:r>
      <w:r>
        <w:t>10</w:t>
      </w:r>
      <w:r>
        <w:rPr>
          <w:rFonts w:hint="eastAsia"/>
        </w:rPr>
        <w:t>个工作日内作出准予许可的决定（附件</w:t>
      </w:r>
      <w:r>
        <w:t>6</w:t>
      </w:r>
      <w:r>
        <w:rPr>
          <w:rFonts w:hint="eastAsia"/>
        </w:rPr>
        <w:t>），并自作出决定之日起</w:t>
      </w:r>
      <w:r>
        <w:t>10</w:t>
      </w:r>
      <w:r>
        <w:rPr>
          <w:rFonts w:hint="eastAsia"/>
        </w:rPr>
        <w:t>个工作日内向申请人颁发食品生产许可证。</w:t>
      </w:r>
    </w:p>
    <w:p>
      <w:pPr>
        <w:adjustRightInd w:val="0"/>
        <w:ind w:firstLine="624" w:firstLineChars="200"/>
      </w:pPr>
      <w:r>
        <w:rPr>
          <w:rFonts w:hint="eastAsia"/>
        </w:rPr>
        <w:t>对不符合条件的，应当及时作出不予许可的书面决定并说明理由（附件</w:t>
      </w:r>
      <w:r>
        <w:t>7</w:t>
      </w:r>
      <w:r>
        <w:rPr>
          <w:rFonts w:hint="eastAsia"/>
        </w:rPr>
        <w:t>），同时告知申请人依法享有申请行政复议或者提起行政诉讼的权利。</w:t>
      </w:r>
    </w:p>
    <w:p>
      <w:pPr>
        <w:adjustRightInd w:val="0"/>
        <w:ind w:firstLine="624" w:firstLineChars="200"/>
      </w:pPr>
      <w:r>
        <w:rPr>
          <w:rFonts w:hint="eastAsia" w:ascii="楷体" w:hAnsi="楷体" w:eastAsia="楷体"/>
        </w:rPr>
        <w:t>第二十八条</w:t>
      </w:r>
      <w:r>
        <w:rPr>
          <w:rFonts w:ascii="楷体" w:hAnsi="楷体" w:eastAsia="楷体"/>
        </w:rPr>
        <w:t xml:space="preserve">  </w:t>
      </w:r>
      <w:r>
        <w:rPr>
          <w:rFonts w:hint="eastAsia"/>
        </w:rPr>
        <w:t>许可部门认为食品生产许可申请涉及公共利益的重大事项，需要听证的，应当向社会公告并举行听证。</w:t>
      </w:r>
    </w:p>
    <w:p>
      <w:pPr>
        <w:adjustRightInd w:val="0"/>
        <w:ind w:firstLine="624" w:firstLineChars="200"/>
      </w:pPr>
      <w:r>
        <w:rPr>
          <w:rFonts w:hint="eastAsia" w:ascii="楷体" w:hAnsi="楷体" w:eastAsia="楷体"/>
        </w:rPr>
        <w:t>第二十九条</w:t>
      </w:r>
      <w:r>
        <w:rPr>
          <w:rFonts w:ascii="楷体" w:hAnsi="楷体" w:eastAsia="楷体"/>
        </w:rPr>
        <w:t xml:space="preserve">  </w:t>
      </w:r>
      <w:r>
        <w:rPr>
          <w:rFonts w:hint="eastAsia"/>
        </w:rPr>
        <w:t>食品生产许可直接涉及申请人与他人之间重大利益关系的，许可部门在作出决定前，应当告知申请人、利害关系人享有要求听证的权利。</w:t>
      </w:r>
    </w:p>
    <w:p>
      <w:pPr>
        <w:adjustRightInd w:val="0"/>
        <w:ind w:firstLine="624" w:firstLineChars="200"/>
      </w:pPr>
      <w:r>
        <w:rPr>
          <w:rFonts w:hint="eastAsia"/>
        </w:rPr>
        <w:t>申请人、利害关系人在被告知听证权利之日起</w:t>
      </w:r>
      <w:r>
        <w:t>5</w:t>
      </w:r>
      <w:r>
        <w:rPr>
          <w:rFonts w:hint="eastAsia"/>
        </w:rPr>
        <w:t>个工作日内提出听证申请的，自治区局或地州市级监管部门应当在</w:t>
      </w:r>
      <w:r>
        <w:t>20</w:t>
      </w:r>
      <w:r>
        <w:rPr>
          <w:rFonts w:hint="eastAsia"/>
        </w:rPr>
        <w:t>个工作日内组织听证。听证期限不计算在行政许可审查期限之内。</w:t>
      </w:r>
    </w:p>
    <w:p>
      <w:pPr>
        <w:adjustRightInd w:val="0"/>
        <w:ind w:firstLine="624" w:firstLineChars="200"/>
      </w:pPr>
      <w:r>
        <w:rPr>
          <w:rFonts w:hint="eastAsia" w:ascii="楷体" w:hAnsi="楷体" w:eastAsia="楷体"/>
        </w:rPr>
        <w:t>第三十条</w:t>
      </w:r>
      <w:r>
        <w:rPr>
          <w:rFonts w:ascii="楷体" w:hAnsi="楷体" w:eastAsia="楷体"/>
        </w:rPr>
        <w:t xml:space="preserve">  </w:t>
      </w:r>
      <w:r>
        <w:rPr>
          <w:rFonts w:hint="eastAsia"/>
        </w:rPr>
        <w:t>食品生产许可证发证日期为许可决定作出的日期，有效期为</w:t>
      </w:r>
      <w:r>
        <w:t>5</w:t>
      </w:r>
      <w:r>
        <w:rPr>
          <w:rFonts w:hint="eastAsia"/>
        </w:rPr>
        <w:t>年。</w:t>
      </w:r>
    </w:p>
    <w:p>
      <w:pPr>
        <w:adjustRightInd w:val="0"/>
        <w:ind w:firstLine="624" w:firstLineChars="200"/>
      </w:pPr>
      <w:r>
        <w:rPr>
          <w:rFonts w:hint="eastAsia" w:ascii="楷体" w:hAnsi="楷体" w:eastAsia="楷体"/>
        </w:rPr>
        <w:t>第三十一条</w:t>
      </w:r>
      <w:r>
        <w:rPr>
          <w:rFonts w:ascii="楷体" w:hAnsi="楷体" w:eastAsia="楷体"/>
        </w:rPr>
        <w:t xml:space="preserve">  </w:t>
      </w:r>
      <w:r>
        <w:rPr>
          <w:rFonts w:hint="eastAsia"/>
        </w:rPr>
        <w:t>许可部门做出准予许可决定的，应将食品生产企业有关信息及时予以公示。</w:t>
      </w:r>
    </w:p>
    <w:p>
      <w:pPr>
        <w:adjustRightInd w:val="0"/>
        <w:jc w:val="center"/>
        <w:rPr>
          <w:rFonts w:ascii="黑体" w:hAnsi="黑体" w:eastAsia="黑体"/>
        </w:rPr>
      </w:pPr>
    </w:p>
    <w:p>
      <w:pPr>
        <w:adjustRightInd w:val="0"/>
        <w:jc w:val="center"/>
        <w:rPr>
          <w:rFonts w:ascii="黑体" w:hAnsi="黑体" w:eastAsia="黑体"/>
        </w:rPr>
      </w:pPr>
      <w:r>
        <w:rPr>
          <w:rFonts w:hint="eastAsia" w:ascii="黑体" w:hAnsi="黑体" w:eastAsia="黑体"/>
        </w:rPr>
        <w:t>第六章　许可证管理</w:t>
      </w:r>
    </w:p>
    <w:p>
      <w:pPr>
        <w:adjustRightInd w:val="0"/>
        <w:jc w:val="center"/>
        <w:rPr>
          <w:rFonts w:ascii="黑体" w:hAnsi="黑体" w:eastAsia="黑体"/>
        </w:rPr>
      </w:pPr>
    </w:p>
    <w:p>
      <w:pPr>
        <w:adjustRightInd w:val="0"/>
        <w:ind w:firstLine="624" w:firstLineChars="200"/>
      </w:pPr>
      <w:r>
        <w:rPr>
          <w:rFonts w:hint="eastAsia" w:ascii="楷体" w:hAnsi="楷体" w:eastAsia="楷体"/>
        </w:rPr>
        <w:t>第三十二条</w:t>
      </w:r>
      <w:r>
        <w:rPr>
          <w:rFonts w:ascii="楷体" w:hAnsi="楷体" w:eastAsia="楷体"/>
        </w:rPr>
        <w:t xml:space="preserve">  </w:t>
      </w:r>
      <w:r>
        <w:rPr>
          <w:rFonts w:hint="eastAsia"/>
        </w:rPr>
        <w:t>食品生产许可证分为正本、副本及食品品种明细表（附件</w:t>
      </w:r>
      <w:r>
        <w:t>8</w:t>
      </w:r>
      <w:r>
        <w:rPr>
          <w:rFonts w:hint="eastAsia"/>
        </w:rPr>
        <w:t>），由实施许可的机关自行印制或订购。</w:t>
      </w:r>
    </w:p>
    <w:p>
      <w:pPr>
        <w:adjustRightInd w:val="0"/>
        <w:ind w:firstLine="624" w:firstLineChars="200"/>
      </w:pPr>
      <w:r>
        <w:rPr>
          <w:rFonts w:hint="eastAsia" w:ascii="楷体" w:hAnsi="楷体" w:eastAsia="楷体"/>
        </w:rPr>
        <w:t>第三十三条</w:t>
      </w:r>
      <w:r>
        <w:rPr>
          <w:rFonts w:ascii="楷体" w:hAnsi="楷体" w:eastAsia="楷体"/>
        </w:rPr>
        <w:t xml:space="preserve">  </w:t>
      </w:r>
      <w:r>
        <w:rPr>
          <w:rFonts w:hint="eastAsia"/>
        </w:rPr>
        <w:t>食品生产许可证编号规则，载明的事项及食品明细填写等规定，按照国家总局有关要求执行（附件</w:t>
      </w:r>
      <w:r>
        <w:t>9</w:t>
      </w:r>
      <w:r>
        <w:rPr>
          <w:rFonts w:hint="eastAsia"/>
        </w:rPr>
        <w:t>）。</w:t>
      </w:r>
    </w:p>
    <w:p>
      <w:pPr>
        <w:adjustRightInd w:val="0"/>
        <w:jc w:val="center"/>
        <w:rPr>
          <w:rFonts w:ascii="黑体" w:hAnsi="黑体" w:eastAsia="黑体"/>
        </w:rPr>
      </w:pPr>
    </w:p>
    <w:p>
      <w:pPr>
        <w:adjustRightInd w:val="0"/>
        <w:jc w:val="center"/>
        <w:rPr>
          <w:rFonts w:ascii="黑体" w:hAnsi="黑体" w:eastAsia="黑体"/>
        </w:rPr>
      </w:pPr>
      <w:r>
        <w:rPr>
          <w:rFonts w:hint="eastAsia" w:ascii="黑体" w:hAnsi="黑体" w:eastAsia="黑体"/>
        </w:rPr>
        <w:t>第七章　许可变更</w:t>
      </w:r>
    </w:p>
    <w:p>
      <w:pPr>
        <w:adjustRightInd w:val="0"/>
        <w:jc w:val="center"/>
        <w:rPr>
          <w:rFonts w:ascii="黑体" w:hAnsi="黑体" w:eastAsia="黑体"/>
        </w:rPr>
      </w:pPr>
    </w:p>
    <w:p>
      <w:pPr>
        <w:adjustRightInd w:val="0"/>
        <w:ind w:firstLine="624" w:firstLineChars="200"/>
      </w:pPr>
      <w:r>
        <w:rPr>
          <w:rFonts w:hint="eastAsia" w:ascii="楷体" w:hAnsi="楷体" w:eastAsia="楷体"/>
        </w:rPr>
        <w:t>第三十四条</w:t>
      </w:r>
      <w:r>
        <w:rPr>
          <w:rFonts w:ascii="楷体" w:hAnsi="楷体" w:eastAsia="楷体"/>
        </w:rPr>
        <w:t xml:space="preserve">  </w:t>
      </w:r>
      <w:r>
        <w:rPr>
          <w:rFonts w:hint="eastAsia"/>
        </w:rPr>
        <w:t>食品生产许可证有效期内，需要变更食品生产许可事项的或生产条件发生变化的，食品生产企业应当在变化后</w:t>
      </w:r>
      <w:r>
        <w:t>10</w:t>
      </w:r>
      <w:r>
        <w:rPr>
          <w:rFonts w:hint="eastAsia"/>
        </w:rPr>
        <w:t>个工作日内提出变更申请。</w:t>
      </w:r>
    </w:p>
    <w:p>
      <w:pPr>
        <w:adjustRightInd w:val="0"/>
        <w:ind w:firstLine="624" w:firstLineChars="200"/>
      </w:pPr>
      <w:r>
        <w:rPr>
          <w:rFonts w:hint="eastAsia"/>
        </w:rPr>
        <w:t>食品生产许可证明细表载明的同一食品类别内的事项、外设仓库地址发生变化的，食品生产企业应当在变化后</w:t>
      </w:r>
      <w:r>
        <w:t>10</w:t>
      </w:r>
      <w:r>
        <w:rPr>
          <w:rFonts w:hint="eastAsia"/>
        </w:rPr>
        <w:t>个工作日内向原发证的食品药品监督管理部门报告。</w:t>
      </w:r>
    </w:p>
    <w:p>
      <w:pPr>
        <w:adjustRightInd w:val="0"/>
        <w:ind w:firstLine="624" w:firstLineChars="200"/>
      </w:pPr>
      <w:r>
        <w:rPr>
          <w:rFonts w:hint="eastAsia" w:ascii="楷体" w:hAnsi="楷体" w:eastAsia="楷体"/>
        </w:rPr>
        <w:t>第三十五条</w:t>
      </w:r>
      <w:r>
        <w:rPr>
          <w:rFonts w:ascii="楷体" w:hAnsi="楷体" w:eastAsia="楷体"/>
        </w:rPr>
        <w:t xml:space="preserve">  </w:t>
      </w:r>
      <w:r>
        <w:rPr>
          <w:rFonts w:hint="eastAsia"/>
        </w:rPr>
        <w:t>生产场所迁出原发证的食品药品监督管理部门管辖范围的，应当重新申请食品生产许可。</w:t>
      </w:r>
    </w:p>
    <w:p>
      <w:pPr>
        <w:adjustRightInd w:val="0"/>
        <w:ind w:firstLine="624" w:firstLineChars="200"/>
      </w:pPr>
      <w:r>
        <w:rPr>
          <w:rFonts w:hint="eastAsia" w:ascii="楷体" w:hAnsi="楷体" w:eastAsia="楷体"/>
        </w:rPr>
        <w:t>第三十六条</w:t>
      </w:r>
      <w:r>
        <w:rPr>
          <w:rFonts w:ascii="楷体" w:hAnsi="楷体" w:eastAsia="楷体"/>
        </w:rPr>
        <w:t xml:space="preserve">  </w:t>
      </w:r>
      <w:r>
        <w:rPr>
          <w:rFonts w:hint="eastAsia"/>
        </w:rPr>
        <w:t>有以下情况可能影响食品安全的，食品药品监督管理部门应当就变化情况进行现场核查。</w:t>
      </w:r>
    </w:p>
    <w:p>
      <w:pPr>
        <w:adjustRightInd w:val="0"/>
        <w:ind w:firstLine="624" w:firstLineChars="200"/>
      </w:pPr>
      <w:r>
        <w:rPr>
          <w:rFonts w:hint="eastAsia"/>
        </w:rPr>
        <w:t>（一）生产场所迁移；</w:t>
      </w:r>
    </w:p>
    <w:p>
      <w:pPr>
        <w:adjustRightInd w:val="0"/>
        <w:ind w:firstLine="624" w:firstLineChars="200"/>
      </w:pPr>
      <w:r>
        <w:rPr>
          <w:rFonts w:hint="eastAsia"/>
        </w:rPr>
        <w:t>（二）现有工艺设备布局和工艺流程、主要生产设备设施发生变化；</w:t>
      </w:r>
    </w:p>
    <w:p>
      <w:pPr>
        <w:adjustRightInd w:val="0"/>
        <w:ind w:firstLine="624" w:firstLineChars="200"/>
      </w:pPr>
      <w:r>
        <w:rPr>
          <w:rFonts w:hint="eastAsia"/>
        </w:rPr>
        <w:t>（三）增加食品类别。</w:t>
      </w:r>
    </w:p>
    <w:p>
      <w:pPr>
        <w:adjustRightInd w:val="0"/>
        <w:ind w:firstLine="624" w:firstLineChars="200"/>
      </w:pPr>
      <w:r>
        <w:rPr>
          <w:rFonts w:hint="eastAsia" w:ascii="楷体" w:hAnsi="楷体" w:eastAsia="楷体"/>
        </w:rPr>
        <w:t>第三十七条</w:t>
      </w:r>
      <w:r>
        <w:rPr>
          <w:rFonts w:ascii="楷体" w:hAnsi="楷体" w:eastAsia="楷体"/>
        </w:rPr>
        <w:t xml:space="preserve">  </w:t>
      </w:r>
      <w:r>
        <w:rPr>
          <w:rFonts w:hint="eastAsia"/>
        </w:rPr>
        <w:t>申请变更食品生产许可的，应当提交下列申请材料。</w:t>
      </w:r>
    </w:p>
    <w:p>
      <w:pPr>
        <w:adjustRightInd w:val="0"/>
        <w:ind w:firstLine="624" w:firstLineChars="200"/>
      </w:pPr>
      <w:r>
        <w:rPr>
          <w:rFonts w:hint="eastAsia"/>
        </w:rPr>
        <w:t>（一）食品生产许可变更申请书；</w:t>
      </w:r>
    </w:p>
    <w:p>
      <w:pPr>
        <w:adjustRightInd w:val="0"/>
        <w:ind w:firstLine="624" w:firstLineChars="200"/>
      </w:pPr>
      <w:r>
        <w:rPr>
          <w:rFonts w:hint="eastAsia"/>
        </w:rPr>
        <w:t>（二）食品生产许可证正本、副本及明细表；</w:t>
      </w:r>
    </w:p>
    <w:p>
      <w:pPr>
        <w:adjustRightInd w:val="0"/>
        <w:ind w:firstLine="624" w:firstLineChars="200"/>
      </w:pPr>
      <w:r>
        <w:rPr>
          <w:rFonts w:hint="eastAsia"/>
        </w:rPr>
        <w:t>（三）与变更食品生产许可事项有关的其他材料。</w:t>
      </w:r>
    </w:p>
    <w:p>
      <w:pPr>
        <w:adjustRightInd w:val="0"/>
        <w:ind w:firstLine="624" w:firstLineChars="200"/>
        <w:rPr>
          <w:spacing w:val="-6"/>
        </w:rPr>
      </w:pPr>
      <w:r>
        <w:rPr>
          <w:rFonts w:hint="eastAsia"/>
        </w:rPr>
        <w:t>保健食品、特殊医学用途配方食品、婴幼儿配方食品注册或</w:t>
      </w:r>
      <w:r>
        <w:rPr>
          <w:rFonts w:hint="eastAsia"/>
          <w:spacing w:val="-6"/>
        </w:rPr>
        <w:t>者备案的生产工艺发生变化的，应当先办理注册或者备案变更手续。</w:t>
      </w:r>
    </w:p>
    <w:p>
      <w:pPr>
        <w:adjustRightInd w:val="0"/>
        <w:ind w:firstLine="624" w:firstLineChars="200"/>
      </w:pPr>
      <w:r>
        <w:rPr>
          <w:rFonts w:hint="eastAsia" w:ascii="楷体" w:hAnsi="楷体" w:eastAsia="楷体"/>
        </w:rPr>
        <w:t>第三十八条</w:t>
      </w:r>
      <w:r>
        <w:rPr>
          <w:rFonts w:ascii="楷体" w:hAnsi="楷体" w:eastAsia="楷体"/>
        </w:rPr>
        <w:t xml:space="preserve">  </w:t>
      </w:r>
      <w:r>
        <w:rPr>
          <w:rFonts w:hint="eastAsia"/>
        </w:rPr>
        <w:t>日常监督管理人员发生变化的，可以通过签章的方式在许可证上变更，并及时报告许可机关。</w:t>
      </w:r>
    </w:p>
    <w:p>
      <w:pPr>
        <w:adjustRightInd w:val="0"/>
        <w:ind w:firstLine="624" w:firstLineChars="200"/>
      </w:pPr>
      <w:r>
        <w:rPr>
          <w:rFonts w:hint="eastAsia" w:ascii="楷体" w:hAnsi="楷体" w:eastAsia="楷体"/>
        </w:rPr>
        <w:t>第三十九条</w:t>
      </w:r>
      <w:r>
        <w:rPr>
          <w:rFonts w:ascii="楷体" w:hAnsi="楷体" w:eastAsia="楷体"/>
        </w:rPr>
        <w:t xml:space="preserve">  </w:t>
      </w:r>
      <w:r>
        <w:rPr>
          <w:rFonts w:hint="eastAsia"/>
        </w:rPr>
        <w:t>决定准予变更的，应当向申请人颁发新的食品生产许可证，食品生产许可证编号不变，发证日期为作出变更许可决定的日期，有效期与原证书一致。对因迁址等原因而进行全面现场核查的，许可证有效期自发证之日起计算。</w:t>
      </w:r>
    </w:p>
    <w:p>
      <w:pPr>
        <w:adjustRightInd w:val="0"/>
        <w:ind w:firstLine="624" w:firstLineChars="200"/>
      </w:pPr>
      <w:r>
        <w:rPr>
          <w:rFonts w:hint="eastAsia"/>
        </w:rPr>
        <w:t>对因产品有关标准、要求发生改变，国家和省级食品药品监督管理部门决定组织重新核查而换发的食品生产许可证，其发证日期以重新批准日期为准，有效期自重新发证之日起计算。</w:t>
      </w:r>
    </w:p>
    <w:p>
      <w:pPr>
        <w:adjustRightInd w:val="0"/>
        <w:jc w:val="center"/>
        <w:rPr>
          <w:rFonts w:ascii="黑体" w:hAnsi="黑体" w:eastAsia="黑体"/>
        </w:rPr>
      </w:pPr>
    </w:p>
    <w:p>
      <w:pPr>
        <w:adjustRightInd w:val="0"/>
        <w:jc w:val="center"/>
        <w:rPr>
          <w:rFonts w:ascii="黑体" w:hAnsi="黑体" w:eastAsia="黑体"/>
        </w:rPr>
      </w:pPr>
      <w:r>
        <w:rPr>
          <w:rFonts w:hint="eastAsia" w:ascii="黑体" w:hAnsi="黑体" w:eastAsia="黑体"/>
        </w:rPr>
        <w:t>第八章</w:t>
      </w:r>
      <w:r>
        <w:rPr>
          <w:rFonts w:ascii="黑体" w:hAnsi="黑体" w:eastAsia="黑体"/>
        </w:rPr>
        <w:t xml:space="preserve">  </w:t>
      </w:r>
      <w:r>
        <w:rPr>
          <w:rFonts w:hint="eastAsia" w:ascii="黑体" w:hAnsi="黑体" w:eastAsia="黑体"/>
        </w:rPr>
        <w:t>延续换证</w:t>
      </w:r>
    </w:p>
    <w:p>
      <w:pPr>
        <w:adjustRightInd w:val="0"/>
        <w:jc w:val="center"/>
        <w:rPr>
          <w:rFonts w:ascii="黑体" w:hAnsi="黑体" w:eastAsia="黑体"/>
        </w:rPr>
      </w:pPr>
    </w:p>
    <w:p>
      <w:pPr>
        <w:adjustRightInd w:val="0"/>
        <w:ind w:firstLine="624" w:firstLineChars="200"/>
      </w:pPr>
      <w:r>
        <w:rPr>
          <w:rFonts w:hint="eastAsia" w:ascii="楷体" w:hAnsi="楷体" w:eastAsia="楷体"/>
        </w:rPr>
        <w:t>第四十条</w:t>
      </w:r>
      <w:r>
        <w:rPr>
          <w:rFonts w:ascii="楷体" w:hAnsi="楷体" w:eastAsia="楷体"/>
        </w:rPr>
        <w:t xml:space="preserve">  </w:t>
      </w:r>
      <w:r>
        <w:rPr>
          <w:rFonts w:hint="eastAsia"/>
        </w:rPr>
        <w:t>企业需要延续食品生产许可有效期的，应当在有效期届满</w:t>
      </w:r>
      <w:r>
        <w:t>30</w:t>
      </w:r>
      <w:r>
        <w:rPr>
          <w:rFonts w:hint="eastAsia"/>
        </w:rPr>
        <w:t>个工作日前提出申请。</w:t>
      </w:r>
    </w:p>
    <w:p>
      <w:pPr>
        <w:adjustRightInd w:val="0"/>
        <w:ind w:firstLine="624" w:firstLineChars="200"/>
      </w:pPr>
      <w:r>
        <w:rPr>
          <w:rFonts w:hint="eastAsia" w:ascii="楷体" w:hAnsi="楷体" w:eastAsia="楷体"/>
        </w:rPr>
        <w:t>第四十一条</w:t>
      </w:r>
      <w:r>
        <w:rPr>
          <w:rFonts w:ascii="楷体" w:hAnsi="楷体" w:eastAsia="楷体"/>
        </w:rPr>
        <w:t xml:space="preserve">  </w:t>
      </w:r>
      <w:r>
        <w:rPr>
          <w:rFonts w:hint="eastAsia"/>
        </w:rPr>
        <w:t>企业申请延续食品生产许可，应当提交下列申请材料。</w:t>
      </w:r>
    </w:p>
    <w:p>
      <w:pPr>
        <w:adjustRightInd w:val="0"/>
        <w:ind w:firstLine="624" w:firstLineChars="200"/>
      </w:pPr>
      <w:r>
        <w:rPr>
          <w:rFonts w:hint="eastAsia"/>
        </w:rPr>
        <w:t>（一）食品生产许可延续申请书；</w:t>
      </w:r>
    </w:p>
    <w:p>
      <w:pPr>
        <w:adjustRightInd w:val="0"/>
        <w:ind w:firstLine="624" w:firstLineChars="200"/>
      </w:pPr>
      <w:r>
        <w:rPr>
          <w:rFonts w:hint="eastAsia"/>
        </w:rPr>
        <w:t>（二）食品生产许可证正本、副本及明细表；</w:t>
      </w:r>
    </w:p>
    <w:p>
      <w:pPr>
        <w:adjustRightInd w:val="0"/>
        <w:ind w:firstLine="624" w:firstLineChars="200"/>
      </w:pPr>
      <w:r>
        <w:rPr>
          <w:rFonts w:hint="eastAsia"/>
        </w:rPr>
        <w:t>（三）与延续食品生产许可事项有关的其他材料。</w:t>
      </w:r>
    </w:p>
    <w:p>
      <w:pPr>
        <w:adjustRightInd w:val="0"/>
        <w:ind w:firstLine="624" w:firstLineChars="200"/>
      </w:pPr>
      <w:r>
        <w:rPr>
          <w:rFonts w:hint="eastAsia"/>
        </w:rPr>
        <w:t>保健食品、特殊医学用途配方食品、婴幼儿配方食品的生产企业申请延续食品生产许可的，还应当提供生产质量管理体系运行情况的自查报告。</w:t>
      </w:r>
    </w:p>
    <w:p>
      <w:pPr>
        <w:adjustRightInd w:val="0"/>
        <w:ind w:firstLine="624" w:firstLineChars="200"/>
      </w:pPr>
      <w:r>
        <w:rPr>
          <w:rFonts w:hint="eastAsia" w:ascii="楷体" w:hAnsi="楷体" w:eastAsia="楷体"/>
        </w:rPr>
        <w:t>第四十二条</w:t>
      </w:r>
      <w:r>
        <w:rPr>
          <w:rFonts w:ascii="楷体" w:hAnsi="楷体" w:eastAsia="楷体"/>
        </w:rPr>
        <w:t xml:space="preserve">  </w:t>
      </w:r>
      <w:r>
        <w:rPr>
          <w:rFonts w:hint="eastAsia"/>
        </w:rPr>
        <w:t>企业声明生产条件未发生变化的，县级以上地方食品药品监督管理部门可以不再进行现场核查。</w:t>
      </w:r>
    </w:p>
    <w:p>
      <w:pPr>
        <w:adjustRightInd w:val="0"/>
        <w:ind w:firstLine="624" w:firstLineChars="200"/>
      </w:pPr>
      <w:r>
        <w:rPr>
          <w:rFonts w:hint="eastAsia" w:ascii="楷体" w:hAnsi="楷体" w:eastAsia="楷体"/>
        </w:rPr>
        <w:t>第四十三条</w:t>
      </w:r>
      <w:r>
        <w:rPr>
          <w:rFonts w:ascii="楷体" w:hAnsi="楷体" w:eastAsia="楷体"/>
        </w:rPr>
        <w:t xml:space="preserve">  </w:t>
      </w:r>
      <w:r>
        <w:rPr>
          <w:rFonts w:hint="eastAsia"/>
        </w:rPr>
        <w:t>企业生产条件发生变化的，食品药品监督管理部门应当就变化情况进行现场核查。</w:t>
      </w:r>
    </w:p>
    <w:p>
      <w:pPr>
        <w:adjustRightInd w:val="0"/>
        <w:ind w:firstLine="624" w:firstLineChars="200"/>
      </w:pPr>
      <w:r>
        <w:rPr>
          <w:rFonts w:hint="eastAsia" w:ascii="楷体" w:hAnsi="楷体" w:eastAsia="楷体"/>
        </w:rPr>
        <w:t>第四十四条</w:t>
      </w:r>
      <w:r>
        <w:rPr>
          <w:rFonts w:ascii="楷体" w:hAnsi="楷体" w:eastAsia="楷体"/>
        </w:rPr>
        <w:t xml:space="preserve">  </w:t>
      </w:r>
      <w:r>
        <w:rPr>
          <w:rFonts w:hint="eastAsia"/>
        </w:rPr>
        <w:t>决定准予延续的，应当向申请人颁发新的食品生产许可证，许可证编号不变，有效期自作出延续许可决定之日起计算。</w:t>
      </w:r>
    </w:p>
    <w:p>
      <w:pPr>
        <w:adjustRightInd w:val="0"/>
        <w:ind w:firstLine="624" w:firstLineChars="200"/>
      </w:pPr>
      <w:r>
        <w:rPr>
          <w:rFonts w:hint="eastAsia"/>
        </w:rPr>
        <w:t>不符合许可条件的，应当作出不予延续食品生产许可的书面决定，并说明理由。</w:t>
      </w:r>
    </w:p>
    <w:p>
      <w:pPr>
        <w:adjustRightInd w:val="0"/>
        <w:jc w:val="center"/>
        <w:rPr>
          <w:rFonts w:ascii="黑体" w:hAnsi="黑体" w:eastAsia="黑体"/>
        </w:rPr>
      </w:pPr>
    </w:p>
    <w:p>
      <w:pPr>
        <w:adjustRightInd w:val="0"/>
        <w:jc w:val="center"/>
        <w:rPr>
          <w:rFonts w:ascii="黑体" w:hAnsi="黑体" w:eastAsia="黑体"/>
        </w:rPr>
      </w:pPr>
      <w:r>
        <w:rPr>
          <w:rFonts w:hint="eastAsia" w:ascii="黑体" w:hAnsi="黑体" w:eastAsia="黑体"/>
        </w:rPr>
        <w:t>第九章</w:t>
      </w:r>
      <w:r>
        <w:rPr>
          <w:rFonts w:ascii="黑体" w:hAnsi="黑体" w:eastAsia="黑体"/>
        </w:rPr>
        <w:t xml:space="preserve">  </w:t>
      </w:r>
      <w:r>
        <w:rPr>
          <w:rFonts w:hint="eastAsia" w:ascii="黑体" w:hAnsi="黑体" w:eastAsia="黑体"/>
        </w:rPr>
        <w:t>补办</w:t>
      </w:r>
    </w:p>
    <w:p>
      <w:pPr>
        <w:adjustRightInd w:val="0"/>
        <w:jc w:val="center"/>
        <w:rPr>
          <w:rFonts w:ascii="黑体" w:hAnsi="黑体" w:eastAsia="黑体"/>
        </w:rPr>
      </w:pPr>
    </w:p>
    <w:p>
      <w:pPr>
        <w:adjustRightInd w:val="0"/>
        <w:ind w:firstLine="624" w:firstLineChars="200"/>
      </w:pPr>
      <w:r>
        <w:rPr>
          <w:rFonts w:hint="eastAsia" w:ascii="楷体" w:hAnsi="楷体" w:eastAsia="楷体"/>
        </w:rPr>
        <w:t>第四十五条</w:t>
      </w:r>
      <w:r>
        <w:rPr>
          <w:rFonts w:ascii="楷体" w:hAnsi="楷体" w:eastAsia="楷体"/>
        </w:rPr>
        <w:t xml:space="preserve">  </w:t>
      </w:r>
      <w:r>
        <w:rPr>
          <w:rFonts w:hint="eastAsia"/>
        </w:rPr>
        <w:t>食品生产许可证遗失、损坏的，应当提交下列申请材料。</w:t>
      </w:r>
    </w:p>
    <w:p>
      <w:pPr>
        <w:adjustRightInd w:val="0"/>
        <w:ind w:firstLine="624" w:firstLineChars="200"/>
      </w:pPr>
      <w:r>
        <w:rPr>
          <w:rFonts w:hint="eastAsia"/>
        </w:rPr>
        <w:t>（一）食品生产许可证补办申请书；</w:t>
      </w:r>
    </w:p>
    <w:p>
      <w:pPr>
        <w:adjustRightInd w:val="0"/>
        <w:ind w:firstLine="624" w:firstLineChars="200"/>
      </w:pPr>
      <w:r>
        <w:rPr>
          <w:rFonts w:hint="eastAsia"/>
        </w:rPr>
        <w:t>（二）食品生产许可证遗失的，申请人应当提交在县级以上地方监管部门网站或者其他县级以上主要媒体上刊登遗失公告的材料；食品生产许可证损坏的，应当提交损坏的食品生产许可证原件。</w:t>
      </w:r>
    </w:p>
    <w:p>
      <w:pPr>
        <w:adjustRightInd w:val="0"/>
        <w:ind w:firstLine="624" w:firstLineChars="200"/>
      </w:pPr>
      <w:r>
        <w:rPr>
          <w:rFonts w:hint="eastAsia" w:ascii="楷体" w:hAnsi="楷体" w:eastAsia="楷体"/>
        </w:rPr>
        <w:t>第四十六条</w:t>
      </w:r>
      <w:r>
        <w:rPr>
          <w:rFonts w:ascii="楷体" w:hAnsi="楷体" w:eastAsia="楷体"/>
        </w:rPr>
        <w:t xml:space="preserve">  </w:t>
      </w:r>
      <w:r>
        <w:rPr>
          <w:rFonts w:hint="eastAsia"/>
        </w:rPr>
        <w:t>材料符合要求的，原许可机关应当在受理后</w:t>
      </w:r>
      <w:r>
        <w:t>20</w:t>
      </w:r>
      <w:r>
        <w:rPr>
          <w:rFonts w:hint="eastAsia"/>
        </w:rPr>
        <w:t>个工作日内予以补发，许可证编号不变，发证日期和有效期与原证书保持一致。</w:t>
      </w:r>
    </w:p>
    <w:p>
      <w:pPr>
        <w:adjustRightInd w:val="0"/>
        <w:jc w:val="center"/>
        <w:rPr>
          <w:rFonts w:ascii="黑体" w:hAnsi="黑体" w:eastAsia="黑体"/>
        </w:rPr>
      </w:pPr>
    </w:p>
    <w:p>
      <w:pPr>
        <w:adjustRightInd w:val="0"/>
        <w:jc w:val="center"/>
        <w:rPr>
          <w:rFonts w:ascii="黑体" w:hAnsi="黑体" w:eastAsia="黑体"/>
        </w:rPr>
      </w:pPr>
      <w:r>
        <w:rPr>
          <w:rFonts w:hint="eastAsia" w:ascii="黑体" w:hAnsi="黑体" w:eastAsia="黑体"/>
        </w:rPr>
        <w:t>第十章</w:t>
      </w:r>
      <w:r>
        <w:rPr>
          <w:rFonts w:ascii="黑体" w:hAnsi="黑体" w:eastAsia="黑体"/>
        </w:rPr>
        <w:t xml:space="preserve">  </w:t>
      </w:r>
      <w:r>
        <w:rPr>
          <w:rFonts w:hint="eastAsia" w:ascii="黑体" w:hAnsi="黑体" w:eastAsia="黑体"/>
        </w:rPr>
        <w:t>注销</w:t>
      </w:r>
    </w:p>
    <w:p>
      <w:pPr>
        <w:adjustRightInd w:val="0"/>
        <w:jc w:val="center"/>
        <w:rPr>
          <w:rFonts w:ascii="黑体" w:hAnsi="黑体" w:eastAsia="黑体"/>
        </w:rPr>
      </w:pPr>
    </w:p>
    <w:p>
      <w:pPr>
        <w:adjustRightInd w:val="0"/>
        <w:ind w:firstLine="624" w:firstLineChars="200"/>
      </w:pPr>
      <w:r>
        <w:rPr>
          <w:rFonts w:hint="eastAsia" w:ascii="楷体" w:hAnsi="楷体" w:eastAsia="楷体"/>
        </w:rPr>
        <w:t>第四十七条</w:t>
      </w:r>
      <w:r>
        <w:rPr>
          <w:rFonts w:ascii="楷体" w:hAnsi="楷体" w:eastAsia="楷体"/>
        </w:rPr>
        <w:t xml:space="preserve">  </w:t>
      </w:r>
      <w:r>
        <w:rPr>
          <w:rFonts w:hint="eastAsia"/>
        </w:rPr>
        <w:t>企业终止食品生产，食品生产许可被撤回、撤销或者食品生产许可证被吊销的，应当在</w:t>
      </w:r>
      <w:r>
        <w:t>30</w:t>
      </w:r>
      <w:r>
        <w:rPr>
          <w:rFonts w:hint="eastAsia"/>
        </w:rPr>
        <w:t>个工作日内向原发证的食品药品监督管理部门申请办理注销手续。应当向原发证机关提交下列申请材料。</w:t>
      </w:r>
    </w:p>
    <w:p>
      <w:pPr>
        <w:adjustRightInd w:val="0"/>
        <w:ind w:firstLine="624" w:firstLineChars="200"/>
      </w:pPr>
      <w:r>
        <w:rPr>
          <w:rFonts w:hint="eastAsia"/>
        </w:rPr>
        <w:t>（一）食品生产许可注销申请书；</w:t>
      </w:r>
    </w:p>
    <w:p>
      <w:pPr>
        <w:adjustRightInd w:val="0"/>
        <w:ind w:firstLine="624" w:firstLineChars="200"/>
      </w:pPr>
      <w:r>
        <w:rPr>
          <w:rFonts w:hint="eastAsia"/>
        </w:rPr>
        <w:t>（二）食品生产许可证正本、副本及明细表；</w:t>
      </w:r>
    </w:p>
    <w:p>
      <w:pPr>
        <w:adjustRightInd w:val="0"/>
        <w:ind w:firstLine="624" w:firstLineChars="200"/>
      </w:pPr>
      <w:r>
        <w:rPr>
          <w:rFonts w:hint="eastAsia"/>
        </w:rPr>
        <w:t>（三）与注销食品生产许可有关的其他材料。</w:t>
      </w:r>
    </w:p>
    <w:p>
      <w:pPr>
        <w:adjustRightInd w:val="0"/>
        <w:ind w:firstLine="624" w:firstLineChars="200"/>
      </w:pPr>
      <w:r>
        <w:rPr>
          <w:rFonts w:hint="eastAsia" w:ascii="楷体" w:hAnsi="楷体" w:eastAsia="楷体"/>
        </w:rPr>
        <w:t>第四十八条</w:t>
      </w:r>
      <w:r>
        <w:rPr>
          <w:rFonts w:ascii="楷体" w:hAnsi="楷体" w:eastAsia="楷体"/>
        </w:rPr>
        <w:t xml:space="preserve">  </w:t>
      </w:r>
      <w:r>
        <w:rPr>
          <w:rFonts w:hint="eastAsia"/>
        </w:rPr>
        <w:t>有下列情形之一，企业未按规定申请办理注销手续的，原发证部门应当依法办理注销手续：</w:t>
      </w:r>
      <w:r>
        <w:t xml:space="preserve"> </w:t>
      </w:r>
    </w:p>
    <w:p>
      <w:pPr>
        <w:adjustRightInd w:val="0"/>
        <w:ind w:firstLine="624" w:firstLineChars="200"/>
      </w:pPr>
      <w:r>
        <w:rPr>
          <w:rFonts w:hint="eastAsia"/>
        </w:rPr>
        <w:t>（一）食品生产许可有效期届满未申请延续的；</w:t>
      </w:r>
    </w:p>
    <w:p>
      <w:pPr>
        <w:adjustRightInd w:val="0"/>
        <w:ind w:firstLine="624" w:firstLineChars="200"/>
      </w:pPr>
      <w:r>
        <w:rPr>
          <w:rFonts w:hint="eastAsia"/>
        </w:rPr>
        <w:t>（二）企业主体资格依法终止的；</w:t>
      </w:r>
    </w:p>
    <w:p>
      <w:pPr>
        <w:adjustRightInd w:val="0"/>
        <w:ind w:firstLine="624" w:firstLineChars="200"/>
      </w:pPr>
      <w:r>
        <w:rPr>
          <w:rFonts w:hint="eastAsia"/>
        </w:rPr>
        <w:t>（三）食品生产许可依法被撤回、撤销或者食品生产许可证依法被吊销的；</w:t>
      </w:r>
    </w:p>
    <w:p>
      <w:pPr>
        <w:adjustRightInd w:val="0"/>
        <w:ind w:firstLine="624" w:firstLineChars="200"/>
      </w:pPr>
      <w:r>
        <w:rPr>
          <w:rFonts w:hint="eastAsia"/>
        </w:rPr>
        <w:t>（四）因不可抗力导致食品生产许可事项无法实施的；</w:t>
      </w:r>
    </w:p>
    <w:p>
      <w:pPr>
        <w:adjustRightInd w:val="0"/>
        <w:ind w:firstLine="624" w:firstLineChars="200"/>
      </w:pPr>
      <w:r>
        <w:rPr>
          <w:rFonts w:hint="eastAsia"/>
        </w:rPr>
        <w:t>（五）法律法规规定的应当注销食品生产许可的其他情形。</w:t>
      </w:r>
    </w:p>
    <w:p>
      <w:pPr>
        <w:adjustRightInd w:val="0"/>
        <w:ind w:firstLine="624" w:firstLineChars="200"/>
      </w:pPr>
      <w:r>
        <w:rPr>
          <w:rFonts w:hint="eastAsia"/>
        </w:rPr>
        <w:t>食品生产许可被注销的，许可证编号不得再次使用。</w:t>
      </w:r>
    </w:p>
    <w:p>
      <w:pPr>
        <w:adjustRightInd w:val="0"/>
        <w:jc w:val="center"/>
        <w:rPr>
          <w:rFonts w:ascii="黑体" w:hAnsi="黑体" w:eastAsia="黑体"/>
        </w:rPr>
      </w:pPr>
    </w:p>
    <w:p>
      <w:pPr>
        <w:adjustRightInd w:val="0"/>
        <w:jc w:val="center"/>
        <w:rPr>
          <w:rFonts w:ascii="黑体" w:hAnsi="黑体" w:eastAsia="黑体"/>
        </w:rPr>
      </w:pPr>
      <w:r>
        <w:rPr>
          <w:rFonts w:hint="eastAsia" w:ascii="黑体" w:hAnsi="黑体" w:eastAsia="黑体"/>
        </w:rPr>
        <w:t>第十一章　监督检查</w:t>
      </w:r>
    </w:p>
    <w:p>
      <w:pPr>
        <w:adjustRightInd w:val="0"/>
        <w:jc w:val="center"/>
        <w:rPr>
          <w:rFonts w:ascii="黑体" w:hAnsi="黑体" w:eastAsia="黑体"/>
        </w:rPr>
      </w:pPr>
    </w:p>
    <w:p>
      <w:pPr>
        <w:adjustRightInd w:val="0"/>
        <w:ind w:firstLine="624" w:firstLineChars="200"/>
      </w:pPr>
      <w:r>
        <w:rPr>
          <w:rFonts w:hint="eastAsia" w:ascii="楷体" w:hAnsi="楷体" w:eastAsia="楷体"/>
        </w:rPr>
        <w:t>第四十九条</w:t>
      </w:r>
      <w:r>
        <w:rPr>
          <w:rFonts w:ascii="楷体" w:hAnsi="楷体" w:eastAsia="楷体"/>
        </w:rPr>
        <w:t xml:space="preserve">  </w:t>
      </w:r>
      <w:r>
        <w:rPr>
          <w:rFonts w:hint="eastAsia"/>
        </w:rPr>
        <w:t>自治区局统一监督管理全区食品生产许可工作，对地州市级监管部门、审评中心、信息中心、县级监管部门食品生产许可工作进行监督检查，指导并规范食品生产许可工作。</w:t>
      </w:r>
    </w:p>
    <w:p>
      <w:pPr>
        <w:adjustRightInd w:val="0"/>
        <w:ind w:firstLine="624" w:firstLineChars="200"/>
      </w:pPr>
      <w:r>
        <w:rPr>
          <w:rFonts w:hint="eastAsia" w:ascii="楷体" w:hAnsi="楷体" w:eastAsia="楷体"/>
        </w:rPr>
        <w:t>第五十条</w:t>
      </w:r>
      <w:r>
        <w:rPr>
          <w:rFonts w:ascii="楷体" w:hAnsi="楷体" w:eastAsia="楷体"/>
        </w:rPr>
        <w:t xml:space="preserve">  </w:t>
      </w:r>
      <w:r>
        <w:rPr>
          <w:rFonts w:hint="eastAsia"/>
        </w:rPr>
        <w:t>各级食品药品监督管理部门应当依据法律法规规定的职责，对企业进行监督检查。将许可事项检查、日常监督检查、违法行为查处等情况记入企业食品安全信用档案，并依法向社会公布。对有不良信用记录的食品生产企业应当增加监督检查频次。必要时，应当依法对相关食品仓储、物流企业进行检查。</w:t>
      </w:r>
    </w:p>
    <w:p>
      <w:pPr>
        <w:adjustRightInd w:val="0"/>
        <w:ind w:firstLine="624" w:firstLineChars="200"/>
      </w:pPr>
      <w:r>
        <w:rPr>
          <w:rFonts w:hint="eastAsia" w:ascii="楷体" w:hAnsi="楷体" w:eastAsia="楷体"/>
        </w:rPr>
        <w:t>第五十一条</w:t>
      </w:r>
      <w:r>
        <w:rPr>
          <w:rFonts w:ascii="楷体" w:hAnsi="楷体" w:eastAsia="楷体"/>
        </w:rPr>
        <w:t xml:space="preserve">  </w:t>
      </w:r>
      <w:r>
        <w:rPr>
          <w:rFonts w:hint="eastAsia"/>
        </w:rPr>
        <w:t>日常监督管理人员应当按照规定的频次对所管辖的食品生产企业实施全覆盖检查。</w:t>
      </w:r>
    </w:p>
    <w:p>
      <w:pPr>
        <w:adjustRightInd w:val="0"/>
        <w:ind w:firstLine="624" w:firstLineChars="200"/>
      </w:pPr>
      <w:r>
        <w:rPr>
          <w:rFonts w:hint="eastAsia" w:ascii="楷体" w:hAnsi="楷体" w:eastAsia="楷体"/>
        </w:rPr>
        <w:t>第五十二条</w:t>
      </w:r>
      <w:r>
        <w:rPr>
          <w:rFonts w:ascii="楷体" w:hAnsi="楷体" w:eastAsia="楷体"/>
        </w:rPr>
        <w:t xml:space="preserve">  </w:t>
      </w:r>
      <w:r>
        <w:rPr>
          <w:rFonts w:hint="eastAsia"/>
        </w:rPr>
        <w:t>自觉接受食品生产企业和社会监督，对擅自增设许可条件，降低标准，刁难企业，牟取不当利益等行为的，一经查实，依法追究责任。</w:t>
      </w:r>
    </w:p>
    <w:p>
      <w:pPr>
        <w:adjustRightInd w:val="0"/>
        <w:ind w:firstLine="624" w:firstLineChars="200"/>
      </w:pPr>
      <w:r>
        <w:rPr>
          <w:rFonts w:hint="eastAsia" w:ascii="楷体" w:hAnsi="楷体" w:eastAsia="楷体"/>
        </w:rPr>
        <w:t>第五十三条</w:t>
      </w:r>
      <w:r>
        <w:rPr>
          <w:rFonts w:ascii="楷体" w:hAnsi="楷体" w:eastAsia="楷体"/>
        </w:rPr>
        <w:t xml:space="preserve">  </w:t>
      </w:r>
      <w:r>
        <w:rPr>
          <w:rFonts w:hint="eastAsia"/>
        </w:rPr>
        <w:t>各级食品药品监督管理部门应当依据职责建立食品生产许可档案管理制度，将许可流程登记表（附件</w:t>
      </w:r>
      <w:r>
        <w:t xml:space="preserve">10 </w:t>
      </w:r>
      <w:r>
        <w:rPr>
          <w:rFonts w:hint="eastAsia"/>
        </w:rPr>
        <w:t>）及办理食品生产许可的有关材料、发证情况及时归档。</w:t>
      </w:r>
    </w:p>
    <w:p>
      <w:pPr>
        <w:adjustRightInd w:val="0"/>
        <w:jc w:val="center"/>
        <w:rPr>
          <w:rFonts w:ascii="黑体" w:hAnsi="黑体" w:eastAsia="黑体"/>
        </w:rPr>
      </w:pPr>
    </w:p>
    <w:p>
      <w:pPr>
        <w:adjustRightInd w:val="0"/>
        <w:jc w:val="center"/>
        <w:rPr>
          <w:rFonts w:ascii="黑体" w:hAnsi="黑体" w:eastAsia="黑体"/>
        </w:rPr>
      </w:pPr>
      <w:r>
        <w:rPr>
          <w:rFonts w:hint="eastAsia" w:ascii="黑体" w:hAnsi="黑体" w:eastAsia="黑体"/>
        </w:rPr>
        <w:t>第十二章</w:t>
      </w:r>
      <w:r>
        <w:rPr>
          <w:rFonts w:ascii="黑体" w:hAnsi="黑体" w:eastAsia="黑体"/>
        </w:rPr>
        <w:t xml:space="preserve">  </w:t>
      </w:r>
      <w:r>
        <w:rPr>
          <w:rFonts w:hint="eastAsia" w:ascii="黑体" w:hAnsi="黑体" w:eastAsia="黑体"/>
        </w:rPr>
        <w:t>附则</w:t>
      </w:r>
    </w:p>
    <w:p>
      <w:pPr>
        <w:adjustRightInd w:val="0"/>
        <w:jc w:val="center"/>
        <w:rPr>
          <w:rFonts w:ascii="黑体" w:hAnsi="黑体" w:eastAsia="黑体"/>
        </w:rPr>
      </w:pPr>
    </w:p>
    <w:p>
      <w:pPr>
        <w:adjustRightInd w:val="0"/>
        <w:ind w:firstLine="624" w:firstLineChars="200"/>
      </w:pPr>
      <w:r>
        <w:rPr>
          <w:rFonts w:hint="eastAsia" w:ascii="楷体" w:hAnsi="楷体" w:eastAsia="楷体"/>
        </w:rPr>
        <w:t>第五十四条</w:t>
      </w:r>
      <w:r>
        <w:rPr>
          <w:rFonts w:ascii="楷体" w:hAnsi="楷体" w:eastAsia="楷体"/>
        </w:rPr>
        <w:t xml:space="preserve">  </w:t>
      </w:r>
      <w:r>
        <w:rPr>
          <w:rFonts w:hint="eastAsia"/>
        </w:rPr>
        <w:t>食品生产许可证变更、延续、补办等有关程序参照本办法第三、四、五章的有关规定执行。</w:t>
      </w:r>
    </w:p>
    <w:p>
      <w:pPr>
        <w:adjustRightInd w:val="0"/>
        <w:ind w:firstLine="624" w:firstLineChars="200"/>
      </w:pPr>
      <w:r>
        <w:rPr>
          <w:rFonts w:hint="eastAsia" w:ascii="楷体" w:hAnsi="楷体" w:eastAsia="楷体"/>
        </w:rPr>
        <w:t>第五十五条</w:t>
      </w:r>
      <w:r>
        <w:rPr>
          <w:rFonts w:ascii="楷体" w:hAnsi="楷体" w:eastAsia="楷体"/>
        </w:rPr>
        <w:t xml:space="preserve">  </w:t>
      </w:r>
      <w:r>
        <w:rPr>
          <w:rFonts w:hint="eastAsia"/>
        </w:rPr>
        <w:t>取得食品经营许可的餐饮服务提供者在其餐饮服务场所制作加工食品，不需要取得食品生产许可。</w:t>
      </w:r>
    </w:p>
    <w:p>
      <w:pPr>
        <w:adjustRightInd w:val="0"/>
        <w:ind w:firstLine="624" w:firstLineChars="200"/>
      </w:pPr>
      <w:r>
        <w:rPr>
          <w:rFonts w:hint="eastAsia" w:ascii="楷体" w:hAnsi="楷体" w:eastAsia="楷体"/>
        </w:rPr>
        <w:t>第五十六条</w:t>
      </w:r>
      <w:r>
        <w:rPr>
          <w:rFonts w:ascii="楷体" w:hAnsi="楷体" w:eastAsia="楷体"/>
        </w:rPr>
        <w:t xml:space="preserve">  </w:t>
      </w:r>
      <w:r>
        <w:rPr>
          <w:rFonts w:hint="eastAsia"/>
        </w:rPr>
        <w:t>对食品生产加工小作坊的监督管理，按照有关法律法规执行。</w:t>
      </w:r>
    </w:p>
    <w:p>
      <w:pPr>
        <w:adjustRightInd w:val="0"/>
        <w:ind w:firstLine="624" w:firstLineChars="200"/>
      </w:pPr>
      <w:r>
        <w:rPr>
          <w:rFonts w:hint="eastAsia" w:ascii="楷体" w:hAnsi="楷体" w:eastAsia="楷体"/>
        </w:rPr>
        <w:t>第五十七条</w:t>
      </w:r>
      <w:r>
        <w:rPr>
          <w:rFonts w:ascii="楷体" w:hAnsi="楷体" w:eastAsia="楷体"/>
        </w:rPr>
        <w:t xml:space="preserve">  </w:t>
      </w:r>
      <w:r>
        <w:t>2018</w:t>
      </w:r>
      <w:r>
        <w:rPr>
          <w:rFonts w:hint="eastAsia"/>
        </w:rPr>
        <w:t>年</w:t>
      </w:r>
      <w:r>
        <w:t>10</w:t>
      </w:r>
      <w:r>
        <w:rPr>
          <w:rFonts w:hint="eastAsia"/>
        </w:rPr>
        <w:t>月</w:t>
      </w:r>
      <w:r>
        <w:t>1</w:t>
      </w:r>
      <w:r>
        <w:rPr>
          <w:rFonts w:hint="eastAsia"/>
        </w:rPr>
        <w:t>日前，食品生产企业应全部完成换发新证工作。</w:t>
      </w:r>
      <w:r>
        <w:t>10</w:t>
      </w:r>
      <w:r>
        <w:rPr>
          <w:rFonts w:hint="eastAsia"/>
        </w:rPr>
        <w:t>月</w:t>
      </w:r>
      <w:r>
        <w:t>1</w:t>
      </w:r>
      <w:r>
        <w:rPr>
          <w:rFonts w:hint="eastAsia"/>
        </w:rPr>
        <w:t>日后，食品企业生产的食品不得再使用原包装、标签和</w:t>
      </w:r>
      <w:r>
        <w:rPr>
          <w:rFonts w:hint="eastAsia" w:ascii="方正仿宋简体"/>
        </w:rPr>
        <w:t>“</w:t>
      </w:r>
      <w:r>
        <w:t>QS</w:t>
      </w:r>
      <w:r>
        <w:rPr>
          <w:rFonts w:hint="eastAsia" w:ascii="方正仿宋简体"/>
        </w:rPr>
        <w:t>”</w:t>
      </w:r>
      <w:r>
        <w:rPr>
          <w:rFonts w:hint="eastAsia"/>
        </w:rPr>
        <w:t>标志。</w:t>
      </w:r>
    </w:p>
    <w:p>
      <w:pPr>
        <w:adjustRightInd w:val="0"/>
        <w:ind w:firstLine="624" w:firstLineChars="200"/>
        <w:rPr>
          <w:rFonts w:hAnsi="仿宋"/>
        </w:rPr>
      </w:pPr>
      <w:r>
        <w:rPr>
          <w:rFonts w:hint="eastAsia" w:ascii="楷体" w:hAnsi="楷体" w:eastAsia="楷体"/>
        </w:rPr>
        <w:t>第五十八条</w:t>
      </w:r>
      <w:r>
        <w:rPr>
          <w:rFonts w:ascii="楷体" w:hAnsi="楷体" w:eastAsia="楷体"/>
        </w:rPr>
        <w:t xml:space="preserve">  </w:t>
      </w:r>
      <w:r>
        <w:rPr>
          <w:rFonts w:hint="eastAsia" w:hAnsi="仿宋"/>
        </w:rPr>
        <w:t>自治区局根据食品安全风险逐步下放食品生产许可权限，各地州市级监管部门应根据实际情况，制定有关食品生产许可管理的具体实施办法。</w:t>
      </w:r>
    </w:p>
    <w:p>
      <w:pPr>
        <w:adjustRightInd w:val="0"/>
        <w:ind w:firstLine="624" w:firstLineChars="200"/>
        <w:rPr>
          <w:rFonts w:hAnsi="仿宋"/>
        </w:rPr>
      </w:pPr>
      <w:r>
        <w:rPr>
          <w:rFonts w:hint="eastAsia" w:hAnsi="仿宋"/>
          <w:szCs w:val="32"/>
        </w:rPr>
        <w:t>各地州市级监管部门可将部分低风险食品生产许可权限下放县级监管部门。较高风险食品生产许工作仍由地州市级监管部门负责。承接食品生产许可职能的</w:t>
      </w:r>
      <w:r>
        <w:rPr>
          <w:rFonts w:hint="eastAsia" w:hAnsi="仿宋"/>
          <w:color w:val="000000"/>
          <w:szCs w:val="32"/>
        </w:rPr>
        <w:t>地州市级及县</w:t>
      </w:r>
      <w:r>
        <w:rPr>
          <w:rFonts w:hint="eastAsia" w:hAnsi="仿宋"/>
          <w:szCs w:val="32"/>
        </w:rPr>
        <w:t>级监管部门需具备以下条件：（一）</w:t>
      </w:r>
      <w:r>
        <w:rPr>
          <w:rFonts w:hint="eastAsia" w:hAnsi="仿宋"/>
        </w:rPr>
        <w:t>建立健全工作机构，做到“受理、审查、决定”三分离，建立独立或相对独立的食品生产许可受理、审查部门，选配相对固定专业人员分别从事受理、审查、决定工作。（二）建立健全审批管理制度和规范，落实工作责任，明确技术审查要求，建立食品审查员队伍。（三）工作经费应按照属地原则向当地财政申请，纳入本级财政预算予以保障。地州市食品药品监督管理部门应当及时将食品生产许可权限下放情况报自治区食品药品监督管理局备案。</w:t>
      </w:r>
    </w:p>
    <w:p>
      <w:pPr>
        <w:adjustRightInd w:val="0"/>
        <w:ind w:firstLine="624" w:firstLineChars="200"/>
      </w:pPr>
      <w:r>
        <w:rPr>
          <w:rFonts w:hint="eastAsia" w:ascii="楷体" w:hAnsi="楷体" w:eastAsia="楷体"/>
        </w:rPr>
        <w:t>第五十九条</w:t>
      </w:r>
      <w:r>
        <w:rPr>
          <w:rFonts w:ascii="楷体" w:hAnsi="楷体" w:eastAsia="楷体"/>
        </w:rPr>
        <w:t xml:space="preserve">  </w:t>
      </w:r>
      <w:r>
        <w:rPr>
          <w:rFonts w:hint="eastAsia"/>
        </w:rPr>
        <w:t>食品药品监督管理部门制作的食品生产许可电子证书与统一印制的食品生产许可证书具有同等法律效力。</w:t>
      </w:r>
    </w:p>
    <w:p>
      <w:pPr>
        <w:adjustRightInd w:val="0"/>
        <w:ind w:firstLine="624" w:firstLineChars="200"/>
        <w:rPr>
          <w:rFonts w:hAnsi="仿宋"/>
        </w:rPr>
      </w:pPr>
      <w:r>
        <w:rPr>
          <w:rFonts w:hint="eastAsia" w:ascii="楷体" w:hAnsi="楷体" w:eastAsia="楷体"/>
        </w:rPr>
        <w:t>第六十条</w:t>
      </w:r>
      <w:r>
        <w:rPr>
          <w:rFonts w:hAnsi="仿宋"/>
        </w:rPr>
        <w:t xml:space="preserve">  </w:t>
      </w:r>
      <w:r>
        <w:rPr>
          <w:rFonts w:hint="eastAsia" w:hAnsi="仿宋"/>
        </w:rPr>
        <w:t>本办法自</w:t>
      </w:r>
      <w:r>
        <w:rPr>
          <w:rFonts w:hAnsi="仿宋"/>
        </w:rPr>
        <w:t>2016</w:t>
      </w:r>
      <w:r>
        <w:rPr>
          <w:rFonts w:hint="eastAsia" w:hAnsi="仿宋"/>
        </w:rPr>
        <w:t>年</w:t>
      </w:r>
      <w:r>
        <w:rPr>
          <w:rFonts w:hAnsi="仿宋"/>
        </w:rPr>
        <w:t>5</w:t>
      </w:r>
      <w:r>
        <w:rPr>
          <w:rFonts w:hint="eastAsia" w:hAnsi="仿宋"/>
        </w:rPr>
        <w:t>月</w:t>
      </w:r>
      <w:r>
        <w:rPr>
          <w:rFonts w:hAnsi="仿宋"/>
        </w:rPr>
        <w:t>1</w:t>
      </w:r>
      <w:r>
        <w:rPr>
          <w:rFonts w:hint="eastAsia" w:hAnsi="仿宋"/>
        </w:rPr>
        <w:t>日起施行，原《新疆维吾尔自治区食品生产许可管理实施细则（暂行）》（新食药监食</w:t>
      </w:r>
      <w:r>
        <w:rPr>
          <w:rFonts w:hint="eastAsia" w:hAnsi="仿宋" w:cs="宋体"/>
        </w:rPr>
        <w:t>〔</w:t>
      </w:r>
      <w:r>
        <w:rPr>
          <w:rFonts w:hAnsi="仿宋"/>
        </w:rPr>
        <w:t>2014</w:t>
      </w:r>
      <w:r>
        <w:rPr>
          <w:rFonts w:hint="eastAsia" w:hAnsi="仿宋" w:cs="宋体"/>
        </w:rPr>
        <w:t>〕</w:t>
      </w:r>
      <w:r>
        <w:rPr>
          <w:rFonts w:hAnsi="仿宋"/>
        </w:rPr>
        <w:t>104</w:t>
      </w:r>
      <w:r>
        <w:rPr>
          <w:rFonts w:hint="eastAsia" w:hAnsi="仿宋"/>
        </w:rPr>
        <w:t>号）同时废止。</w:t>
      </w:r>
    </w:p>
    <w:p>
      <w:pPr>
        <w:adjustRightInd w:val="0"/>
        <w:ind w:firstLine="624" w:firstLineChars="200"/>
      </w:pPr>
    </w:p>
    <w:p>
      <w:pPr>
        <w:adjustRightInd w:val="0"/>
        <w:ind w:firstLine="624" w:firstLineChars="200"/>
      </w:pPr>
      <w:r>
        <w:rPr>
          <w:rFonts w:hint="eastAsia"/>
        </w:rPr>
        <w:t>附件：</w:t>
      </w:r>
      <w:r>
        <w:t>1</w:t>
      </w:r>
      <w:r>
        <w:rPr>
          <w:rFonts w:hint="eastAsia"/>
        </w:rPr>
        <w:t>．食品生产许可申请书</w:t>
      </w:r>
    </w:p>
    <w:p>
      <w:pPr>
        <w:adjustRightInd w:val="0"/>
        <w:ind w:firstLine="1560" w:firstLineChars="500"/>
      </w:pPr>
      <w:r>
        <w:t>2</w:t>
      </w:r>
      <w:r>
        <w:rPr>
          <w:rFonts w:hint="eastAsia"/>
        </w:rPr>
        <w:t>．受理通知书</w:t>
      </w:r>
    </w:p>
    <w:p>
      <w:pPr>
        <w:adjustRightInd w:val="0"/>
        <w:ind w:firstLine="1560" w:firstLineChars="500"/>
      </w:pPr>
      <w:r>
        <w:t>3</w:t>
      </w:r>
      <w:r>
        <w:rPr>
          <w:rFonts w:hint="eastAsia"/>
        </w:rPr>
        <w:t>．不予受理通知书</w:t>
      </w:r>
    </w:p>
    <w:p>
      <w:pPr>
        <w:adjustRightInd w:val="0"/>
        <w:ind w:firstLine="1560" w:firstLineChars="500"/>
      </w:pPr>
      <w:r>
        <w:t>4</w:t>
      </w:r>
      <w:r>
        <w:rPr>
          <w:rFonts w:hint="eastAsia"/>
        </w:rPr>
        <w:t>．食品、食品添加剂生产许可现场核查通知书</w:t>
      </w:r>
    </w:p>
    <w:p>
      <w:pPr>
        <w:adjustRightInd w:val="0"/>
        <w:ind w:firstLine="1560" w:firstLineChars="500"/>
      </w:pPr>
      <w:r>
        <w:t>5</w:t>
      </w:r>
      <w:r>
        <w:rPr>
          <w:rFonts w:hint="eastAsia"/>
        </w:rPr>
        <w:t>．日常监管人员登记表</w:t>
      </w:r>
    </w:p>
    <w:p>
      <w:pPr>
        <w:adjustRightInd w:val="0"/>
        <w:ind w:firstLine="1560" w:firstLineChars="500"/>
      </w:pPr>
      <w:r>
        <w:t>6</w:t>
      </w:r>
      <w:r>
        <w:rPr>
          <w:rFonts w:hint="eastAsia"/>
        </w:rPr>
        <w:t>．准予食品、食品添加剂生产许可决定书</w:t>
      </w:r>
    </w:p>
    <w:p>
      <w:pPr>
        <w:adjustRightInd w:val="0"/>
        <w:ind w:firstLine="1560" w:firstLineChars="500"/>
      </w:pPr>
      <w:r>
        <w:t>7</w:t>
      </w:r>
      <w:r>
        <w:rPr>
          <w:rFonts w:hint="eastAsia"/>
        </w:rPr>
        <w:t>．不予食品、食品添加剂生产许可决定书</w:t>
      </w:r>
    </w:p>
    <w:p>
      <w:pPr>
        <w:adjustRightInd w:val="0"/>
        <w:ind w:firstLine="1560" w:firstLineChars="500"/>
      </w:pPr>
      <w:r>
        <w:t>8</w:t>
      </w:r>
      <w:r>
        <w:rPr>
          <w:rFonts w:hint="eastAsia"/>
        </w:rPr>
        <w:t>．食品生产许可证格式</w:t>
      </w:r>
    </w:p>
    <w:p>
      <w:pPr>
        <w:adjustRightInd w:val="0"/>
        <w:ind w:firstLine="1560" w:firstLineChars="500"/>
      </w:pPr>
      <w:r>
        <w:t>9</w:t>
      </w:r>
      <w:r>
        <w:rPr>
          <w:rFonts w:hint="eastAsia"/>
        </w:rPr>
        <w:t>．《食品生产许可证》填写说明</w:t>
      </w:r>
    </w:p>
    <w:p>
      <w:pPr>
        <w:adjustRightInd w:val="0"/>
        <w:ind w:firstLine="1560" w:firstLineChars="500"/>
      </w:pPr>
      <w:r>
        <w:t>10</w:t>
      </w:r>
      <w:r>
        <w:rPr>
          <w:rFonts w:hint="eastAsia"/>
        </w:rPr>
        <w:t>．食品、食品添加剂生产许可流程登记表</w:t>
      </w:r>
    </w:p>
    <w:p>
      <w:pPr>
        <w:adjustRightInd w:val="0"/>
        <w:ind w:firstLine="1560" w:firstLineChars="500"/>
        <w:rPr>
          <w:color w:val="000000"/>
        </w:rPr>
      </w:pPr>
      <w:r>
        <w:rPr>
          <w:color w:val="000000"/>
        </w:rPr>
        <w:t>11.</w:t>
      </w:r>
      <w:r>
        <w:rPr>
          <w:rFonts w:hint="eastAsia"/>
          <w:color w:val="000000"/>
        </w:rPr>
        <w:t>食品生产许可证补证申请书</w:t>
      </w: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方正黑体简体" w:eastAsia="方正黑体简体"/>
        </w:rPr>
      </w:pPr>
    </w:p>
    <w:p>
      <w:pPr>
        <w:adjustRightInd w:val="0"/>
        <w:rPr>
          <w:rFonts w:ascii="黑体" w:hAnsi="黑体" w:eastAsia="黑体"/>
        </w:rPr>
      </w:pPr>
      <w:r>
        <w:rPr>
          <w:rFonts w:hint="eastAsia" w:ascii="黑体" w:hAnsi="黑体" w:eastAsia="黑体"/>
        </w:rPr>
        <w:t>附件</w:t>
      </w:r>
      <w:r>
        <w:rPr>
          <w:rFonts w:ascii="黑体" w:hAnsi="黑体" w:eastAsia="黑体"/>
        </w:rPr>
        <w:t>1</w:t>
      </w:r>
    </w:p>
    <w:p>
      <w:pPr>
        <w:adjustRightInd w:val="0"/>
        <w:rPr>
          <w:rFonts w:ascii="黑体" w:hAnsi="黑体" w:eastAsia="黑体"/>
        </w:rPr>
      </w:pPr>
    </w:p>
    <w:p>
      <w:pPr>
        <w:widowControl/>
        <w:spacing w:line="600" w:lineRule="atLeast"/>
        <w:jc w:val="center"/>
        <w:rPr>
          <w:rFonts w:ascii="方正小标宋简体" w:eastAsia="方正小标宋简体"/>
          <w:spacing w:val="20"/>
          <w:kern w:val="0"/>
          <w:sz w:val="52"/>
        </w:rPr>
      </w:pPr>
      <w:r>
        <w:rPr>
          <w:rFonts w:hint="eastAsia" w:ascii="方正小标宋简体" w:hAnsi="方正小标宋简体" w:eastAsia="方正小标宋简体"/>
          <w:spacing w:val="20"/>
          <w:kern w:val="0"/>
          <w:sz w:val="52"/>
        </w:rPr>
        <w:t>食品生产许可申请书</w:t>
      </w:r>
    </w:p>
    <w:p>
      <w:pPr>
        <w:widowControl/>
        <w:spacing w:line="600" w:lineRule="atLeast"/>
        <w:jc w:val="center"/>
        <w:rPr>
          <w:kern w:val="0"/>
          <w:sz w:val="44"/>
        </w:rPr>
      </w:pPr>
      <w:r>
        <w:rPr>
          <w:kern w:val="0"/>
          <w:sz w:val="44"/>
        </w:rPr>
        <w:t xml:space="preserve"> </w:t>
      </w:r>
    </w:p>
    <w:p>
      <w:pPr>
        <w:widowControl/>
        <w:spacing w:line="600" w:lineRule="atLeast"/>
        <w:ind w:firstLine="420"/>
        <w:rPr>
          <w:kern w:val="0"/>
          <w:sz w:val="28"/>
        </w:rPr>
      </w:pPr>
      <w:r>
        <w:rPr>
          <w:kern w:val="0"/>
          <w:sz w:val="28"/>
        </w:rPr>
        <w:t xml:space="preserve"> </w:t>
      </w:r>
    </w:p>
    <w:p>
      <w:pPr>
        <w:widowControl/>
        <w:adjustRightInd w:val="0"/>
        <w:spacing w:line="360" w:lineRule="auto"/>
        <w:ind w:firstLine="1408" w:firstLineChars="400"/>
        <w:rPr>
          <w:rFonts w:ascii="宋体" w:eastAsia="宋体"/>
          <w:kern w:val="0"/>
          <w:sz w:val="28"/>
        </w:rPr>
      </w:pPr>
      <w:r>
        <w:rPr>
          <w:rFonts w:hint="eastAsia" w:ascii="宋体" w:eastAsia="宋体"/>
          <w:kern w:val="0"/>
          <w:sz w:val="36"/>
        </w:rPr>
        <w:t>□</w:t>
      </w:r>
      <w:r>
        <w:rPr>
          <w:rFonts w:hint="eastAsia" w:ascii="宋体" w:hAnsi="宋体"/>
          <w:kern w:val="0"/>
          <w:sz w:val="28"/>
        </w:rPr>
        <w:t>食品</w:t>
      </w:r>
      <w:r>
        <w:rPr>
          <w:kern w:val="0"/>
          <w:sz w:val="48"/>
        </w:rPr>
        <w:t xml:space="preserve">    </w:t>
      </w:r>
      <w:r>
        <w:rPr>
          <w:kern w:val="0"/>
          <w:sz w:val="28"/>
        </w:rPr>
        <w:t xml:space="preserve"> </w:t>
      </w:r>
      <w:r>
        <w:rPr>
          <w:rFonts w:hint="eastAsia" w:ascii="宋体" w:eastAsia="宋体"/>
          <w:kern w:val="0"/>
          <w:sz w:val="36"/>
        </w:rPr>
        <w:t>□</w:t>
      </w:r>
      <w:r>
        <w:rPr>
          <w:rFonts w:hint="eastAsia" w:ascii="宋体" w:hAnsi="宋体"/>
          <w:kern w:val="0"/>
          <w:sz w:val="28"/>
        </w:rPr>
        <w:t>食品添加剂</w:t>
      </w:r>
    </w:p>
    <w:p>
      <w:pPr>
        <w:widowControl/>
        <w:adjustRightInd w:val="0"/>
        <w:spacing w:line="360" w:lineRule="auto"/>
        <w:ind w:firstLine="1088" w:firstLineChars="400"/>
        <w:rPr>
          <w:rFonts w:eastAsia="Times New Roman"/>
          <w:kern w:val="0"/>
          <w:sz w:val="28"/>
        </w:rPr>
      </w:pPr>
    </w:p>
    <w:p>
      <w:pPr>
        <w:widowControl/>
        <w:adjustRightInd w:val="0"/>
        <w:spacing w:line="360" w:lineRule="auto"/>
        <w:ind w:firstLine="1408" w:firstLineChars="400"/>
        <w:rPr>
          <w:kern w:val="0"/>
        </w:rPr>
      </w:pPr>
      <w:r>
        <w:rPr>
          <w:rFonts w:hint="eastAsia" w:ascii="宋体" w:eastAsia="宋体"/>
          <w:kern w:val="0"/>
          <w:sz w:val="36"/>
        </w:rPr>
        <w:t>□</w:t>
      </w:r>
      <w:r>
        <w:rPr>
          <w:rFonts w:hint="eastAsia" w:ascii="宋体" w:hAnsi="宋体"/>
          <w:kern w:val="0"/>
          <w:sz w:val="28"/>
        </w:rPr>
        <w:t>首次</w:t>
      </w:r>
      <w:r>
        <w:rPr>
          <w:kern w:val="0"/>
          <w:sz w:val="48"/>
        </w:rPr>
        <w:t xml:space="preserve">    </w:t>
      </w:r>
      <w:r>
        <w:rPr>
          <w:kern w:val="0"/>
          <w:sz w:val="28"/>
        </w:rPr>
        <w:t xml:space="preserve"> </w:t>
      </w:r>
      <w:r>
        <w:rPr>
          <w:rFonts w:hint="eastAsia" w:ascii="宋体" w:eastAsia="宋体"/>
          <w:kern w:val="0"/>
          <w:sz w:val="36"/>
        </w:rPr>
        <w:t>□</w:t>
      </w:r>
      <w:r>
        <w:rPr>
          <w:rFonts w:hint="eastAsia" w:ascii="宋体" w:hAnsi="宋体"/>
          <w:kern w:val="0"/>
          <w:sz w:val="28"/>
        </w:rPr>
        <w:t>变更</w:t>
      </w:r>
      <w:r>
        <w:rPr>
          <w:kern w:val="0"/>
          <w:sz w:val="36"/>
        </w:rPr>
        <w:t xml:space="preserve">    </w:t>
      </w:r>
      <w:r>
        <w:rPr>
          <w:rFonts w:hint="eastAsia" w:ascii="宋体" w:eastAsia="宋体"/>
          <w:kern w:val="0"/>
          <w:sz w:val="36"/>
        </w:rPr>
        <w:t>□</w:t>
      </w:r>
      <w:r>
        <w:rPr>
          <w:rFonts w:hint="eastAsia" w:ascii="宋体" w:hAnsi="宋体"/>
          <w:kern w:val="0"/>
          <w:sz w:val="28"/>
        </w:rPr>
        <w:t>延续</w:t>
      </w:r>
    </w:p>
    <w:p>
      <w:pPr>
        <w:widowControl/>
        <w:spacing w:line="600" w:lineRule="atLeast"/>
        <w:ind w:firstLine="1440"/>
        <w:rPr>
          <w:rFonts w:ascii="仿宋_GB2312" w:eastAsia="仿宋_GB2312"/>
          <w:kern w:val="0"/>
        </w:rPr>
      </w:pPr>
    </w:p>
    <w:p>
      <w:pPr>
        <w:widowControl/>
        <w:spacing w:line="360" w:lineRule="auto"/>
        <w:ind w:firstLine="624" w:firstLineChars="200"/>
        <w:rPr>
          <w:rFonts w:ascii="仿宋_GB2312" w:eastAsia="仿宋_GB2312"/>
          <w:kern w:val="0"/>
        </w:rPr>
      </w:pPr>
    </w:p>
    <w:p>
      <w:pPr>
        <w:widowControl/>
        <w:spacing w:line="360" w:lineRule="auto"/>
        <w:ind w:firstLine="624" w:firstLineChars="200"/>
        <w:rPr>
          <w:rFonts w:ascii="仿宋_GB2312" w:eastAsia="仿宋_GB2312"/>
          <w:kern w:val="0"/>
        </w:rPr>
      </w:pPr>
    </w:p>
    <w:p>
      <w:pPr>
        <w:widowControl/>
        <w:spacing w:line="360" w:lineRule="auto"/>
        <w:ind w:firstLine="624" w:firstLineChars="200"/>
        <w:rPr>
          <w:rFonts w:ascii="仿宋_GB2312" w:eastAsia="仿宋_GB2312"/>
          <w:kern w:val="0"/>
        </w:rPr>
      </w:pPr>
    </w:p>
    <w:p>
      <w:pPr>
        <w:widowControl/>
        <w:spacing w:line="360" w:lineRule="auto"/>
        <w:ind w:firstLine="624" w:firstLineChars="200"/>
        <w:rPr>
          <w:rFonts w:ascii="仿宋_GB2312" w:hAnsi="仿宋_GB2312" w:eastAsia="仿宋_GB2312"/>
          <w:kern w:val="0"/>
        </w:rPr>
      </w:pPr>
      <w:r>
        <w:rPr>
          <w:rFonts w:hint="eastAsia" w:ascii="仿宋_GB2312" w:hAnsi="仿宋_GB2312"/>
          <w:kern w:val="0"/>
        </w:rPr>
        <w:t>申请人名称：</w:t>
      </w:r>
      <w:r>
        <w:rPr>
          <w:rFonts w:ascii="仿宋_GB2312" w:hAnsi="仿宋_GB2312" w:eastAsia="仿宋_GB2312"/>
          <w:kern w:val="0"/>
          <w:u w:val="single"/>
        </w:rPr>
        <w:t xml:space="preserve">                                    </w:t>
      </w:r>
      <w:r>
        <w:rPr>
          <w:rFonts w:ascii="仿宋_GB2312" w:hAnsi="仿宋_GB2312" w:eastAsia="仿宋_GB2312"/>
          <w:kern w:val="0"/>
        </w:rPr>
        <w:t xml:space="preserve"> </w:t>
      </w:r>
    </w:p>
    <w:p>
      <w:pPr>
        <w:widowControl/>
        <w:spacing w:line="360" w:lineRule="auto"/>
        <w:ind w:firstLine="544" w:firstLineChars="200"/>
        <w:rPr>
          <w:rFonts w:ascii="仿宋_GB2312" w:eastAsia="仿宋_GB2312"/>
          <w:kern w:val="0"/>
          <w:sz w:val="28"/>
        </w:rPr>
      </w:pPr>
      <w:r>
        <w:rPr>
          <w:rFonts w:hint="eastAsia" w:ascii="仿宋_GB2312" w:hAnsi="仿宋_GB2312"/>
          <w:kern w:val="0"/>
          <w:sz w:val="28"/>
        </w:rPr>
        <w:t>（签字或盖章）</w:t>
      </w:r>
    </w:p>
    <w:p>
      <w:pPr>
        <w:widowControl/>
        <w:spacing w:line="360" w:lineRule="auto"/>
        <w:ind w:firstLine="624" w:firstLineChars="200"/>
        <w:rPr>
          <w:szCs w:val="24"/>
        </w:rPr>
      </w:pPr>
      <w:r>
        <w:rPr>
          <w:rFonts w:hint="eastAsia" w:ascii="仿宋_GB2312" w:hAnsi="仿宋_GB2312"/>
          <w:kern w:val="0"/>
        </w:rPr>
        <w:t>申请日期：</w:t>
      </w:r>
      <w:r>
        <w:rPr>
          <w:rFonts w:ascii="仿宋_GB2312" w:hAnsi="仿宋_GB2312" w:eastAsia="仿宋_GB2312"/>
          <w:kern w:val="0"/>
          <w:u w:val="single"/>
        </w:rPr>
        <w:t xml:space="preserve">           </w:t>
      </w:r>
      <w:r>
        <w:rPr>
          <w:rFonts w:hint="eastAsia" w:ascii="仿宋_GB2312" w:hAnsi="仿宋_GB2312"/>
          <w:kern w:val="0"/>
        </w:rPr>
        <w:t>年</w:t>
      </w:r>
      <w:r>
        <w:rPr>
          <w:rFonts w:ascii="仿宋_GB2312" w:hAnsi="仿宋_GB2312" w:eastAsia="仿宋_GB2312"/>
          <w:kern w:val="0"/>
          <w:u w:val="single"/>
        </w:rPr>
        <w:t xml:space="preserve">          </w:t>
      </w:r>
      <w:r>
        <w:rPr>
          <w:rFonts w:hint="eastAsia" w:ascii="仿宋_GB2312" w:hAnsi="仿宋_GB2312"/>
          <w:kern w:val="0"/>
        </w:rPr>
        <w:t>月</w:t>
      </w:r>
      <w:r>
        <w:rPr>
          <w:rFonts w:ascii="仿宋_GB2312" w:hAnsi="仿宋_GB2312" w:eastAsia="仿宋_GB2312"/>
          <w:kern w:val="0"/>
          <w:u w:val="single"/>
        </w:rPr>
        <w:t xml:space="preserve">           </w:t>
      </w:r>
      <w:r>
        <w:rPr>
          <w:rFonts w:hint="eastAsia" w:ascii="仿宋_GB2312" w:hAnsi="仿宋_GB2312"/>
          <w:kern w:val="0"/>
        </w:rPr>
        <w:t>日</w:t>
      </w:r>
    </w:p>
    <w:p>
      <w:pPr>
        <w:spacing w:line="360" w:lineRule="auto"/>
        <w:ind w:firstLine="624" w:firstLineChars="200"/>
        <w:rPr>
          <w:szCs w:val="24"/>
        </w:rPr>
      </w:pPr>
    </w:p>
    <w:p>
      <w:pPr>
        <w:widowControl/>
        <w:spacing w:line="600" w:lineRule="atLeast"/>
        <w:jc w:val="center"/>
        <w:rPr>
          <w:rFonts w:ascii="黑体" w:hAnsi="黑体" w:eastAsia="黑体"/>
          <w:kern w:val="0"/>
          <w:sz w:val="44"/>
        </w:rPr>
      </w:pPr>
    </w:p>
    <w:p>
      <w:pPr>
        <w:widowControl/>
        <w:adjustRightInd w:val="0"/>
        <w:snapToGrid w:val="0"/>
        <w:jc w:val="center"/>
        <w:rPr>
          <w:rFonts w:ascii="方正小标宋简体" w:hAnsi="方正小标宋简体" w:eastAsia="方正小标宋简体"/>
          <w:spacing w:val="20"/>
          <w:kern w:val="0"/>
          <w:sz w:val="44"/>
          <w:szCs w:val="44"/>
        </w:rPr>
      </w:pPr>
      <w:r>
        <w:rPr>
          <w:rFonts w:hint="eastAsia" w:ascii="方正小标宋简体" w:hAnsi="方正小标宋简体" w:eastAsia="方正小标宋简体"/>
          <w:spacing w:val="20"/>
          <w:kern w:val="0"/>
          <w:sz w:val="44"/>
          <w:szCs w:val="44"/>
        </w:rPr>
        <w:t>声</w:t>
      </w:r>
      <w:r>
        <w:rPr>
          <w:rFonts w:ascii="方正小标宋简体" w:hAnsi="方正小标宋简体" w:eastAsia="方正小标宋简体"/>
          <w:spacing w:val="20"/>
          <w:kern w:val="0"/>
          <w:sz w:val="44"/>
          <w:szCs w:val="44"/>
        </w:rPr>
        <w:t xml:space="preserve">  </w:t>
      </w:r>
      <w:r>
        <w:rPr>
          <w:rFonts w:hint="eastAsia" w:ascii="方正小标宋简体" w:hAnsi="方正小标宋简体" w:eastAsia="方正小标宋简体"/>
          <w:spacing w:val="20"/>
          <w:kern w:val="0"/>
          <w:sz w:val="44"/>
          <w:szCs w:val="44"/>
        </w:rPr>
        <w:t>明</w:t>
      </w:r>
    </w:p>
    <w:p>
      <w:pPr>
        <w:widowControl/>
        <w:spacing w:line="600" w:lineRule="atLeast"/>
        <w:ind w:firstLine="420"/>
        <w:rPr>
          <w:rFonts w:ascii="黑体" w:hAnsi="黑体" w:eastAsia="黑体"/>
          <w:b/>
          <w:kern w:val="0"/>
          <w:sz w:val="28"/>
        </w:rPr>
      </w:pPr>
      <w:r>
        <w:rPr>
          <w:rFonts w:ascii="黑体" w:hAnsi="黑体" w:eastAsia="黑体"/>
          <w:b/>
          <w:kern w:val="0"/>
          <w:sz w:val="28"/>
        </w:rPr>
        <w:t xml:space="preserve"> </w:t>
      </w:r>
    </w:p>
    <w:p>
      <w:pPr>
        <w:adjustRightInd w:val="0"/>
        <w:ind w:firstLine="624" w:firstLineChars="200"/>
        <w:rPr>
          <w:rFonts w:ascii="黑体" w:hAnsi="黑体" w:eastAsia="黑体"/>
        </w:rPr>
      </w:pPr>
      <w:r>
        <w:rPr>
          <w:rFonts w:ascii="黑体" w:hAnsi="黑体" w:eastAsia="黑体"/>
        </w:rPr>
        <w:t xml:space="preserve"> </w:t>
      </w:r>
    </w:p>
    <w:p>
      <w:pPr>
        <w:adjustRightInd w:val="0"/>
        <w:ind w:firstLine="624" w:firstLineChars="200"/>
        <w:rPr>
          <w:rFonts w:ascii="黑体" w:hAnsi="黑体" w:eastAsia="黑体"/>
        </w:rPr>
      </w:pPr>
      <w:r>
        <w:rPr>
          <w:rFonts w:hint="eastAsia" w:ascii="黑体" w:hAnsi="黑体" w:eastAsia="黑体"/>
        </w:rPr>
        <w:t>按照《中华人民共和国食品安全法》及《食品生产许可管理办法》要求，本申请人提出食品生产许可申请。所填写申请书及其他申请材料内容真实、有效（复印件与原件相符）。</w:t>
      </w:r>
    </w:p>
    <w:p>
      <w:pPr>
        <w:adjustRightInd w:val="0"/>
        <w:ind w:firstLine="624" w:firstLineChars="200"/>
        <w:rPr>
          <w:rFonts w:ascii="黑体" w:hAnsi="黑体" w:eastAsia="黑体"/>
        </w:rPr>
      </w:pPr>
      <w:r>
        <w:rPr>
          <w:rFonts w:hint="eastAsia" w:ascii="黑体" w:hAnsi="黑体" w:eastAsia="黑体"/>
        </w:rPr>
        <w:t>特此声明。</w:t>
      </w:r>
    </w:p>
    <w:p>
      <w:pPr>
        <w:adjustRightInd w:val="0"/>
        <w:ind w:firstLine="624" w:firstLineChars="200"/>
        <w:rPr>
          <w:rFonts w:ascii="黑体" w:hAnsi="黑体" w:eastAsia="黑体"/>
        </w:rPr>
      </w:pPr>
    </w:p>
    <w:p>
      <w:pPr>
        <w:adjustRightInd w:val="0"/>
        <w:ind w:firstLine="624" w:firstLineChars="200"/>
        <w:rPr>
          <w:rFonts w:ascii="黑体" w:hAnsi="黑体" w:eastAsia="黑体"/>
        </w:rPr>
      </w:pPr>
    </w:p>
    <w:p>
      <w:pPr>
        <w:adjustRightInd w:val="0"/>
        <w:ind w:firstLine="624" w:firstLineChars="200"/>
        <w:rPr>
          <w:rFonts w:ascii="黑体" w:hAnsi="黑体" w:eastAsia="黑体"/>
        </w:rPr>
      </w:pPr>
    </w:p>
    <w:p>
      <w:pPr>
        <w:adjustRightInd w:val="0"/>
        <w:ind w:firstLine="624" w:firstLineChars="200"/>
        <w:rPr>
          <w:rFonts w:ascii="黑体" w:hAnsi="黑体" w:eastAsia="黑体"/>
        </w:rPr>
      </w:pPr>
    </w:p>
    <w:p>
      <w:pPr>
        <w:adjustRightInd w:val="0"/>
        <w:ind w:firstLine="3120" w:firstLineChars="1000"/>
        <w:rPr>
          <w:rFonts w:ascii="黑体" w:hAnsi="黑体" w:eastAsia="黑体"/>
        </w:rPr>
      </w:pPr>
      <w:r>
        <w:rPr>
          <w:rFonts w:hint="eastAsia" w:ascii="黑体" w:hAnsi="黑体" w:eastAsia="黑体"/>
        </w:rPr>
        <w:t>申请人（签字、盖章）：</w:t>
      </w:r>
    </w:p>
    <w:p>
      <w:pPr>
        <w:adjustRightInd w:val="0"/>
        <w:ind w:firstLine="624" w:firstLineChars="20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tbl>
      <w:tblPr>
        <w:tblStyle w:val="14"/>
        <w:tblW w:w="8732" w:type="dxa"/>
        <w:jc w:val="center"/>
        <w:tblInd w:w="0" w:type="dxa"/>
        <w:tblLayout w:type="fixed"/>
        <w:tblCellMar>
          <w:top w:w="0" w:type="dxa"/>
          <w:left w:w="57" w:type="dxa"/>
          <w:bottom w:w="0" w:type="dxa"/>
          <w:right w:w="57" w:type="dxa"/>
        </w:tblCellMar>
      </w:tblPr>
      <w:tblGrid>
        <w:gridCol w:w="2377"/>
        <w:gridCol w:w="2119"/>
        <w:gridCol w:w="2119"/>
        <w:gridCol w:w="2117"/>
      </w:tblGrid>
      <w:tr>
        <w:tblPrEx>
          <w:tblLayout w:type="fixed"/>
        </w:tblPrEx>
        <w:trPr>
          <w:trHeight w:val="769" w:hRule="atLeast"/>
          <w:jc w:val="center"/>
        </w:trPr>
        <w:tc>
          <w:tcPr>
            <w:tcW w:w="8732" w:type="dxa"/>
            <w:gridSpan w:val="4"/>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黑体" w:eastAsia="黑体"/>
                <w:kern w:val="0"/>
                <w:sz w:val="22"/>
              </w:rPr>
            </w:pPr>
            <w:r>
              <w:rPr>
                <w:rFonts w:hint="eastAsia" w:ascii="黑体" w:hAnsi="黑体" w:eastAsia="黑体"/>
                <w:kern w:val="0"/>
                <w:sz w:val="28"/>
              </w:rPr>
              <w:t>一、申请人基本情况</w:t>
            </w:r>
          </w:p>
        </w:tc>
      </w:tr>
      <w:tr>
        <w:tblPrEx>
          <w:tblLayout w:type="fixed"/>
          <w:tblCellMar>
            <w:top w:w="0" w:type="dxa"/>
            <w:left w:w="57" w:type="dxa"/>
            <w:bottom w:w="0" w:type="dxa"/>
            <w:right w:w="57" w:type="dxa"/>
          </w:tblCellMar>
        </w:tblPrEx>
        <w:trPr>
          <w:trHeight w:val="794"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申请人名称</w:t>
            </w:r>
          </w:p>
        </w:tc>
        <w:tc>
          <w:tcPr>
            <w:tcW w:w="6355" w:type="dxa"/>
            <w:gridSpan w:val="3"/>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2"/>
              </w:rPr>
            </w:pPr>
          </w:p>
        </w:tc>
      </w:tr>
      <w:tr>
        <w:tblPrEx>
          <w:tblLayout w:type="fixed"/>
          <w:tblCellMar>
            <w:top w:w="0" w:type="dxa"/>
            <w:left w:w="57" w:type="dxa"/>
            <w:bottom w:w="0" w:type="dxa"/>
            <w:right w:w="57" w:type="dxa"/>
          </w:tblCellMar>
        </w:tblPrEx>
        <w:trPr>
          <w:trHeight w:val="794"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法定代表人</w:t>
            </w:r>
          </w:p>
          <w:p>
            <w:pPr>
              <w:widowControl/>
              <w:adjustRightInd w:val="0"/>
              <w:snapToGrid w:val="0"/>
              <w:jc w:val="center"/>
              <w:rPr>
                <w:kern w:val="0"/>
                <w:sz w:val="28"/>
              </w:rPr>
            </w:pPr>
            <w:r>
              <w:rPr>
                <w:rFonts w:hint="eastAsia" w:ascii="宋体" w:hAnsi="宋体"/>
                <w:kern w:val="0"/>
                <w:sz w:val="28"/>
              </w:rPr>
              <w:t>（负责人）</w:t>
            </w:r>
          </w:p>
        </w:tc>
        <w:tc>
          <w:tcPr>
            <w:tcW w:w="6355" w:type="dxa"/>
            <w:gridSpan w:val="3"/>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2"/>
              </w:rPr>
            </w:pPr>
          </w:p>
        </w:tc>
      </w:tr>
      <w:tr>
        <w:tblPrEx>
          <w:tblLayout w:type="fixed"/>
          <w:tblCellMar>
            <w:top w:w="0" w:type="dxa"/>
            <w:left w:w="57" w:type="dxa"/>
            <w:bottom w:w="0" w:type="dxa"/>
            <w:right w:w="57" w:type="dxa"/>
          </w:tblCellMar>
        </w:tblPrEx>
        <w:trPr>
          <w:trHeight w:val="794"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食品生产许可证</w:t>
            </w:r>
          </w:p>
          <w:p>
            <w:pPr>
              <w:widowControl/>
              <w:adjustRightInd w:val="0"/>
              <w:snapToGrid w:val="0"/>
              <w:jc w:val="center"/>
              <w:rPr>
                <w:kern w:val="0"/>
                <w:sz w:val="28"/>
              </w:rPr>
            </w:pPr>
            <w:r>
              <w:rPr>
                <w:rFonts w:hint="eastAsia" w:ascii="宋体" w:hAnsi="宋体"/>
                <w:kern w:val="0"/>
                <w:sz w:val="28"/>
              </w:rPr>
              <w:t>编号</w:t>
            </w:r>
          </w:p>
        </w:tc>
        <w:tc>
          <w:tcPr>
            <w:tcW w:w="6355" w:type="dxa"/>
            <w:gridSpan w:val="3"/>
            <w:tcBorders>
              <w:top w:val="single" w:color="000000" w:sz="4" w:space="0"/>
              <w:left w:val="nil"/>
              <w:bottom w:val="single" w:color="000000" w:sz="4" w:space="0"/>
              <w:right w:val="single" w:color="000000" w:sz="4" w:space="0"/>
            </w:tcBorders>
            <w:vAlign w:val="bottom"/>
          </w:tcPr>
          <w:p>
            <w:pPr>
              <w:widowControl/>
              <w:adjustRightInd w:val="0"/>
              <w:snapToGrid w:val="0"/>
              <w:jc w:val="right"/>
              <w:rPr>
                <w:kern w:val="0"/>
              </w:rPr>
            </w:pPr>
            <w:r>
              <w:rPr>
                <w:rFonts w:hint="eastAsia" w:ascii="宋体" w:hAnsi="宋体"/>
                <w:kern w:val="0"/>
              </w:rPr>
              <w:t>（变更、延续申请时填写）</w:t>
            </w:r>
          </w:p>
        </w:tc>
      </w:tr>
      <w:tr>
        <w:tblPrEx>
          <w:tblLayout w:type="fixed"/>
          <w:tblCellMar>
            <w:top w:w="0" w:type="dxa"/>
            <w:left w:w="57" w:type="dxa"/>
            <w:bottom w:w="0" w:type="dxa"/>
            <w:right w:w="57" w:type="dxa"/>
          </w:tblCellMar>
        </w:tblPrEx>
        <w:trPr>
          <w:trHeight w:val="794"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营业执照注册号</w:t>
            </w:r>
          </w:p>
        </w:tc>
        <w:tc>
          <w:tcPr>
            <w:tcW w:w="6355" w:type="dxa"/>
            <w:gridSpan w:val="3"/>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2"/>
              </w:rPr>
            </w:pPr>
          </w:p>
        </w:tc>
      </w:tr>
      <w:tr>
        <w:tblPrEx>
          <w:tblLayout w:type="fixed"/>
          <w:tblCellMar>
            <w:top w:w="0" w:type="dxa"/>
            <w:left w:w="57" w:type="dxa"/>
            <w:bottom w:w="0" w:type="dxa"/>
            <w:right w:w="57" w:type="dxa"/>
          </w:tblCellMar>
        </w:tblPrEx>
        <w:trPr>
          <w:trHeight w:val="794"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社会信用代码</w:t>
            </w:r>
          </w:p>
          <w:p>
            <w:pPr>
              <w:widowControl/>
              <w:adjustRightInd w:val="0"/>
              <w:snapToGrid w:val="0"/>
              <w:jc w:val="center"/>
              <w:rPr>
                <w:kern w:val="0"/>
                <w:sz w:val="28"/>
              </w:rPr>
            </w:pPr>
            <w:r>
              <w:rPr>
                <w:rFonts w:hint="eastAsia" w:ascii="宋体" w:hAnsi="宋体"/>
                <w:kern w:val="0"/>
                <w:sz w:val="28"/>
              </w:rPr>
              <w:t>（身份证号码）</w:t>
            </w:r>
          </w:p>
        </w:tc>
        <w:tc>
          <w:tcPr>
            <w:tcW w:w="6355" w:type="dxa"/>
            <w:gridSpan w:val="3"/>
            <w:tcBorders>
              <w:top w:val="single" w:color="000000" w:sz="4" w:space="0"/>
              <w:left w:val="nil"/>
              <w:bottom w:val="single" w:color="000000" w:sz="4" w:space="0"/>
              <w:right w:val="single" w:color="000000" w:sz="4" w:space="0"/>
            </w:tcBorders>
            <w:vAlign w:val="center"/>
          </w:tcPr>
          <w:p>
            <w:pPr>
              <w:widowControl/>
              <w:adjustRightInd w:val="0"/>
              <w:snapToGrid w:val="0"/>
              <w:rPr>
                <w:kern w:val="0"/>
                <w:sz w:val="22"/>
              </w:rPr>
            </w:pPr>
          </w:p>
        </w:tc>
      </w:tr>
      <w:tr>
        <w:tblPrEx>
          <w:tblLayout w:type="fixed"/>
          <w:tblCellMar>
            <w:top w:w="0" w:type="dxa"/>
            <w:left w:w="57" w:type="dxa"/>
            <w:bottom w:w="0" w:type="dxa"/>
            <w:right w:w="57" w:type="dxa"/>
          </w:tblCellMar>
        </w:tblPrEx>
        <w:trPr>
          <w:trHeight w:val="794"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住</w:t>
            </w:r>
            <w:r>
              <w:rPr>
                <w:rFonts w:ascii="宋体" w:hAnsi="宋体"/>
                <w:kern w:val="0"/>
                <w:sz w:val="28"/>
              </w:rPr>
              <w:t xml:space="preserve">    </w:t>
            </w:r>
            <w:r>
              <w:rPr>
                <w:rFonts w:hint="eastAsia" w:ascii="宋体" w:hAnsi="宋体"/>
                <w:kern w:val="0"/>
                <w:sz w:val="28"/>
              </w:rPr>
              <w:t>所</w:t>
            </w:r>
          </w:p>
        </w:tc>
        <w:tc>
          <w:tcPr>
            <w:tcW w:w="6355" w:type="dxa"/>
            <w:gridSpan w:val="3"/>
            <w:tcBorders>
              <w:top w:val="single" w:color="000000" w:sz="4" w:space="0"/>
              <w:left w:val="nil"/>
              <w:bottom w:val="single" w:color="000000" w:sz="4" w:space="0"/>
              <w:right w:val="single" w:color="000000" w:sz="4" w:space="0"/>
            </w:tcBorders>
            <w:vAlign w:val="center"/>
          </w:tcPr>
          <w:p>
            <w:pPr>
              <w:widowControl/>
              <w:adjustRightInd w:val="0"/>
              <w:snapToGrid w:val="0"/>
              <w:jc w:val="right"/>
              <w:rPr>
                <w:kern w:val="0"/>
                <w:sz w:val="22"/>
              </w:rPr>
            </w:pPr>
            <w:r>
              <w:rPr>
                <w:kern w:val="0"/>
                <w:sz w:val="22"/>
              </w:rPr>
              <w:t> </w:t>
            </w:r>
          </w:p>
          <w:p>
            <w:pPr>
              <w:widowControl/>
              <w:adjustRightInd w:val="0"/>
              <w:snapToGrid w:val="0"/>
              <w:jc w:val="right"/>
              <w:rPr>
                <w:kern w:val="0"/>
                <w:sz w:val="22"/>
              </w:rPr>
            </w:pPr>
          </w:p>
          <w:p>
            <w:pPr>
              <w:widowControl/>
              <w:adjustRightInd w:val="0"/>
              <w:snapToGrid w:val="0"/>
              <w:jc w:val="right"/>
              <w:rPr>
                <w:kern w:val="0"/>
                <w:sz w:val="22"/>
              </w:rPr>
            </w:pPr>
          </w:p>
        </w:tc>
      </w:tr>
      <w:tr>
        <w:tblPrEx>
          <w:tblLayout w:type="fixed"/>
          <w:tblCellMar>
            <w:top w:w="0" w:type="dxa"/>
            <w:left w:w="57" w:type="dxa"/>
            <w:bottom w:w="0" w:type="dxa"/>
            <w:right w:w="57" w:type="dxa"/>
          </w:tblCellMar>
        </w:tblPrEx>
        <w:trPr>
          <w:trHeight w:val="794"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生产地址</w:t>
            </w:r>
          </w:p>
        </w:tc>
        <w:tc>
          <w:tcPr>
            <w:tcW w:w="6355" w:type="dxa"/>
            <w:gridSpan w:val="3"/>
            <w:tcBorders>
              <w:top w:val="single" w:color="000000" w:sz="4" w:space="0"/>
              <w:left w:val="nil"/>
              <w:bottom w:val="single" w:color="000000" w:sz="4" w:space="0"/>
              <w:right w:val="single" w:color="000000" w:sz="4" w:space="0"/>
            </w:tcBorders>
            <w:vAlign w:val="center"/>
          </w:tcPr>
          <w:p>
            <w:pPr>
              <w:widowControl/>
              <w:adjustRightInd w:val="0"/>
              <w:snapToGrid w:val="0"/>
              <w:jc w:val="right"/>
              <w:rPr>
                <w:kern w:val="0"/>
                <w:sz w:val="22"/>
              </w:rPr>
            </w:pPr>
          </w:p>
        </w:tc>
      </w:tr>
      <w:tr>
        <w:tblPrEx>
          <w:tblLayout w:type="fixed"/>
          <w:tblCellMar>
            <w:top w:w="0" w:type="dxa"/>
            <w:left w:w="57" w:type="dxa"/>
            <w:bottom w:w="0" w:type="dxa"/>
            <w:right w:w="57" w:type="dxa"/>
          </w:tblCellMar>
        </w:tblPrEx>
        <w:trPr>
          <w:trHeight w:val="794"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联</w:t>
            </w:r>
            <w:r>
              <w:rPr>
                <w:kern w:val="0"/>
                <w:sz w:val="28"/>
              </w:rPr>
              <w:t> </w:t>
            </w:r>
            <w:r>
              <w:rPr>
                <w:rFonts w:hint="eastAsia" w:ascii="宋体" w:hAnsi="宋体"/>
                <w:kern w:val="0"/>
                <w:sz w:val="28"/>
              </w:rPr>
              <w:t>系</w:t>
            </w:r>
            <w:r>
              <w:rPr>
                <w:kern w:val="0"/>
                <w:sz w:val="28"/>
              </w:rPr>
              <w:t> </w:t>
            </w:r>
            <w:r>
              <w:rPr>
                <w:rFonts w:hint="eastAsia" w:ascii="宋体" w:hAnsi="宋体"/>
                <w:kern w:val="0"/>
                <w:sz w:val="28"/>
              </w:rPr>
              <w:t>人</w:t>
            </w:r>
          </w:p>
        </w:tc>
        <w:tc>
          <w:tcPr>
            <w:tcW w:w="2119" w:type="dxa"/>
            <w:tcBorders>
              <w:top w:val="single" w:color="000000" w:sz="4" w:space="0"/>
              <w:left w:val="nil"/>
              <w:bottom w:val="single" w:color="000000" w:sz="4" w:space="0"/>
              <w:right w:val="single" w:color="000000" w:sz="4" w:space="0"/>
            </w:tcBorders>
            <w:vAlign w:val="center"/>
          </w:tcPr>
          <w:p>
            <w:pPr>
              <w:widowControl/>
              <w:adjustRightInd w:val="0"/>
              <w:snapToGrid w:val="0"/>
              <w:jc w:val="left"/>
              <w:rPr>
                <w:kern w:val="0"/>
                <w:sz w:val="22"/>
              </w:rPr>
            </w:pPr>
          </w:p>
        </w:tc>
        <w:tc>
          <w:tcPr>
            <w:tcW w:w="211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联系电话</w:t>
            </w:r>
          </w:p>
        </w:tc>
        <w:tc>
          <w:tcPr>
            <w:tcW w:w="2117" w:type="dxa"/>
            <w:tcBorders>
              <w:top w:val="single" w:color="000000" w:sz="4" w:space="0"/>
              <w:left w:val="nil"/>
              <w:bottom w:val="single" w:color="000000" w:sz="4" w:space="0"/>
              <w:right w:val="single" w:color="000000" w:sz="4" w:space="0"/>
            </w:tcBorders>
            <w:vAlign w:val="center"/>
          </w:tcPr>
          <w:p>
            <w:pPr>
              <w:widowControl/>
              <w:adjustRightInd w:val="0"/>
              <w:snapToGrid w:val="0"/>
              <w:jc w:val="left"/>
              <w:rPr>
                <w:kern w:val="0"/>
                <w:sz w:val="22"/>
              </w:rPr>
            </w:pPr>
          </w:p>
        </w:tc>
      </w:tr>
      <w:tr>
        <w:tblPrEx>
          <w:tblLayout w:type="fixed"/>
          <w:tblCellMar>
            <w:top w:w="0" w:type="dxa"/>
            <w:left w:w="57" w:type="dxa"/>
            <w:bottom w:w="0" w:type="dxa"/>
            <w:right w:w="57" w:type="dxa"/>
          </w:tblCellMar>
        </w:tblPrEx>
        <w:trPr>
          <w:trHeight w:val="794"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传</w:t>
            </w:r>
            <w:r>
              <w:rPr>
                <w:rFonts w:ascii="宋体" w:hAnsi="宋体"/>
                <w:kern w:val="0"/>
                <w:sz w:val="28"/>
              </w:rPr>
              <w:t xml:space="preserve">    </w:t>
            </w:r>
            <w:r>
              <w:rPr>
                <w:rFonts w:hint="eastAsia" w:ascii="宋体" w:hAnsi="宋体"/>
                <w:kern w:val="0"/>
                <w:sz w:val="28"/>
              </w:rPr>
              <w:t>真</w:t>
            </w:r>
          </w:p>
        </w:tc>
        <w:tc>
          <w:tcPr>
            <w:tcW w:w="2119" w:type="dxa"/>
            <w:tcBorders>
              <w:top w:val="single" w:color="000000" w:sz="4" w:space="0"/>
              <w:left w:val="nil"/>
              <w:bottom w:val="single" w:color="000000" w:sz="4" w:space="0"/>
              <w:right w:val="single" w:color="000000" w:sz="4" w:space="0"/>
            </w:tcBorders>
            <w:vAlign w:val="center"/>
          </w:tcPr>
          <w:p>
            <w:pPr>
              <w:widowControl/>
              <w:adjustRightInd w:val="0"/>
              <w:snapToGrid w:val="0"/>
              <w:jc w:val="left"/>
              <w:rPr>
                <w:kern w:val="0"/>
                <w:sz w:val="22"/>
              </w:rPr>
            </w:pPr>
          </w:p>
        </w:tc>
        <w:tc>
          <w:tcPr>
            <w:tcW w:w="211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电子邮件</w:t>
            </w:r>
          </w:p>
        </w:tc>
        <w:tc>
          <w:tcPr>
            <w:tcW w:w="2117" w:type="dxa"/>
            <w:tcBorders>
              <w:top w:val="single" w:color="000000" w:sz="4" w:space="0"/>
              <w:left w:val="nil"/>
              <w:bottom w:val="single" w:color="000000" w:sz="4" w:space="0"/>
              <w:right w:val="single" w:color="000000" w:sz="4" w:space="0"/>
            </w:tcBorders>
            <w:vAlign w:val="center"/>
          </w:tcPr>
          <w:p>
            <w:pPr>
              <w:widowControl/>
              <w:adjustRightInd w:val="0"/>
              <w:snapToGrid w:val="0"/>
              <w:jc w:val="left"/>
              <w:rPr>
                <w:kern w:val="0"/>
                <w:sz w:val="22"/>
              </w:rPr>
            </w:pPr>
          </w:p>
        </w:tc>
      </w:tr>
      <w:tr>
        <w:tblPrEx>
          <w:tblLayout w:type="fixed"/>
          <w:tblCellMar>
            <w:top w:w="0" w:type="dxa"/>
            <w:left w:w="57" w:type="dxa"/>
            <w:bottom w:w="0" w:type="dxa"/>
            <w:right w:w="57" w:type="dxa"/>
          </w:tblCellMar>
        </w:tblPrEx>
        <w:trPr>
          <w:trHeight w:val="2894"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变更事项</w:t>
            </w:r>
          </w:p>
        </w:tc>
        <w:tc>
          <w:tcPr>
            <w:tcW w:w="6355" w:type="dxa"/>
            <w:gridSpan w:val="3"/>
            <w:tcBorders>
              <w:top w:val="single" w:color="000000" w:sz="4" w:space="0"/>
              <w:left w:val="nil"/>
              <w:bottom w:val="single" w:color="000000" w:sz="4" w:space="0"/>
              <w:right w:val="single" w:color="000000" w:sz="4" w:space="0"/>
            </w:tcBorders>
            <w:vAlign w:val="bottom"/>
          </w:tcPr>
          <w:p>
            <w:pPr>
              <w:widowControl/>
              <w:adjustRightInd w:val="0"/>
              <w:snapToGrid w:val="0"/>
              <w:jc w:val="right"/>
              <w:rPr>
                <w:kern w:val="0"/>
                <w:sz w:val="22"/>
              </w:rPr>
            </w:pPr>
          </w:p>
          <w:p>
            <w:pPr>
              <w:widowControl/>
              <w:adjustRightInd w:val="0"/>
              <w:snapToGrid w:val="0"/>
              <w:jc w:val="right"/>
              <w:rPr>
                <w:kern w:val="0"/>
                <w:sz w:val="22"/>
              </w:rPr>
            </w:pPr>
          </w:p>
          <w:p>
            <w:pPr>
              <w:widowControl/>
              <w:adjustRightInd w:val="0"/>
              <w:snapToGrid w:val="0"/>
              <w:jc w:val="right"/>
              <w:rPr>
                <w:kern w:val="0"/>
                <w:sz w:val="22"/>
              </w:rPr>
            </w:pPr>
          </w:p>
          <w:p>
            <w:pPr>
              <w:widowControl/>
              <w:adjustRightInd w:val="0"/>
              <w:snapToGrid w:val="0"/>
              <w:jc w:val="right"/>
              <w:rPr>
                <w:kern w:val="0"/>
                <w:sz w:val="22"/>
              </w:rPr>
            </w:pPr>
          </w:p>
          <w:p>
            <w:pPr>
              <w:widowControl/>
              <w:adjustRightInd w:val="0"/>
              <w:snapToGrid w:val="0"/>
              <w:jc w:val="right"/>
              <w:rPr>
                <w:kern w:val="0"/>
                <w:sz w:val="22"/>
              </w:rPr>
            </w:pPr>
          </w:p>
          <w:p>
            <w:pPr>
              <w:widowControl/>
              <w:adjustRightInd w:val="0"/>
              <w:snapToGrid w:val="0"/>
              <w:jc w:val="right"/>
              <w:rPr>
                <w:kern w:val="0"/>
                <w:sz w:val="22"/>
              </w:rPr>
            </w:pPr>
          </w:p>
          <w:p>
            <w:pPr>
              <w:widowControl/>
              <w:adjustRightInd w:val="0"/>
              <w:snapToGrid w:val="0"/>
              <w:jc w:val="right"/>
              <w:rPr>
                <w:kern w:val="0"/>
                <w:sz w:val="22"/>
              </w:rPr>
            </w:pPr>
          </w:p>
          <w:p>
            <w:pPr>
              <w:widowControl/>
              <w:adjustRightInd w:val="0"/>
              <w:snapToGrid w:val="0"/>
              <w:jc w:val="right"/>
              <w:rPr>
                <w:kern w:val="0"/>
              </w:rPr>
            </w:pPr>
            <w:r>
              <w:rPr>
                <w:rFonts w:ascii="宋体" w:hAnsi="宋体"/>
                <w:kern w:val="0"/>
                <w:sz w:val="22"/>
              </w:rPr>
              <w:t xml:space="preserve">              </w:t>
            </w:r>
            <w:r>
              <w:rPr>
                <w:rFonts w:hint="eastAsia" w:ascii="宋体" w:hAnsi="宋体"/>
                <w:kern w:val="0"/>
              </w:rPr>
              <w:t>（变更、延续申请时填写）</w:t>
            </w:r>
          </w:p>
        </w:tc>
      </w:tr>
      <w:tr>
        <w:tblPrEx>
          <w:tblLayout w:type="fixed"/>
          <w:tblCellMar>
            <w:top w:w="0" w:type="dxa"/>
            <w:left w:w="57" w:type="dxa"/>
            <w:bottom w:w="0" w:type="dxa"/>
            <w:right w:w="57" w:type="dxa"/>
          </w:tblCellMar>
        </w:tblPrEx>
        <w:trPr>
          <w:trHeight w:val="1532"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r>
              <w:rPr>
                <w:rFonts w:hint="eastAsia" w:ascii="宋体" w:hAnsi="宋体"/>
                <w:kern w:val="0"/>
                <w:sz w:val="28"/>
              </w:rPr>
              <w:t>备</w:t>
            </w:r>
            <w:r>
              <w:rPr>
                <w:rFonts w:ascii="宋体" w:hAnsi="宋体"/>
                <w:kern w:val="0"/>
                <w:sz w:val="28"/>
              </w:rPr>
              <w:t xml:space="preserve">  </w:t>
            </w:r>
            <w:r>
              <w:rPr>
                <w:rFonts w:hint="eastAsia" w:ascii="宋体" w:hAnsi="宋体"/>
                <w:kern w:val="0"/>
                <w:sz w:val="28"/>
              </w:rPr>
              <w:t>注</w:t>
            </w:r>
          </w:p>
        </w:tc>
        <w:tc>
          <w:tcPr>
            <w:tcW w:w="6355" w:type="dxa"/>
            <w:gridSpan w:val="3"/>
            <w:tcBorders>
              <w:top w:val="single" w:color="000000" w:sz="4" w:space="0"/>
              <w:left w:val="nil"/>
              <w:bottom w:val="single" w:color="000000" w:sz="4" w:space="0"/>
              <w:right w:val="single" w:color="000000" w:sz="4" w:space="0"/>
            </w:tcBorders>
            <w:vAlign w:val="center"/>
          </w:tcPr>
          <w:p>
            <w:pPr>
              <w:widowControl/>
              <w:adjustRightInd w:val="0"/>
              <w:snapToGrid w:val="0"/>
              <w:rPr>
                <w:kern w:val="0"/>
                <w:sz w:val="22"/>
              </w:rPr>
            </w:pPr>
          </w:p>
          <w:p>
            <w:pPr>
              <w:widowControl/>
              <w:adjustRightInd w:val="0"/>
              <w:snapToGrid w:val="0"/>
              <w:rPr>
                <w:kern w:val="0"/>
                <w:sz w:val="22"/>
              </w:rPr>
            </w:pPr>
          </w:p>
          <w:p>
            <w:pPr>
              <w:widowControl/>
              <w:adjustRightInd w:val="0"/>
              <w:snapToGrid w:val="0"/>
              <w:rPr>
                <w:kern w:val="0"/>
                <w:sz w:val="22"/>
              </w:rPr>
            </w:pPr>
          </w:p>
        </w:tc>
      </w:tr>
    </w:tbl>
    <w:p>
      <w:pPr>
        <w:adjustRightInd w:val="0"/>
        <w:spacing w:line="140" w:lineRule="exact"/>
      </w:pPr>
    </w:p>
    <w:tbl>
      <w:tblPr>
        <w:tblStyle w:val="14"/>
        <w:tblW w:w="8732" w:type="dxa"/>
        <w:jc w:val="center"/>
        <w:tblInd w:w="0" w:type="dxa"/>
        <w:tblLayout w:type="fixed"/>
        <w:tblCellMar>
          <w:top w:w="0" w:type="dxa"/>
          <w:left w:w="57" w:type="dxa"/>
          <w:bottom w:w="0" w:type="dxa"/>
          <w:right w:w="57" w:type="dxa"/>
        </w:tblCellMar>
      </w:tblPr>
      <w:tblGrid>
        <w:gridCol w:w="781"/>
        <w:gridCol w:w="1557"/>
        <w:gridCol w:w="2229"/>
        <w:gridCol w:w="2156"/>
        <w:gridCol w:w="2009"/>
      </w:tblGrid>
      <w:tr>
        <w:tblPrEx>
          <w:tblLayout w:type="fixed"/>
          <w:tblCellMar>
            <w:top w:w="0" w:type="dxa"/>
            <w:left w:w="57" w:type="dxa"/>
            <w:bottom w:w="0" w:type="dxa"/>
            <w:right w:w="57" w:type="dxa"/>
          </w:tblCellMar>
        </w:tblPrEx>
        <w:trPr>
          <w:trHeight w:val="765" w:hRule="atLeast"/>
          <w:jc w:val="center"/>
        </w:trPr>
        <w:tc>
          <w:tcPr>
            <w:tcW w:w="8732"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二、食品安全管理及专业技术人员</w:t>
            </w: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序号</w:t>
            </w: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姓名</w:t>
            </w: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身份证号</w:t>
            </w: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职务</w:t>
            </w: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文化程度、专业</w:t>
            </w: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765"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8"/>
              </w:rPr>
            </w:pPr>
          </w:p>
        </w:tc>
        <w:tc>
          <w:tcPr>
            <w:tcW w:w="1557"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22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b/>
                <w:kern w:val="0"/>
                <w:sz w:val="28"/>
              </w:rPr>
            </w:pPr>
          </w:p>
        </w:tc>
        <w:tc>
          <w:tcPr>
            <w:tcW w:w="215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c>
          <w:tcPr>
            <w:tcW w:w="20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kern w:val="0"/>
                <w:sz w:val="28"/>
              </w:rPr>
            </w:pPr>
          </w:p>
        </w:tc>
      </w:tr>
    </w:tbl>
    <w:p>
      <w:pPr>
        <w:adjustRightInd w:val="0"/>
        <w:spacing w:line="140" w:lineRule="exact"/>
      </w:pPr>
    </w:p>
    <w:tbl>
      <w:tblPr>
        <w:tblStyle w:val="14"/>
        <w:tblW w:w="8732" w:type="dxa"/>
        <w:jc w:val="center"/>
        <w:tblInd w:w="0" w:type="dxa"/>
        <w:tblLayout w:type="fixed"/>
        <w:tblCellMar>
          <w:top w:w="0" w:type="dxa"/>
          <w:left w:w="57" w:type="dxa"/>
          <w:bottom w:w="0" w:type="dxa"/>
          <w:right w:w="57" w:type="dxa"/>
        </w:tblCellMar>
      </w:tblPr>
      <w:tblGrid>
        <w:gridCol w:w="647"/>
        <w:gridCol w:w="1705"/>
        <w:gridCol w:w="809"/>
        <w:gridCol w:w="1771"/>
        <w:gridCol w:w="3800"/>
      </w:tblGrid>
      <w:tr>
        <w:tblPrEx>
          <w:tblLayout w:type="fixed"/>
          <w:tblCellMar>
            <w:top w:w="0" w:type="dxa"/>
            <w:left w:w="57" w:type="dxa"/>
            <w:bottom w:w="0" w:type="dxa"/>
            <w:right w:w="57" w:type="dxa"/>
          </w:tblCellMar>
        </w:tblPrEx>
        <w:trPr>
          <w:trHeight w:val="964" w:hRule="atLeast"/>
          <w:jc w:val="center"/>
        </w:trPr>
        <w:tc>
          <w:tcPr>
            <w:tcW w:w="8732"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黑体" w:eastAsia="黑体"/>
                <w:kern w:val="0"/>
              </w:rPr>
            </w:pPr>
            <w:r>
              <w:rPr>
                <w:rFonts w:hint="eastAsia" w:ascii="黑体" w:hAnsi="黑体" w:eastAsia="黑体"/>
                <w:kern w:val="0"/>
                <w:sz w:val="28"/>
              </w:rPr>
              <w:t>三、产品信息表</w:t>
            </w:r>
          </w:p>
        </w:tc>
      </w:tr>
      <w:tr>
        <w:tblPrEx>
          <w:tblLayout w:type="fixed"/>
          <w:tblCellMar>
            <w:top w:w="0" w:type="dxa"/>
            <w:left w:w="57" w:type="dxa"/>
            <w:bottom w:w="0" w:type="dxa"/>
            <w:right w:w="57" w:type="dxa"/>
          </w:tblCellMar>
        </w:tblPrEx>
        <w:trPr>
          <w:trHeight w:val="964"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序号</w:t>
            </w:r>
          </w:p>
        </w:tc>
        <w:tc>
          <w:tcPr>
            <w:tcW w:w="1705"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食品、食品添加剂类别</w:t>
            </w:r>
          </w:p>
        </w:tc>
        <w:tc>
          <w:tcPr>
            <w:tcW w:w="809"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类别编号</w:t>
            </w:r>
          </w:p>
        </w:tc>
        <w:tc>
          <w:tcPr>
            <w:tcW w:w="177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类别名称</w:t>
            </w:r>
          </w:p>
        </w:tc>
        <w:tc>
          <w:tcPr>
            <w:tcW w:w="3800"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品种明细</w:t>
            </w:r>
          </w:p>
        </w:tc>
      </w:tr>
      <w:tr>
        <w:tblPrEx>
          <w:tblLayout w:type="fixed"/>
          <w:tblCellMar>
            <w:top w:w="0" w:type="dxa"/>
            <w:left w:w="57" w:type="dxa"/>
            <w:bottom w:w="0" w:type="dxa"/>
            <w:right w:w="57" w:type="dxa"/>
          </w:tblCellMar>
        </w:tblPrEx>
        <w:trPr>
          <w:trHeight w:val="141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eastAsia="仿宋_GB2312"/>
                <w:kern w:val="0"/>
                <w:sz w:val="28"/>
              </w:rPr>
            </w:pPr>
          </w:p>
        </w:tc>
        <w:tc>
          <w:tcPr>
            <w:tcW w:w="1705"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c>
          <w:tcPr>
            <w:tcW w:w="809"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r>
              <w:rPr>
                <w:rFonts w:hint="eastAsia" w:ascii="仿宋_GB2312" w:eastAsia="仿宋_GB2312"/>
                <w:kern w:val="0"/>
                <w:sz w:val="28"/>
              </w:rPr>
              <w:t>□</w:t>
            </w:r>
          </w:p>
        </w:tc>
        <w:tc>
          <w:tcPr>
            <w:tcW w:w="1771"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c>
          <w:tcPr>
            <w:tcW w:w="3800"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r>
      <w:tr>
        <w:tblPrEx>
          <w:tblLayout w:type="fixed"/>
          <w:tblCellMar>
            <w:top w:w="0" w:type="dxa"/>
            <w:left w:w="57" w:type="dxa"/>
            <w:bottom w:w="0" w:type="dxa"/>
            <w:right w:w="57" w:type="dxa"/>
          </w:tblCellMar>
        </w:tblPrEx>
        <w:trPr>
          <w:trHeight w:val="141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eastAsia="仿宋_GB2312"/>
                <w:kern w:val="0"/>
                <w:sz w:val="28"/>
              </w:rPr>
            </w:pPr>
          </w:p>
        </w:tc>
        <w:tc>
          <w:tcPr>
            <w:tcW w:w="1705"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c>
          <w:tcPr>
            <w:tcW w:w="809"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r>
              <w:rPr>
                <w:rFonts w:hint="eastAsia" w:ascii="仿宋_GB2312" w:eastAsia="仿宋_GB2312"/>
                <w:kern w:val="0"/>
                <w:sz w:val="28"/>
              </w:rPr>
              <w:t>□</w:t>
            </w:r>
          </w:p>
        </w:tc>
        <w:tc>
          <w:tcPr>
            <w:tcW w:w="1771"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c>
          <w:tcPr>
            <w:tcW w:w="3800"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r>
      <w:tr>
        <w:tblPrEx>
          <w:tblLayout w:type="fixed"/>
          <w:tblCellMar>
            <w:top w:w="0" w:type="dxa"/>
            <w:left w:w="57" w:type="dxa"/>
            <w:bottom w:w="0" w:type="dxa"/>
            <w:right w:w="57" w:type="dxa"/>
          </w:tblCellMar>
        </w:tblPrEx>
        <w:trPr>
          <w:trHeight w:val="141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eastAsia="仿宋_GB2312"/>
                <w:kern w:val="0"/>
                <w:sz w:val="28"/>
              </w:rPr>
            </w:pPr>
          </w:p>
        </w:tc>
        <w:tc>
          <w:tcPr>
            <w:tcW w:w="1705"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c>
          <w:tcPr>
            <w:tcW w:w="809"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r>
              <w:rPr>
                <w:rFonts w:hint="eastAsia" w:ascii="仿宋_GB2312" w:eastAsia="仿宋_GB2312"/>
                <w:kern w:val="0"/>
                <w:sz w:val="28"/>
              </w:rPr>
              <w:t>□</w:t>
            </w:r>
          </w:p>
        </w:tc>
        <w:tc>
          <w:tcPr>
            <w:tcW w:w="1771"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c>
          <w:tcPr>
            <w:tcW w:w="3800"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r>
      <w:tr>
        <w:tblPrEx>
          <w:tblLayout w:type="fixed"/>
          <w:tblCellMar>
            <w:top w:w="0" w:type="dxa"/>
            <w:left w:w="57" w:type="dxa"/>
            <w:bottom w:w="0" w:type="dxa"/>
            <w:right w:w="57" w:type="dxa"/>
          </w:tblCellMar>
        </w:tblPrEx>
        <w:trPr>
          <w:trHeight w:val="141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eastAsia="仿宋_GB2312"/>
                <w:kern w:val="0"/>
                <w:sz w:val="28"/>
              </w:rPr>
            </w:pPr>
          </w:p>
        </w:tc>
        <w:tc>
          <w:tcPr>
            <w:tcW w:w="1705"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c>
          <w:tcPr>
            <w:tcW w:w="809"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r>
              <w:rPr>
                <w:rFonts w:hint="eastAsia" w:ascii="仿宋_GB2312" w:eastAsia="仿宋_GB2312"/>
                <w:kern w:val="0"/>
                <w:sz w:val="28"/>
              </w:rPr>
              <w:t>□</w:t>
            </w:r>
          </w:p>
        </w:tc>
        <w:tc>
          <w:tcPr>
            <w:tcW w:w="1771"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c>
          <w:tcPr>
            <w:tcW w:w="3800"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r>
      <w:tr>
        <w:tblPrEx>
          <w:tblLayout w:type="fixed"/>
          <w:tblCellMar>
            <w:top w:w="0" w:type="dxa"/>
            <w:left w:w="57" w:type="dxa"/>
            <w:bottom w:w="0" w:type="dxa"/>
            <w:right w:w="57" w:type="dxa"/>
          </w:tblCellMar>
        </w:tblPrEx>
        <w:trPr>
          <w:trHeight w:val="141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eastAsia="仿宋_GB2312"/>
                <w:kern w:val="0"/>
                <w:sz w:val="28"/>
              </w:rPr>
            </w:pPr>
          </w:p>
        </w:tc>
        <w:tc>
          <w:tcPr>
            <w:tcW w:w="1705"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c>
          <w:tcPr>
            <w:tcW w:w="809"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r>
              <w:rPr>
                <w:rFonts w:hint="eastAsia" w:ascii="仿宋_GB2312" w:eastAsia="仿宋_GB2312"/>
                <w:kern w:val="0"/>
                <w:sz w:val="28"/>
              </w:rPr>
              <w:t>□</w:t>
            </w:r>
          </w:p>
        </w:tc>
        <w:tc>
          <w:tcPr>
            <w:tcW w:w="1771"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c>
          <w:tcPr>
            <w:tcW w:w="3800"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r>
      <w:tr>
        <w:tblPrEx>
          <w:tblLayout w:type="fixed"/>
          <w:tblCellMar>
            <w:top w:w="0" w:type="dxa"/>
            <w:left w:w="57" w:type="dxa"/>
            <w:bottom w:w="0" w:type="dxa"/>
            <w:right w:w="57" w:type="dxa"/>
          </w:tblCellMar>
        </w:tblPrEx>
        <w:trPr>
          <w:trHeight w:val="141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eastAsia="仿宋_GB2312"/>
                <w:kern w:val="0"/>
                <w:sz w:val="28"/>
              </w:rPr>
            </w:pPr>
          </w:p>
        </w:tc>
        <w:tc>
          <w:tcPr>
            <w:tcW w:w="1705"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c>
          <w:tcPr>
            <w:tcW w:w="809"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r>
              <w:rPr>
                <w:rFonts w:hint="eastAsia" w:ascii="仿宋_GB2312" w:eastAsia="仿宋_GB2312"/>
                <w:kern w:val="0"/>
                <w:sz w:val="28"/>
              </w:rPr>
              <w:t>□</w:t>
            </w:r>
          </w:p>
        </w:tc>
        <w:tc>
          <w:tcPr>
            <w:tcW w:w="1771"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c>
          <w:tcPr>
            <w:tcW w:w="3800" w:type="dxa"/>
            <w:tcBorders>
              <w:top w:val="single" w:color="000000" w:sz="4" w:space="0"/>
              <w:left w:val="nil"/>
              <w:bottom w:val="single" w:color="000000" w:sz="4" w:space="0"/>
              <w:right w:val="single" w:color="000000" w:sz="4" w:space="0"/>
            </w:tcBorders>
            <w:vAlign w:val="center"/>
          </w:tcPr>
          <w:p>
            <w:pPr>
              <w:widowControl/>
              <w:adjustRightInd w:val="0"/>
              <w:snapToGrid w:val="0"/>
              <w:rPr>
                <w:rFonts w:eastAsia="仿宋_GB2312"/>
                <w:kern w:val="0"/>
                <w:sz w:val="28"/>
              </w:rPr>
            </w:pPr>
          </w:p>
        </w:tc>
      </w:tr>
      <w:tr>
        <w:tblPrEx>
          <w:tblLayout w:type="fixed"/>
          <w:tblCellMar>
            <w:top w:w="0" w:type="dxa"/>
            <w:left w:w="57" w:type="dxa"/>
            <w:bottom w:w="0" w:type="dxa"/>
            <w:right w:w="57" w:type="dxa"/>
          </w:tblCellMar>
        </w:tblPrEx>
        <w:trPr>
          <w:trHeight w:val="1378" w:hRule="atLeast"/>
          <w:jc w:val="center"/>
        </w:trPr>
        <w:tc>
          <w:tcPr>
            <w:tcW w:w="8732"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ascii="仿宋_GB2312" w:eastAsia="仿宋_GB2312"/>
                <w:kern w:val="0"/>
                <w:sz w:val="28"/>
              </w:rPr>
            </w:pPr>
            <w:r>
              <w:rPr>
                <w:rFonts w:hint="eastAsia" w:ascii="黑体" w:hAnsi="仿宋_GB2312" w:eastAsia="黑体"/>
                <w:kern w:val="0"/>
                <w:sz w:val="28"/>
              </w:rPr>
              <w:t>备注：</w:t>
            </w:r>
            <w:r>
              <w:rPr>
                <w:rFonts w:hint="eastAsia" w:ascii="仿宋_GB2312" w:hAnsi="仿宋_GB2312"/>
                <w:kern w:val="0"/>
                <w:sz w:val="28"/>
              </w:rPr>
              <w:t>由于食品许可证编号只能选择</w:t>
            </w:r>
            <w:r>
              <w:rPr>
                <w:rFonts w:ascii="仿宋_GB2312" w:hAnsi="仿宋_GB2312" w:eastAsia="仿宋_GB2312"/>
                <w:kern w:val="0"/>
                <w:sz w:val="28"/>
              </w:rPr>
              <w:t>1</w:t>
            </w:r>
            <w:r>
              <w:rPr>
                <w:rFonts w:hint="eastAsia" w:ascii="仿宋_GB2312" w:hAnsi="仿宋_GB2312"/>
                <w:kern w:val="0"/>
                <w:sz w:val="28"/>
              </w:rPr>
              <w:t>类食品的号码，对于申请</w:t>
            </w:r>
            <w:r>
              <w:rPr>
                <w:rFonts w:ascii="仿宋_GB2312" w:hAnsi="仿宋_GB2312" w:eastAsia="仿宋_GB2312"/>
                <w:kern w:val="0"/>
                <w:sz w:val="28"/>
              </w:rPr>
              <w:t>2</w:t>
            </w:r>
            <w:r>
              <w:rPr>
                <w:rFonts w:hint="eastAsia" w:ascii="仿宋_GB2312" w:hAnsi="仿宋_GB2312"/>
                <w:kern w:val="0"/>
                <w:sz w:val="28"/>
              </w:rPr>
              <w:t>个以上</w:t>
            </w:r>
          </w:p>
          <w:p>
            <w:pPr>
              <w:widowControl/>
              <w:adjustRightInd w:val="0"/>
              <w:snapToGrid w:val="0"/>
              <w:ind w:firstLine="816" w:firstLineChars="300"/>
              <w:rPr>
                <w:rFonts w:eastAsia="仿宋_GB2312"/>
                <w:kern w:val="0"/>
                <w:sz w:val="28"/>
              </w:rPr>
            </w:pPr>
            <w:r>
              <w:rPr>
                <w:rFonts w:hint="eastAsia" w:ascii="仿宋_GB2312" w:hAnsi="仿宋_GB2312"/>
                <w:kern w:val="0"/>
                <w:sz w:val="28"/>
              </w:rPr>
              <w:t>类别食品的，请自主选择一类食品作为编号的主体，并在</w:t>
            </w:r>
            <w:r>
              <w:rPr>
                <w:rFonts w:hint="eastAsia" w:ascii="仿宋_GB2312" w:eastAsia="仿宋_GB2312"/>
                <w:kern w:val="0"/>
                <w:sz w:val="28"/>
              </w:rPr>
              <w:t>□</w:t>
            </w:r>
            <w:r>
              <w:rPr>
                <w:rFonts w:hint="eastAsia" w:ascii="仿宋_GB2312" w:hAnsi="仿宋_GB2312"/>
                <w:kern w:val="0"/>
                <w:sz w:val="28"/>
              </w:rPr>
              <w:t>打钩。</w:t>
            </w:r>
          </w:p>
        </w:tc>
      </w:tr>
    </w:tbl>
    <w:p>
      <w:pPr>
        <w:adjustRightInd w:val="0"/>
        <w:rPr>
          <w:rFonts w:ascii="宋体" w:eastAsia="宋体"/>
        </w:rPr>
      </w:pPr>
      <w:r>
        <w:rPr>
          <w:rFonts w:hint="eastAsia" w:ascii="黑体" w:hAnsi="宋体" w:eastAsia="黑体"/>
          <w:kern w:val="0"/>
          <w:sz w:val="24"/>
        </w:rPr>
        <w:t>注：</w:t>
      </w:r>
      <w:r>
        <w:rPr>
          <w:rFonts w:hint="eastAsia" w:ascii="宋体" w:hAnsi="宋体"/>
          <w:kern w:val="0"/>
          <w:sz w:val="24"/>
        </w:rPr>
        <w:t>具体填写参照《食品分类目录》。</w:t>
      </w:r>
    </w:p>
    <w:tbl>
      <w:tblPr>
        <w:tblStyle w:val="14"/>
        <w:tblW w:w="8789" w:type="dxa"/>
        <w:jc w:val="center"/>
        <w:tblInd w:w="0" w:type="dxa"/>
        <w:tblLayout w:type="fixed"/>
        <w:tblCellMar>
          <w:top w:w="0" w:type="dxa"/>
          <w:left w:w="57" w:type="dxa"/>
          <w:bottom w:w="0" w:type="dxa"/>
          <w:right w:w="57" w:type="dxa"/>
        </w:tblCellMar>
      </w:tblPr>
      <w:tblGrid>
        <w:gridCol w:w="1049"/>
        <w:gridCol w:w="3826"/>
        <w:gridCol w:w="3914"/>
      </w:tblGrid>
      <w:tr>
        <w:tblPrEx>
          <w:tblLayout w:type="fixed"/>
          <w:tblCellMar>
            <w:top w:w="0" w:type="dxa"/>
            <w:left w:w="57" w:type="dxa"/>
            <w:bottom w:w="0" w:type="dxa"/>
            <w:right w:w="57" w:type="dxa"/>
          </w:tblCellMar>
        </w:tblPrEx>
        <w:trPr>
          <w:trHeight w:val="850" w:hRule="atLeast"/>
          <w:jc w:val="center"/>
        </w:trPr>
        <w:tc>
          <w:tcPr>
            <w:tcW w:w="878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kern w:val="0"/>
              </w:rPr>
            </w:pPr>
            <w:r>
              <w:rPr>
                <w:rFonts w:hint="eastAsia" w:ascii="黑体" w:hAnsi="黑体" w:eastAsia="黑体"/>
                <w:kern w:val="0"/>
                <w:sz w:val="28"/>
              </w:rPr>
              <w:t>四、食品生产加工场所信息表</w:t>
            </w:r>
          </w:p>
        </w:tc>
      </w:tr>
      <w:tr>
        <w:tblPrEx>
          <w:tblLayout w:type="fixed"/>
          <w:tblCellMar>
            <w:top w:w="0" w:type="dxa"/>
            <w:left w:w="57" w:type="dxa"/>
            <w:bottom w:w="0" w:type="dxa"/>
            <w:right w:w="57" w:type="dxa"/>
          </w:tblCellMar>
        </w:tblPrEx>
        <w:trPr>
          <w:trHeight w:val="850" w:hRule="atLeast"/>
          <w:jc w:val="center"/>
        </w:trPr>
        <w:tc>
          <w:tcPr>
            <w:tcW w:w="10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rPr>
                <w:rFonts w:ascii="黑体" w:hAnsi="黑体" w:eastAsia="黑体"/>
                <w:kern w:val="0"/>
                <w:sz w:val="28"/>
              </w:rPr>
            </w:pPr>
            <w:r>
              <w:rPr>
                <w:rFonts w:hint="eastAsia" w:ascii="黑体" w:hAnsi="黑体" w:eastAsia="黑体"/>
                <w:kern w:val="0"/>
                <w:sz w:val="28"/>
              </w:rPr>
              <w:t>序号</w:t>
            </w:r>
          </w:p>
        </w:tc>
        <w:tc>
          <w:tcPr>
            <w:tcW w:w="3826" w:type="dxa"/>
            <w:tcBorders>
              <w:top w:val="single" w:color="000000" w:sz="4" w:space="0"/>
              <w:left w:val="nil"/>
              <w:bottom w:val="single" w:color="000000" w:sz="4" w:space="0"/>
              <w:right w:val="single" w:color="000000" w:sz="4" w:space="0"/>
            </w:tcBorders>
            <w:vAlign w:val="center"/>
          </w:tcPr>
          <w:p>
            <w:pPr>
              <w:widowControl/>
              <w:spacing w:line="360" w:lineRule="atLeast"/>
              <w:jc w:val="center"/>
              <w:rPr>
                <w:rFonts w:ascii="黑体" w:hAnsi="黑体" w:eastAsia="黑体"/>
                <w:kern w:val="0"/>
                <w:sz w:val="28"/>
              </w:rPr>
            </w:pPr>
            <w:r>
              <w:rPr>
                <w:rFonts w:hint="eastAsia" w:ascii="黑体" w:hAnsi="黑体" w:eastAsia="黑体"/>
                <w:kern w:val="0"/>
                <w:sz w:val="28"/>
              </w:rPr>
              <w:t>生产场点、工艺、工序名称</w:t>
            </w:r>
          </w:p>
        </w:tc>
        <w:tc>
          <w:tcPr>
            <w:tcW w:w="3914" w:type="dxa"/>
            <w:tcBorders>
              <w:top w:val="single" w:color="000000" w:sz="4" w:space="0"/>
              <w:left w:val="nil"/>
              <w:bottom w:val="single" w:color="000000" w:sz="4" w:space="0"/>
              <w:right w:val="single" w:color="000000" w:sz="4" w:space="0"/>
            </w:tcBorders>
            <w:vAlign w:val="center"/>
          </w:tcPr>
          <w:p>
            <w:pPr>
              <w:widowControl/>
              <w:spacing w:line="360" w:lineRule="atLeast"/>
              <w:jc w:val="center"/>
              <w:rPr>
                <w:rFonts w:ascii="黑体" w:hAnsi="黑体" w:eastAsia="黑体"/>
                <w:kern w:val="0"/>
                <w:sz w:val="28"/>
              </w:rPr>
            </w:pPr>
            <w:r>
              <w:rPr>
                <w:rFonts w:hint="eastAsia" w:ascii="黑体" w:hAnsi="黑体" w:eastAsia="黑体"/>
                <w:kern w:val="0"/>
                <w:sz w:val="28"/>
              </w:rPr>
              <w:t>生产场点、工艺、工序所在地</w:t>
            </w:r>
          </w:p>
        </w:tc>
      </w:tr>
      <w:tr>
        <w:tblPrEx>
          <w:tblLayout w:type="fixed"/>
          <w:tblCellMar>
            <w:top w:w="0" w:type="dxa"/>
            <w:left w:w="57" w:type="dxa"/>
            <w:bottom w:w="0" w:type="dxa"/>
            <w:right w:w="57" w:type="dxa"/>
          </w:tblCellMar>
        </w:tblPrEx>
        <w:trPr>
          <w:trHeight w:val="2608" w:hRule="atLeast"/>
          <w:jc w:val="center"/>
        </w:trPr>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Times New Roman"/>
                <w:kern w:val="0"/>
                <w:sz w:val="28"/>
              </w:rPr>
            </w:pPr>
          </w:p>
        </w:tc>
        <w:tc>
          <w:tcPr>
            <w:tcW w:w="3826" w:type="dxa"/>
            <w:tcBorders>
              <w:top w:val="single" w:color="000000" w:sz="4" w:space="0"/>
              <w:left w:val="nil"/>
              <w:bottom w:val="single" w:color="000000" w:sz="4" w:space="0"/>
              <w:right w:val="single" w:color="000000" w:sz="4" w:space="0"/>
            </w:tcBorders>
            <w:vAlign w:val="center"/>
          </w:tcPr>
          <w:p>
            <w:pPr>
              <w:widowControl/>
              <w:jc w:val="center"/>
              <w:rPr>
                <w:rFonts w:eastAsia="Times New Roman"/>
                <w:kern w:val="0"/>
                <w:sz w:val="28"/>
              </w:rPr>
            </w:pPr>
          </w:p>
        </w:tc>
        <w:tc>
          <w:tcPr>
            <w:tcW w:w="3914" w:type="dxa"/>
            <w:tcBorders>
              <w:top w:val="single" w:color="000000" w:sz="4" w:space="0"/>
              <w:left w:val="nil"/>
              <w:bottom w:val="single" w:color="000000" w:sz="4" w:space="0"/>
              <w:right w:val="single" w:color="000000" w:sz="4" w:space="0"/>
            </w:tcBorders>
            <w:vAlign w:val="center"/>
          </w:tcPr>
          <w:p>
            <w:pPr>
              <w:widowControl/>
              <w:jc w:val="center"/>
              <w:rPr>
                <w:rFonts w:eastAsia="Times New Roman"/>
                <w:kern w:val="0"/>
                <w:sz w:val="28"/>
              </w:rPr>
            </w:pPr>
          </w:p>
        </w:tc>
      </w:tr>
      <w:tr>
        <w:tblPrEx>
          <w:tblLayout w:type="fixed"/>
          <w:tblCellMar>
            <w:top w:w="0" w:type="dxa"/>
            <w:left w:w="57" w:type="dxa"/>
            <w:bottom w:w="0" w:type="dxa"/>
            <w:right w:w="57" w:type="dxa"/>
          </w:tblCellMar>
        </w:tblPrEx>
        <w:trPr>
          <w:trHeight w:val="2608" w:hRule="atLeast"/>
          <w:jc w:val="center"/>
        </w:trPr>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Times New Roman"/>
                <w:kern w:val="0"/>
                <w:sz w:val="28"/>
              </w:rPr>
            </w:pPr>
          </w:p>
        </w:tc>
        <w:tc>
          <w:tcPr>
            <w:tcW w:w="3826" w:type="dxa"/>
            <w:tcBorders>
              <w:top w:val="single" w:color="000000" w:sz="4" w:space="0"/>
              <w:left w:val="nil"/>
              <w:bottom w:val="single" w:color="000000" w:sz="4" w:space="0"/>
              <w:right w:val="single" w:color="000000" w:sz="4" w:space="0"/>
            </w:tcBorders>
            <w:vAlign w:val="center"/>
          </w:tcPr>
          <w:p>
            <w:pPr>
              <w:widowControl/>
              <w:jc w:val="center"/>
              <w:rPr>
                <w:rFonts w:eastAsia="Times New Roman"/>
                <w:kern w:val="0"/>
                <w:sz w:val="28"/>
              </w:rPr>
            </w:pPr>
          </w:p>
        </w:tc>
        <w:tc>
          <w:tcPr>
            <w:tcW w:w="3914" w:type="dxa"/>
            <w:tcBorders>
              <w:top w:val="single" w:color="000000" w:sz="4" w:space="0"/>
              <w:left w:val="nil"/>
              <w:bottom w:val="single" w:color="000000" w:sz="4" w:space="0"/>
              <w:right w:val="single" w:color="000000" w:sz="4" w:space="0"/>
            </w:tcBorders>
            <w:vAlign w:val="center"/>
          </w:tcPr>
          <w:p>
            <w:pPr>
              <w:widowControl/>
              <w:jc w:val="center"/>
              <w:rPr>
                <w:rFonts w:eastAsia="Times New Roman"/>
                <w:kern w:val="0"/>
                <w:sz w:val="28"/>
              </w:rPr>
            </w:pPr>
          </w:p>
        </w:tc>
      </w:tr>
      <w:tr>
        <w:tblPrEx>
          <w:tblLayout w:type="fixed"/>
          <w:tblCellMar>
            <w:top w:w="0" w:type="dxa"/>
            <w:left w:w="57" w:type="dxa"/>
            <w:bottom w:w="0" w:type="dxa"/>
            <w:right w:w="57" w:type="dxa"/>
          </w:tblCellMar>
        </w:tblPrEx>
        <w:trPr>
          <w:trHeight w:val="2608" w:hRule="atLeast"/>
          <w:jc w:val="center"/>
        </w:trPr>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Times New Roman"/>
                <w:kern w:val="0"/>
                <w:sz w:val="28"/>
              </w:rPr>
            </w:pPr>
          </w:p>
        </w:tc>
        <w:tc>
          <w:tcPr>
            <w:tcW w:w="3826" w:type="dxa"/>
            <w:tcBorders>
              <w:top w:val="single" w:color="000000" w:sz="4" w:space="0"/>
              <w:left w:val="nil"/>
              <w:bottom w:val="single" w:color="000000" w:sz="4" w:space="0"/>
              <w:right w:val="single" w:color="000000" w:sz="4" w:space="0"/>
            </w:tcBorders>
            <w:vAlign w:val="center"/>
          </w:tcPr>
          <w:p>
            <w:pPr>
              <w:widowControl/>
              <w:jc w:val="center"/>
              <w:rPr>
                <w:rFonts w:eastAsia="Times New Roman"/>
                <w:kern w:val="0"/>
                <w:sz w:val="28"/>
              </w:rPr>
            </w:pPr>
          </w:p>
        </w:tc>
        <w:tc>
          <w:tcPr>
            <w:tcW w:w="3914" w:type="dxa"/>
            <w:tcBorders>
              <w:top w:val="single" w:color="000000" w:sz="4" w:space="0"/>
              <w:left w:val="nil"/>
              <w:bottom w:val="single" w:color="000000" w:sz="4" w:space="0"/>
              <w:right w:val="single" w:color="000000" w:sz="4" w:space="0"/>
            </w:tcBorders>
            <w:vAlign w:val="center"/>
          </w:tcPr>
          <w:p>
            <w:pPr>
              <w:widowControl/>
              <w:jc w:val="center"/>
              <w:rPr>
                <w:rFonts w:eastAsia="Times New Roman"/>
                <w:kern w:val="0"/>
                <w:sz w:val="28"/>
              </w:rPr>
            </w:pPr>
          </w:p>
        </w:tc>
      </w:tr>
      <w:tr>
        <w:tblPrEx>
          <w:tblLayout w:type="fixed"/>
          <w:tblCellMar>
            <w:top w:w="0" w:type="dxa"/>
            <w:left w:w="57" w:type="dxa"/>
            <w:bottom w:w="0" w:type="dxa"/>
            <w:right w:w="57" w:type="dxa"/>
          </w:tblCellMar>
        </w:tblPrEx>
        <w:trPr>
          <w:trHeight w:val="2608" w:hRule="atLeast"/>
          <w:jc w:val="center"/>
        </w:trPr>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Times New Roman"/>
                <w:kern w:val="0"/>
                <w:sz w:val="28"/>
              </w:rPr>
            </w:pPr>
          </w:p>
        </w:tc>
        <w:tc>
          <w:tcPr>
            <w:tcW w:w="3826" w:type="dxa"/>
            <w:tcBorders>
              <w:top w:val="single" w:color="000000" w:sz="4" w:space="0"/>
              <w:left w:val="nil"/>
              <w:bottom w:val="single" w:color="000000" w:sz="4" w:space="0"/>
              <w:right w:val="single" w:color="000000" w:sz="4" w:space="0"/>
            </w:tcBorders>
            <w:vAlign w:val="center"/>
          </w:tcPr>
          <w:p>
            <w:pPr>
              <w:widowControl/>
              <w:jc w:val="center"/>
              <w:rPr>
                <w:rFonts w:eastAsia="Times New Roman"/>
                <w:kern w:val="0"/>
                <w:sz w:val="28"/>
              </w:rPr>
            </w:pPr>
          </w:p>
        </w:tc>
        <w:tc>
          <w:tcPr>
            <w:tcW w:w="3914" w:type="dxa"/>
            <w:tcBorders>
              <w:top w:val="single" w:color="000000" w:sz="4" w:space="0"/>
              <w:left w:val="nil"/>
              <w:bottom w:val="single" w:color="000000" w:sz="4" w:space="0"/>
              <w:right w:val="single" w:color="000000" w:sz="4" w:space="0"/>
            </w:tcBorders>
            <w:vAlign w:val="center"/>
          </w:tcPr>
          <w:p>
            <w:pPr>
              <w:widowControl/>
              <w:jc w:val="center"/>
              <w:rPr>
                <w:rFonts w:eastAsia="Times New Roman"/>
                <w:kern w:val="0"/>
                <w:sz w:val="28"/>
              </w:rPr>
            </w:pPr>
          </w:p>
        </w:tc>
      </w:tr>
    </w:tbl>
    <w:p>
      <w:pPr>
        <w:adjustRightInd w:val="0"/>
        <w:rPr>
          <w:rFonts w:ascii="宋体" w:eastAsia="宋体"/>
          <w:kern w:val="0"/>
          <w:sz w:val="24"/>
        </w:rPr>
      </w:pPr>
      <w:r>
        <w:rPr>
          <w:rFonts w:hint="eastAsia" w:ascii="黑体" w:hAnsi="宋体" w:eastAsia="黑体"/>
          <w:kern w:val="0"/>
          <w:sz w:val="24"/>
        </w:rPr>
        <w:t>注：</w:t>
      </w:r>
      <w:r>
        <w:rPr>
          <w:rFonts w:hint="eastAsia" w:ascii="宋体" w:hAnsi="宋体"/>
          <w:kern w:val="0"/>
          <w:sz w:val="24"/>
        </w:rPr>
        <w:t>本表所报工序必须覆盖审查细则规定的各工艺要求</w:t>
      </w:r>
    </w:p>
    <w:p>
      <w:pPr>
        <w:adjustRightInd w:val="0"/>
        <w:snapToGrid w:val="0"/>
        <w:jc w:val="center"/>
        <w:rPr>
          <w:rFonts w:ascii="方正小标宋简体" w:eastAsia="方正小标宋简体"/>
          <w:spacing w:val="10"/>
          <w:sz w:val="44"/>
          <w:szCs w:val="36"/>
        </w:rPr>
      </w:pPr>
      <w:r>
        <w:rPr>
          <w:rFonts w:hint="eastAsia" w:ascii="方正小标宋简体" w:eastAsia="方正小标宋简体"/>
          <w:spacing w:val="10"/>
          <w:sz w:val="44"/>
          <w:szCs w:val="36"/>
        </w:rPr>
        <w:t>食品生产许可其他申请材料清单</w:t>
      </w:r>
    </w:p>
    <w:p>
      <w:pPr>
        <w:adjustRightInd w:val="0"/>
        <w:ind w:firstLine="624" w:firstLineChars="200"/>
      </w:pPr>
      <w:r>
        <w:t xml:space="preserve"> </w:t>
      </w:r>
    </w:p>
    <w:p>
      <w:pPr>
        <w:adjustRightInd w:val="0"/>
        <w:ind w:firstLine="624" w:firstLineChars="200"/>
      </w:pPr>
      <w:r>
        <w:rPr>
          <w:rFonts w:hint="eastAsia"/>
        </w:rPr>
        <w:t>根据《食品生产许可管理办法》，申请食品生产许可，申请人还需提交材料如下：</w:t>
      </w:r>
    </w:p>
    <w:p>
      <w:pPr>
        <w:adjustRightInd w:val="0"/>
        <w:ind w:firstLine="624" w:firstLineChars="200"/>
      </w:pPr>
      <w:r>
        <w:rPr>
          <w:rFonts w:hint="eastAsia"/>
        </w:rPr>
        <w:t>（一）食品生产许可申请书；</w:t>
      </w:r>
    </w:p>
    <w:p>
      <w:pPr>
        <w:adjustRightInd w:val="0"/>
        <w:ind w:firstLine="624" w:firstLineChars="200"/>
      </w:pPr>
      <w:r>
        <w:rPr>
          <w:rFonts w:hint="eastAsia"/>
        </w:rPr>
        <w:t>（二）营业执照复印件；</w:t>
      </w:r>
    </w:p>
    <w:p>
      <w:pPr>
        <w:adjustRightInd w:val="0"/>
        <w:ind w:firstLine="624" w:firstLineChars="200"/>
      </w:pPr>
      <w:r>
        <w:rPr>
          <w:rFonts w:hint="eastAsia"/>
        </w:rPr>
        <w:t>（三）食品生产加工场所及其周围环境平面图、各功能区间布局平面图、工艺设备布局图和食品生产工艺流程图；</w:t>
      </w:r>
    </w:p>
    <w:p>
      <w:pPr>
        <w:adjustRightInd w:val="0"/>
        <w:ind w:firstLine="624" w:firstLineChars="200"/>
      </w:pPr>
      <w:r>
        <w:rPr>
          <w:rFonts w:hint="eastAsia"/>
        </w:rPr>
        <w:t>（四）食品生产主要设备、设施清单；</w:t>
      </w:r>
    </w:p>
    <w:p>
      <w:pPr>
        <w:adjustRightInd w:val="0"/>
        <w:ind w:firstLine="624" w:firstLineChars="200"/>
      </w:pPr>
      <w:r>
        <w:rPr>
          <w:rFonts w:hint="eastAsia"/>
        </w:rPr>
        <w:t>（五）进货查验记录、生产过程控制、出厂检验记录、食品安全自查、从业人员健康管理、不安全食品召回、食品安全事故处置等保证食品安全的规章制度；</w:t>
      </w:r>
    </w:p>
    <w:p>
      <w:pPr>
        <w:adjustRightInd w:val="0"/>
        <w:ind w:firstLine="624" w:firstLineChars="200"/>
      </w:pPr>
      <w:r>
        <w:rPr>
          <w:rFonts w:hint="eastAsia"/>
        </w:rPr>
        <w:t>（六）法定代表人、负责人或投资人的身份证（明）或资格证明复印件；</w:t>
      </w:r>
    </w:p>
    <w:p>
      <w:pPr>
        <w:adjustRightInd w:val="0"/>
        <w:ind w:firstLine="624" w:firstLineChars="200"/>
      </w:pPr>
      <w:r>
        <w:rPr>
          <w:rFonts w:hint="eastAsia"/>
        </w:rPr>
        <w:t>（七）法律法规、审查细则等规定应当提交的其他证明材料。</w:t>
      </w:r>
    </w:p>
    <w:p>
      <w:pPr>
        <w:adjustRightInd w:val="0"/>
      </w:pPr>
    </w:p>
    <w:p>
      <w:pPr>
        <w:adjustRightInd w:val="0"/>
      </w:pPr>
    </w:p>
    <w:p>
      <w:pPr>
        <w:adjustRightInd w:val="0"/>
      </w:pPr>
    </w:p>
    <w:p>
      <w:pPr>
        <w:adjustRightInd w:val="0"/>
      </w:pPr>
    </w:p>
    <w:p>
      <w:pPr>
        <w:adjustRightInd w:val="0"/>
      </w:pPr>
    </w:p>
    <w:p>
      <w:pPr>
        <w:adjustRightInd w:val="0"/>
      </w:pPr>
    </w:p>
    <w:p>
      <w:pPr>
        <w:adjustRightInd w:val="0"/>
        <w:snapToGrid w:val="0"/>
        <w:jc w:val="center"/>
        <w:rPr>
          <w:rFonts w:ascii="方正小标宋简体" w:eastAsia="方正小标宋简体"/>
          <w:spacing w:val="10"/>
          <w:sz w:val="44"/>
          <w:szCs w:val="36"/>
        </w:rPr>
      </w:pPr>
      <w:r>
        <w:rPr>
          <w:rFonts w:hint="eastAsia" w:ascii="方正小标宋简体" w:eastAsia="方正小标宋简体"/>
          <w:spacing w:val="10"/>
          <w:sz w:val="44"/>
          <w:szCs w:val="36"/>
        </w:rPr>
        <w:t>食品生产主要设备、设施清单</w:t>
      </w:r>
    </w:p>
    <w:tbl>
      <w:tblPr>
        <w:tblStyle w:val="14"/>
        <w:tblW w:w="8732" w:type="dxa"/>
        <w:jc w:val="center"/>
        <w:tblInd w:w="0" w:type="dxa"/>
        <w:tblLayout w:type="fixed"/>
        <w:tblCellMar>
          <w:top w:w="0" w:type="dxa"/>
          <w:left w:w="57" w:type="dxa"/>
          <w:bottom w:w="0" w:type="dxa"/>
          <w:right w:w="57" w:type="dxa"/>
        </w:tblCellMar>
      </w:tblPr>
      <w:tblGrid>
        <w:gridCol w:w="1371"/>
        <w:gridCol w:w="3556"/>
        <w:gridCol w:w="2380"/>
        <w:gridCol w:w="1425"/>
      </w:tblGrid>
      <w:tr>
        <w:tblPrEx>
          <w:tblLayout w:type="fixed"/>
          <w:tblCellMar>
            <w:top w:w="0" w:type="dxa"/>
            <w:left w:w="57" w:type="dxa"/>
            <w:bottom w:w="0" w:type="dxa"/>
            <w:right w:w="57" w:type="dxa"/>
          </w:tblCellMar>
        </w:tblPrEx>
        <w:trPr>
          <w:trHeight w:val="765" w:hRule="atLeast"/>
          <w:jc w:val="center"/>
        </w:trPr>
        <w:tc>
          <w:tcPr>
            <w:tcW w:w="873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kern w:val="0"/>
                <w:sz w:val="28"/>
              </w:rPr>
            </w:pPr>
            <w:r>
              <w:rPr>
                <w:rFonts w:hint="eastAsia" w:ascii="黑体" w:hAnsi="黑体" w:eastAsia="黑体"/>
                <w:kern w:val="0"/>
                <w:sz w:val="28"/>
              </w:rPr>
              <w:t>设备、设施</w:t>
            </w: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kern w:val="0"/>
                <w:sz w:val="28"/>
              </w:rPr>
            </w:pPr>
            <w:r>
              <w:rPr>
                <w:rFonts w:hint="eastAsia" w:ascii="黑体" w:hAnsi="黑体" w:eastAsia="黑体"/>
                <w:kern w:val="0"/>
                <w:sz w:val="28"/>
              </w:rPr>
              <w:t>序号</w:t>
            </w:r>
          </w:p>
        </w:tc>
        <w:tc>
          <w:tcPr>
            <w:tcW w:w="3556" w:type="dxa"/>
            <w:tcBorders>
              <w:top w:val="single" w:color="000000" w:sz="4" w:space="0"/>
              <w:left w:val="nil"/>
              <w:bottom w:val="single" w:color="000000" w:sz="4" w:space="0"/>
              <w:right w:val="single" w:color="000000" w:sz="4" w:space="0"/>
            </w:tcBorders>
            <w:vAlign w:val="center"/>
          </w:tcPr>
          <w:p>
            <w:pPr>
              <w:widowControl/>
              <w:jc w:val="center"/>
              <w:rPr>
                <w:rFonts w:ascii="黑体" w:hAnsi="黑体" w:eastAsia="黑体"/>
                <w:kern w:val="0"/>
                <w:sz w:val="28"/>
              </w:rPr>
            </w:pPr>
            <w:r>
              <w:rPr>
                <w:rFonts w:hint="eastAsia" w:ascii="黑体" w:hAnsi="黑体" w:eastAsia="黑体"/>
                <w:kern w:val="0"/>
                <w:sz w:val="28"/>
              </w:rPr>
              <w:t>名</w:t>
            </w:r>
            <w:r>
              <w:rPr>
                <w:rFonts w:ascii="黑体" w:hAnsi="黑体" w:eastAsia="黑体"/>
                <w:kern w:val="0"/>
                <w:sz w:val="28"/>
              </w:rPr>
              <w:t xml:space="preserve">  </w:t>
            </w:r>
            <w:r>
              <w:rPr>
                <w:rFonts w:hint="eastAsia" w:ascii="黑体" w:hAnsi="黑体" w:eastAsia="黑体"/>
                <w:kern w:val="0"/>
                <w:sz w:val="28"/>
              </w:rPr>
              <w:t>称</w:t>
            </w:r>
          </w:p>
        </w:tc>
        <w:tc>
          <w:tcPr>
            <w:tcW w:w="2380" w:type="dxa"/>
            <w:tcBorders>
              <w:top w:val="single" w:color="000000" w:sz="4" w:space="0"/>
              <w:left w:val="nil"/>
              <w:bottom w:val="single" w:color="000000" w:sz="4" w:space="0"/>
              <w:right w:val="single" w:color="000000" w:sz="4" w:space="0"/>
            </w:tcBorders>
            <w:vAlign w:val="center"/>
          </w:tcPr>
          <w:p>
            <w:pPr>
              <w:widowControl/>
              <w:jc w:val="center"/>
              <w:rPr>
                <w:rFonts w:ascii="黑体" w:hAnsi="黑体" w:eastAsia="黑体"/>
                <w:kern w:val="0"/>
                <w:sz w:val="28"/>
              </w:rPr>
            </w:pPr>
            <w:r>
              <w:rPr>
                <w:rFonts w:hint="eastAsia" w:ascii="黑体" w:hAnsi="黑体" w:eastAsia="黑体"/>
                <w:kern w:val="0"/>
                <w:sz w:val="28"/>
              </w:rPr>
              <w:t>规格</w:t>
            </w:r>
            <w:r>
              <w:rPr>
                <w:rFonts w:ascii="黑体" w:hAnsi="黑体" w:eastAsia="黑体"/>
                <w:kern w:val="0"/>
                <w:sz w:val="28"/>
              </w:rPr>
              <w:t>/</w:t>
            </w:r>
            <w:r>
              <w:rPr>
                <w:rFonts w:hint="eastAsia" w:ascii="黑体" w:hAnsi="黑体" w:eastAsia="黑体"/>
                <w:kern w:val="0"/>
                <w:sz w:val="28"/>
              </w:rPr>
              <w:t>型号</w:t>
            </w:r>
          </w:p>
        </w:tc>
        <w:tc>
          <w:tcPr>
            <w:tcW w:w="1425" w:type="dxa"/>
            <w:tcBorders>
              <w:top w:val="single" w:color="000000" w:sz="4" w:space="0"/>
              <w:left w:val="nil"/>
              <w:bottom w:val="single" w:color="000000" w:sz="4" w:space="0"/>
              <w:right w:val="single" w:color="000000" w:sz="4" w:space="0"/>
            </w:tcBorders>
            <w:vAlign w:val="center"/>
          </w:tcPr>
          <w:p>
            <w:pPr>
              <w:widowControl/>
              <w:jc w:val="center"/>
              <w:rPr>
                <w:rFonts w:ascii="黑体" w:hAnsi="黑体" w:eastAsia="黑体"/>
                <w:kern w:val="0"/>
                <w:sz w:val="28"/>
              </w:rPr>
            </w:pPr>
            <w:r>
              <w:rPr>
                <w:rFonts w:hint="eastAsia" w:ascii="黑体" w:hAnsi="黑体" w:eastAsia="黑体"/>
                <w:kern w:val="0"/>
                <w:sz w:val="28"/>
              </w:rPr>
              <w:t>数量</w:t>
            </w: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kern w:val="0"/>
              </w:rPr>
            </w:pPr>
          </w:p>
        </w:tc>
        <w:tc>
          <w:tcPr>
            <w:tcW w:w="3556"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1425"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kern w:val="0"/>
              </w:rPr>
            </w:pPr>
          </w:p>
        </w:tc>
        <w:tc>
          <w:tcPr>
            <w:tcW w:w="3556"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1425"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kern w:val="0"/>
              </w:rPr>
            </w:pPr>
          </w:p>
        </w:tc>
        <w:tc>
          <w:tcPr>
            <w:tcW w:w="3556"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1425"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r>
      <w:tr>
        <w:tblPrEx>
          <w:tblLayout w:type="fixed"/>
          <w:tblCellMar>
            <w:top w:w="0" w:type="dxa"/>
            <w:left w:w="57" w:type="dxa"/>
            <w:bottom w:w="0" w:type="dxa"/>
            <w:right w:w="57" w:type="dxa"/>
          </w:tblCellMar>
        </w:tblPrEx>
        <w:trPr>
          <w:trHeight w:val="765" w:hRule="atLeast"/>
          <w:jc w:val="center"/>
        </w:trPr>
        <w:tc>
          <w:tcPr>
            <w:tcW w:w="873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rPr>
                <w:rFonts w:ascii="黑体" w:hAnsi="黑体" w:eastAsia="黑体"/>
                <w:kern w:val="0"/>
                <w:sz w:val="28"/>
              </w:rPr>
            </w:pPr>
            <w:r>
              <w:rPr>
                <w:rFonts w:hint="eastAsia" w:ascii="黑体" w:hAnsi="黑体" w:eastAsia="黑体"/>
                <w:kern w:val="0"/>
                <w:sz w:val="28"/>
              </w:rPr>
              <w:t>检验仪器</w:t>
            </w: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rPr>
                <w:rFonts w:ascii="黑体" w:hAnsi="黑体" w:eastAsia="黑体"/>
                <w:kern w:val="0"/>
                <w:sz w:val="28"/>
              </w:rPr>
            </w:pPr>
            <w:r>
              <w:rPr>
                <w:rFonts w:hint="eastAsia" w:ascii="黑体" w:hAnsi="黑体" w:eastAsia="黑体"/>
                <w:kern w:val="0"/>
                <w:sz w:val="28"/>
              </w:rPr>
              <w:t>序号</w:t>
            </w:r>
          </w:p>
        </w:tc>
        <w:tc>
          <w:tcPr>
            <w:tcW w:w="3556" w:type="dxa"/>
            <w:tcBorders>
              <w:top w:val="single" w:color="000000" w:sz="4" w:space="0"/>
              <w:left w:val="nil"/>
              <w:bottom w:val="single" w:color="000000" w:sz="4" w:space="0"/>
              <w:right w:val="single" w:color="000000" w:sz="4" w:space="0"/>
            </w:tcBorders>
            <w:vAlign w:val="center"/>
          </w:tcPr>
          <w:p>
            <w:pPr>
              <w:widowControl/>
              <w:jc w:val="center"/>
              <w:rPr>
                <w:rFonts w:ascii="黑体" w:hAnsi="黑体" w:eastAsia="黑体"/>
                <w:kern w:val="0"/>
                <w:sz w:val="28"/>
              </w:rPr>
            </w:pPr>
            <w:r>
              <w:rPr>
                <w:rFonts w:hint="eastAsia" w:ascii="黑体" w:hAnsi="黑体" w:eastAsia="黑体"/>
                <w:kern w:val="0"/>
                <w:sz w:val="28"/>
              </w:rPr>
              <w:t>检验仪器名称</w:t>
            </w:r>
          </w:p>
        </w:tc>
        <w:tc>
          <w:tcPr>
            <w:tcW w:w="2380" w:type="dxa"/>
            <w:tcBorders>
              <w:top w:val="single" w:color="000000" w:sz="4" w:space="0"/>
              <w:left w:val="nil"/>
              <w:bottom w:val="single" w:color="000000" w:sz="4" w:space="0"/>
              <w:right w:val="single" w:color="000000" w:sz="4" w:space="0"/>
            </w:tcBorders>
            <w:vAlign w:val="center"/>
          </w:tcPr>
          <w:p>
            <w:pPr>
              <w:widowControl/>
              <w:jc w:val="center"/>
              <w:rPr>
                <w:rFonts w:ascii="黑体" w:hAnsi="黑体" w:eastAsia="黑体"/>
                <w:kern w:val="0"/>
                <w:sz w:val="28"/>
              </w:rPr>
            </w:pPr>
            <w:r>
              <w:rPr>
                <w:rFonts w:hint="eastAsia" w:ascii="黑体" w:hAnsi="黑体" w:eastAsia="黑体"/>
                <w:kern w:val="0"/>
                <w:sz w:val="28"/>
              </w:rPr>
              <w:t>精度等级</w:t>
            </w:r>
          </w:p>
        </w:tc>
        <w:tc>
          <w:tcPr>
            <w:tcW w:w="1425" w:type="dxa"/>
            <w:tcBorders>
              <w:top w:val="single" w:color="000000" w:sz="4" w:space="0"/>
              <w:left w:val="nil"/>
              <w:bottom w:val="single" w:color="000000" w:sz="4" w:space="0"/>
              <w:right w:val="single" w:color="000000" w:sz="4" w:space="0"/>
            </w:tcBorders>
            <w:vAlign w:val="center"/>
          </w:tcPr>
          <w:p>
            <w:pPr>
              <w:widowControl/>
              <w:jc w:val="center"/>
              <w:rPr>
                <w:rFonts w:ascii="黑体" w:hAnsi="黑体" w:eastAsia="黑体"/>
                <w:kern w:val="0"/>
                <w:sz w:val="28"/>
              </w:rPr>
            </w:pPr>
            <w:r>
              <w:rPr>
                <w:rFonts w:hint="eastAsia" w:ascii="黑体" w:hAnsi="黑体" w:eastAsia="黑体"/>
                <w:kern w:val="0"/>
                <w:sz w:val="28"/>
              </w:rPr>
              <w:t>数量</w:t>
            </w: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kern w:val="0"/>
              </w:rPr>
            </w:pPr>
          </w:p>
        </w:tc>
        <w:tc>
          <w:tcPr>
            <w:tcW w:w="3556"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1425"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kern w:val="0"/>
              </w:rPr>
            </w:pPr>
          </w:p>
        </w:tc>
        <w:tc>
          <w:tcPr>
            <w:tcW w:w="3556"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1425"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kern w:val="0"/>
              </w:rPr>
            </w:pPr>
          </w:p>
        </w:tc>
        <w:tc>
          <w:tcPr>
            <w:tcW w:w="3556"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1425"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kern w:val="0"/>
              </w:rPr>
            </w:pPr>
          </w:p>
        </w:tc>
        <w:tc>
          <w:tcPr>
            <w:tcW w:w="3556"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1425"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kern w:val="0"/>
              </w:rPr>
            </w:pPr>
          </w:p>
        </w:tc>
        <w:tc>
          <w:tcPr>
            <w:tcW w:w="3556"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1425"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kern w:val="0"/>
              </w:rPr>
            </w:pPr>
          </w:p>
        </w:tc>
        <w:tc>
          <w:tcPr>
            <w:tcW w:w="3556"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1425"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kern w:val="0"/>
              </w:rPr>
            </w:pPr>
          </w:p>
        </w:tc>
        <w:tc>
          <w:tcPr>
            <w:tcW w:w="3556"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1425"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r>
      <w:tr>
        <w:tblPrEx>
          <w:tblLayout w:type="fixed"/>
          <w:tblCellMar>
            <w:top w:w="0" w:type="dxa"/>
            <w:left w:w="57" w:type="dxa"/>
            <w:bottom w:w="0" w:type="dxa"/>
            <w:right w:w="57" w:type="dxa"/>
          </w:tblCellMar>
        </w:tblPrEx>
        <w:trPr>
          <w:trHeight w:val="765"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rPr>
                <w:kern w:val="0"/>
              </w:rPr>
            </w:pPr>
          </w:p>
        </w:tc>
        <w:tc>
          <w:tcPr>
            <w:tcW w:w="3556"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c>
          <w:tcPr>
            <w:tcW w:w="1425" w:type="dxa"/>
            <w:tcBorders>
              <w:top w:val="single" w:color="000000" w:sz="4" w:space="0"/>
              <w:left w:val="nil"/>
              <w:bottom w:val="single" w:color="000000" w:sz="4" w:space="0"/>
              <w:right w:val="single" w:color="000000" w:sz="4" w:space="0"/>
            </w:tcBorders>
            <w:vAlign w:val="center"/>
          </w:tcPr>
          <w:p>
            <w:pPr>
              <w:widowControl/>
              <w:spacing w:line="360" w:lineRule="atLeast"/>
              <w:rPr>
                <w:kern w:val="0"/>
              </w:rPr>
            </w:pPr>
          </w:p>
        </w:tc>
      </w:tr>
    </w:tbl>
    <w:p>
      <w:pPr>
        <w:adjustRightInd w:val="0"/>
        <w:snapToGrid w:val="0"/>
        <w:jc w:val="center"/>
        <w:rPr>
          <w:rFonts w:ascii="方正小标宋简体" w:eastAsia="方正小标宋简体"/>
          <w:spacing w:val="10"/>
          <w:sz w:val="44"/>
          <w:szCs w:val="36"/>
        </w:rPr>
      </w:pPr>
      <w:r>
        <w:rPr>
          <w:rFonts w:hint="eastAsia" w:ascii="方正小标宋简体" w:eastAsia="方正小标宋简体"/>
          <w:spacing w:val="10"/>
          <w:sz w:val="44"/>
          <w:szCs w:val="36"/>
        </w:rPr>
        <w:t>食品安全管理制度清单</w:t>
      </w:r>
    </w:p>
    <w:tbl>
      <w:tblPr>
        <w:tblStyle w:val="14"/>
        <w:tblW w:w="8423" w:type="dxa"/>
        <w:jc w:val="center"/>
        <w:tblInd w:w="0" w:type="dxa"/>
        <w:tblLayout w:type="fixed"/>
        <w:tblCellMar>
          <w:top w:w="0" w:type="dxa"/>
          <w:left w:w="57" w:type="dxa"/>
          <w:bottom w:w="0" w:type="dxa"/>
          <w:right w:w="57" w:type="dxa"/>
        </w:tblCellMar>
      </w:tblPr>
      <w:tblGrid>
        <w:gridCol w:w="1078"/>
        <w:gridCol w:w="5062"/>
        <w:gridCol w:w="2283"/>
      </w:tblGrid>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6" w:space="0"/>
              <w:right w:val="single" w:color="000000" w:sz="6"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序号</w:t>
            </w:r>
          </w:p>
        </w:tc>
        <w:tc>
          <w:tcPr>
            <w:tcW w:w="5062" w:type="dxa"/>
            <w:tcBorders>
              <w:top w:val="single" w:color="000000" w:sz="4" w:space="0"/>
              <w:left w:val="single" w:color="000000" w:sz="6" w:space="0"/>
              <w:bottom w:val="single" w:color="000000" w:sz="6" w:space="0"/>
              <w:right w:val="single" w:color="000000" w:sz="6"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管理制度名称</w:t>
            </w:r>
          </w:p>
        </w:tc>
        <w:tc>
          <w:tcPr>
            <w:tcW w:w="2283" w:type="dxa"/>
            <w:tcBorders>
              <w:top w:val="single" w:color="000000" w:sz="4" w:space="0"/>
              <w:left w:val="single" w:color="000000" w:sz="6" w:space="0"/>
              <w:bottom w:val="single" w:color="000000" w:sz="6" w:space="0"/>
              <w:right w:val="single" w:color="000000" w:sz="4" w:space="0"/>
            </w:tcBorders>
            <w:vAlign w:val="center"/>
          </w:tcPr>
          <w:p>
            <w:pPr>
              <w:widowControl/>
              <w:adjustRightInd w:val="0"/>
              <w:snapToGrid w:val="0"/>
              <w:jc w:val="center"/>
              <w:rPr>
                <w:rFonts w:ascii="黑体" w:hAnsi="黑体" w:eastAsia="黑体"/>
                <w:kern w:val="0"/>
                <w:sz w:val="28"/>
              </w:rPr>
            </w:pPr>
            <w:r>
              <w:rPr>
                <w:rFonts w:hint="eastAsia" w:ascii="黑体" w:hAnsi="黑体" w:eastAsia="黑体"/>
                <w:kern w:val="0"/>
                <w:sz w:val="28"/>
              </w:rPr>
              <w:t>文本编号</w:t>
            </w: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r>
              <w:rPr>
                <w:rFonts w:ascii="宋体" w:hAnsi="宋体"/>
                <w:kern w:val="0"/>
                <w:sz w:val="28"/>
              </w:rPr>
              <w:t>1</w:t>
            </w: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r>
              <w:rPr>
                <w:rFonts w:hint="eastAsia" w:ascii="宋体" w:hAnsi="宋体"/>
                <w:kern w:val="0"/>
                <w:sz w:val="28"/>
              </w:rPr>
              <w:t>进货查验记录管理制度</w:t>
            </w: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r>
              <w:rPr>
                <w:rFonts w:ascii="宋体" w:hAnsi="宋体"/>
                <w:kern w:val="0"/>
                <w:sz w:val="28"/>
              </w:rPr>
              <w:t>2</w:t>
            </w: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r>
              <w:rPr>
                <w:rFonts w:hint="eastAsia" w:ascii="宋体" w:hAnsi="宋体"/>
                <w:kern w:val="0"/>
                <w:sz w:val="28"/>
              </w:rPr>
              <w:t>生产过程控制管理制度</w:t>
            </w: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r>
              <w:rPr>
                <w:rFonts w:ascii="宋体" w:hAnsi="宋体"/>
                <w:kern w:val="0"/>
                <w:sz w:val="28"/>
              </w:rPr>
              <w:t>3</w:t>
            </w: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r>
              <w:rPr>
                <w:rFonts w:hint="eastAsia" w:ascii="宋体" w:hAnsi="宋体"/>
                <w:kern w:val="0"/>
                <w:sz w:val="28"/>
              </w:rPr>
              <w:t>出场检验记录管理制度</w:t>
            </w: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r>
              <w:rPr>
                <w:rFonts w:ascii="宋体" w:hAnsi="宋体"/>
                <w:kern w:val="0"/>
                <w:sz w:val="28"/>
              </w:rPr>
              <w:t>4</w:t>
            </w: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r>
              <w:rPr>
                <w:rFonts w:hint="eastAsia" w:ascii="宋体" w:hAnsi="宋体"/>
                <w:kern w:val="0"/>
                <w:sz w:val="28"/>
              </w:rPr>
              <w:t>食品安全自查管理制度</w:t>
            </w: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r>
              <w:rPr>
                <w:rFonts w:ascii="宋体" w:hAnsi="宋体"/>
                <w:kern w:val="0"/>
                <w:sz w:val="28"/>
              </w:rPr>
              <w:t>5</w:t>
            </w: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r>
              <w:rPr>
                <w:rFonts w:hint="eastAsia" w:ascii="宋体" w:hAnsi="宋体"/>
                <w:kern w:val="0"/>
                <w:sz w:val="28"/>
              </w:rPr>
              <w:t>从业人员健康管理制度</w:t>
            </w: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r>
              <w:rPr>
                <w:rFonts w:ascii="宋体" w:hAnsi="宋体"/>
                <w:kern w:val="0"/>
                <w:sz w:val="28"/>
              </w:rPr>
              <w:t>6</w:t>
            </w: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r>
              <w:rPr>
                <w:rFonts w:hint="eastAsia" w:ascii="宋体" w:hAnsi="宋体"/>
                <w:kern w:val="0"/>
                <w:sz w:val="28"/>
              </w:rPr>
              <w:t>不安全食品召回管理制度</w:t>
            </w: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r>
              <w:rPr>
                <w:rFonts w:ascii="宋体" w:hAnsi="宋体"/>
                <w:kern w:val="0"/>
                <w:sz w:val="28"/>
              </w:rPr>
              <w:t>7</w:t>
            </w: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r>
              <w:rPr>
                <w:rFonts w:hint="eastAsia" w:ascii="宋体" w:hAnsi="宋体"/>
                <w:kern w:val="0"/>
                <w:sz w:val="28"/>
              </w:rPr>
              <w:t>食品安全事故处置管理制度</w:t>
            </w: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r>
              <w:rPr>
                <w:rFonts w:ascii="宋体" w:hAnsi="宋体"/>
                <w:kern w:val="0"/>
                <w:sz w:val="28"/>
              </w:rPr>
              <w:t>8</w:t>
            </w: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r>
              <w:rPr>
                <w:rFonts w:hint="eastAsia" w:ascii="宋体" w:hAnsi="宋体"/>
                <w:kern w:val="0"/>
                <w:sz w:val="28"/>
              </w:rPr>
              <w:t>其他制度</w:t>
            </w: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r>
        <w:tblPrEx>
          <w:tblLayout w:type="fixed"/>
          <w:tblCellMar>
            <w:top w:w="0" w:type="dxa"/>
            <w:left w:w="57" w:type="dxa"/>
            <w:bottom w:w="0" w:type="dxa"/>
            <w:right w:w="57" w:type="dxa"/>
          </w:tblCellMar>
        </w:tblPrEx>
        <w:trPr>
          <w:trHeight w:val="624" w:hRule="atLeast"/>
          <w:jc w:val="center"/>
        </w:trPr>
        <w:tc>
          <w:tcPr>
            <w:tcW w:w="1078" w:type="dxa"/>
            <w:tcBorders>
              <w:top w:val="single" w:color="000000" w:sz="4" w:space="0"/>
              <w:left w:val="single" w:color="000000" w:sz="4" w:space="0"/>
              <w:bottom w:val="single" w:color="000000" w:sz="4" w:space="0"/>
              <w:right w:val="single" w:color="000000" w:sz="6" w:space="0"/>
            </w:tcBorders>
            <w:vAlign w:val="center"/>
          </w:tcPr>
          <w:p>
            <w:pPr>
              <w:widowControl/>
              <w:adjustRightInd w:val="0"/>
              <w:snapToGrid w:val="0"/>
              <w:jc w:val="center"/>
              <w:rPr>
                <w:kern w:val="0"/>
                <w:sz w:val="28"/>
              </w:rPr>
            </w:pPr>
          </w:p>
        </w:tc>
        <w:tc>
          <w:tcPr>
            <w:tcW w:w="5062" w:type="dxa"/>
            <w:tcBorders>
              <w:top w:val="single" w:color="000000" w:sz="4" w:space="0"/>
              <w:left w:val="single" w:color="000000" w:sz="6" w:space="0"/>
              <w:bottom w:val="single" w:color="000000" w:sz="4" w:space="0"/>
              <w:right w:val="single" w:color="000000" w:sz="6" w:space="0"/>
            </w:tcBorders>
            <w:vAlign w:val="center"/>
          </w:tcPr>
          <w:p>
            <w:pPr>
              <w:widowControl/>
              <w:adjustRightInd w:val="0"/>
              <w:snapToGrid w:val="0"/>
              <w:jc w:val="left"/>
              <w:rPr>
                <w:kern w:val="0"/>
                <w:sz w:val="28"/>
              </w:rPr>
            </w:pPr>
          </w:p>
        </w:tc>
        <w:tc>
          <w:tcPr>
            <w:tcW w:w="2283" w:type="dxa"/>
            <w:tcBorders>
              <w:top w:val="single" w:color="000000" w:sz="4" w:space="0"/>
              <w:left w:val="single" w:color="000000" w:sz="6" w:space="0"/>
              <w:bottom w:val="single" w:color="000000" w:sz="4" w:space="0"/>
              <w:right w:val="single" w:color="000000" w:sz="4" w:space="0"/>
            </w:tcBorders>
            <w:vAlign w:val="center"/>
          </w:tcPr>
          <w:p>
            <w:pPr>
              <w:widowControl/>
              <w:adjustRightInd w:val="0"/>
              <w:snapToGrid w:val="0"/>
              <w:jc w:val="center"/>
              <w:rPr>
                <w:kern w:val="0"/>
                <w:sz w:val="28"/>
              </w:rPr>
            </w:pPr>
          </w:p>
        </w:tc>
      </w:tr>
    </w:tbl>
    <w:p>
      <w:pPr>
        <w:adjustRightInd w:val="0"/>
      </w:pPr>
    </w:p>
    <w:p>
      <w:pPr>
        <w:adjustRightInd w:val="0"/>
        <w:rPr>
          <w:rFonts w:ascii="黑体" w:hAnsi="黑体" w:eastAsia="黑体"/>
        </w:rPr>
      </w:pPr>
      <w:r>
        <w:rPr>
          <w:rFonts w:hint="eastAsia" w:ascii="黑体" w:hAnsi="黑体" w:eastAsia="黑体"/>
        </w:rPr>
        <w:t>附件</w:t>
      </w:r>
      <w:r>
        <w:rPr>
          <w:rFonts w:ascii="黑体" w:hAnsi="黑体" w:eastAsia="黑体"/>
        </w:rPr>
        <w:t>2</w:t>
      </w:r>
    </w:p>
    <w:p>
      <w:pPr>
        <w:adjustRightInd w:val="0"/>
        <w:rPr>
          <w:rFonts w:ascii="黑体" w:hAnsi="黑体" w:eastAsia="黑体"/>
        </w:rPr>
      </w:pPr>
    </w:p>
    <w:p>
      <w:pPr>
        <w:adjustRightInd w:val="0"/>
        <w:jc w:val="center"/>
        <w:rPr>
          <w:rFonts w:ascii="方正小标宋简体" w:eastAsia="方正小标宋简体"/>
          <w:spacing w:val="10"/>
          <w:sz w:val="44"/>
          <w:szCs w:val="36"/>
        </w:rPr>
      </w:pPr>
      <w:r>
        <w:rPr>
          <w:rFonts w:hint="eastAsia" w:ascii="方正小标宋简体" w:eastAsia="方正小标宋简体"/>
          <w:spacing w:val="10"/>
          <w:sz w:val="44"/>
          <w:szCs w:val="36"/>
        </w:rPr>
        <w:t>食品、食品添加剂生产许可申请受理通知书</w:t>
      </w:r>
    </w:p>
    <w:p>
      <w:pPr>
        <w:widowControl/>
        <w:adjustRightInd w:val="0"/>
        <w:jc w:val="center"/>
        <w:rPr>
          <w:rFonts w:eastAsia="仿宋_GB2312"/>
        </w:rPr>
      </w:pPr>
      <w:r>
        <w:rPr>
          <w:rFonts w:hint="eastAsia" w:ascii="仿宋_GB2312" w:hAnsi="仿宋_GB2312"/>
        </w:rPr>
        <w:t>（</w:t>
      </w:r>
      <w:r>
        <w:rPr>
          <w:rFonts w:ascii="仿宋_GB2312" w:hAnsi="仿宋_GB2312" w:eastAsia="仿宋_GB2312"/>
        </w:rPr>
        <w:t xml:space="preserve">   </w:t>
      </w:r>
      <w:r>
        <w:rPr>
          <w:rFonts w:hint="eastAsia" w:ascii="仿宋_GB2312" w:hAnsi="仿宋_GB2312"/>
        </w:rPr>
        <w:t>）受字〔</w:t>
      </w:r>
      <w:r>
        <w:rPr>
          <w:rFonts w:ascii="仿宋_GB2312" w:hAnsi="仿宋_GB2312" w:eastAsia="仿宋_GB2312"/>
        </w:rPr>
        <w:t xml:space="preserve">   </w:t>
      </w:r>
      <w:r>
        <w:rPr>
          <w:rFonts w:hint="eastAsia" w:ascii="仿宋_GB2312" w:hAnsi="仿宋_GB2312"/>
        </w:rPr>
        <w:t>〕第</w:t>
      </w:r>
      <w:r>
        <w:rPr>
          <w:rFonts w:ascii="仿宋_GB2312" w:hAnsi="仿宋_GB2312" w:eastAsia="仿宋_GB2312"/>
        </w:rPr>
        <w:t xml:space="preserve">   </w:t>
      </w:r>
      <w:r>
        <w:rPr>
          <w:rFonts w:hint="eastAsia" w:ascii="仿宋_GB2312" w:hAnsi="仿宋_GB2312"/>
        </w:rPr>
        <w:t>号</w:t>
      </w:r>
    </w:p>
    <w:p>
      <w:pPr>
        <w:widowControl/>
        <w:adjustRightInd w:val="0"/>
        <w:rPr>
          <w:rFonts w:ascii="仿宋_GB2312" w:hAnsi="仿宋_GB2312" w:eastAsia="仿宋_GB2312"/>
        </w:rPr>
      </w:pPr>
      <w:r>
        <w:rPr>
          <w:rFonts w:ascii="仿宋_GB2312" w:hAnsi="仿宋_GB2312" w:eastAsia="仿宋_GB2312"/>
        </w:rPr>
        <w:t xml:space="preserve"> </w:t>
      </w:r>
    </w:p>
    <w:p>
      <w:pPr>
        <w:widowControl/>
        <w:adjustRightInd w:val="0"/>
        <w:rPr>
          <w:rFonts w:eastAsia="Times New Roman"/>
        </w:rPr>
      </w:pPr>
      <w:r>
        <w:rPr>
          <w:rFonts w:ascii="仿宋_GB2312" w:hAnsi="仿宋_GB2312" w:eastAsia="仿宋_GB2312"/>
          <w:u w:val="single"/>
        </w:rPr>
        <w:t xml:space="preserve"> </w:t>
      </w:r>
      <w:r>
        <w:rPr>
          <w:u w:val="single"/>
        </w:rPr>
        <w:t xml:space="preserve"> </w:t>
      </w:r>
      <w:r>
        <w:rPr>
          <w:rFonts w:hint="eastAsia" w:ascii="仿宋_GB2312" w:hAnsi="仿宋_GB2312"/>
          <w:u w:val="single"/>
        </w:rPr>
        <w:t>申请人名称</w:t>
      </w:r>
      <w:r>
        <w:rPr>
          <w:u w:val="single"/>
        </w:rPr>
        <w:t xml:space="preserve">    </w:t>
      </w:r>
      <w:r>
        <w:rPr>
          <w:rFonts w:hint="eastAsia" w:ascii="仿宋_GB2312" w:hAnsi="仿宋_GB2312"/>
        </w:rPr>
        <w:t>：</w:t>
      </w:r>
    </w:p>
    <w:p>
      <w:pPr>
        <w:widowControl/>
        <w:adjustRightInd w:val="0"/>
      </w:pPr>
      <w:r>
        <w:t xml:space="preserve">     </w:t>
      </w:r>
    </w:p>
    <w:p>
      <w:pPr>
        <w:widowControl/>
        <w:adjustRightInd w:val="0"/>
        <w:ind w:firstLine="624" w:firstLineChars="200"/>
        <w:rPr>
          <w:rFonts w:ascii="仿宋_GB2312" w:eastAsia="仿宋_GB2312"/>
        </w:rPr>
      </w:pPr>
      <w:r>
        <w:rPr>
          <w:rFonts w:hint="eastAsia" w:ascii="仿宋_GB2312" w:hAnsi="仿宋_GB2312"/>
        </w:rPr>
        <w:t>你（单位）提出</w:t>
      </w:r>
      <w:r>
        <w:rPr>
          <w:u w:val="single"/>
        </w:rPr>
        <w:t xml:space="preserve">                      </w:t>
      </w:r>
      <w:r>
        <w:rPr>
          <w:rFonts w:hint="eastAsia" w:ascii="仿宋_GB2312" w:hAnsi="仿宋_GB2312"/>
        </w:rPr>
        <w:t>的申请和所提供（出示）的材料，符合该项目申请条件。根据《中华人民共和国行政许可法》第三十二条第一款第（五）项规定，决定予以受理。</w:t>
      </w:r>
    </w:p>
    <w:p>
      <w:pPr>
        <w:widowControl/>
        <w:adjustRightInd w:val="0"/>
        <w:rPr>
          <w:rFonts w:ascii="仿宋_GB2312" w:eastAsia="仿宋_GB2312"/>
        </w:rPr>
      </w:pPr>
    </w:p>
    <w:p>
      <w:pPr>
        <w:widowControl/>
        <w:adjustRightInd w:val="0"/>
        <w:rPr>
          <w:rFonts w:eastAsia="Times New Roman"/>
        </w:rPr>
      </w:pPr>
    </w:p>
    <w:p>
      <w:pPr>
        <w:widowControl/>
        <w:adjustRightInd w:val="0"/>
      </w:pPr>
      <w:r>
        <w:t xml:space="preserve"> </w:t>
      </w:r>
    </w:p>
    <w:p>
      <w:pPr>
        <w:widowControl/>
        <w:adjustRightInd w:val="0"/>
        <w:rPr>
          <w:rFonts w:eastAsia="Times New Roman"/>
        </w:rPr>
      </w:pPr>
      <w:r>
        <w:t xml:space="preserve">                                    </w:t>
      </w:r>
      <w:r>
        <w:rPr>
          <w:rFonts w:hint="eastAsia" w:ascii="仿宋_GB2312" w:hAnsi="仿宋_GB2312"/>
        </w:rPr>
        <w:t>（许可专用章）</w:t>
      </w:r>
    </w:p>
    <w:p>
      <w:pPr>
        <w:widowControl/>
        <w:adjustRightInd w:val="0"/>
        <w:rPr>
          <w:rFonts w:eastAsia="Times New Roman"/>
        </w:rPr>
      </w:pPr>
      <w:r>
        <w:t xml:space="preserve">                                   </w:t>
      </w:r>
      <w:r>
        <w:rPr>
          <w:rFonts w:hint="eastAsia" w:ascii="仿宋_GB2312" w:hAnsi="仿宋_GB2312"/>
        </w:rPr>
        <w:t>年</w:t>
      </w:r>
      <w:r>
        <w:t xml:space="preserve">    </w:t>
      </w:r>
      <w:r>
        <w:rPr>
          <w:rFonts w:hint="eastAsia" w:ascii="仿宋_GB2312" w:hAnsi="仿宋_GB2312"/>
        </w:rPr>
        <w:t>月</w:t>
      </w:r>
      <w:r>
        <w:t xml:space="preserve">    </w:t>
      </w:r>
      <w:r>
        <w:rPr>
          <w:rFonts w:hint="eastAsia" w:ascii="仿宋_GB2312" w:hAnsi="仿宋_GB2312"/>
        </w:rPr>
        <w:t>日</w:t>
      </w:r>
    </w:p>
    <w:p>
      <w:pPr>
        <w:widowControl/>
        <w:adjustRightInd w:val="0"/>
      </w:pPr>
      <w:r>
        <w:t xml:space="preserve"> </w:t>
      </w:r>
    </w:p>
    <w:p>
      <w:pPr>
        <w:widowControl/>
        <w:adjustRightInd w:val="0"/>
      </w:pPr>
      <w:r>
        <w:t xml:space="preserve"> </w:t>
      </w:r>
    </w:p>
    <w:p>
      <w:pPr>
        <w:widowControl/>
        <w:adjustRightInd w:val="0"/>
      </w:pPr>
      <w:r>
        <w:t xml:space="preserve"> </w:t>
      </w:r>
    </w:p>
    <w:p>
      <w:pPr>
        <w:adjustRightInd w:val="0"/>
        <w:rPr>
          <w:rFonts w:ascii="仿宋_GB2312" w:eastAsia="仿宋_GB2312"/>
          <w:sz w:val="28"/>
        </w:rPr>
      </w:pPr>
      <w:r>
        <w:rPr>
          <w:rFonts w:hint="eastAsia" w:ascii="黑体" w:hAnsi="黑体" w:eastAsia="黑体"/>
          <w:sz w:val="28"/>
        </w:rPr>
        <w:t>注：</w:t>
      </w:r>
      <w:r>
        <w:rPr>
          <w:rFonts w:hint="eastAsia" w:ascii="仿宋_GB2312" w:hAnsi="仿宋_GB2312"/>
          <w:sz w:val="28"/>
        </w:rPr>
        <w:t>本决定书即时或者</w:t>
      </w:r>
      <w:r>
        <w:rPr>
          <w:sz w:val="28"/>
        </w:rPr>
        <w:t>5</w:t>
      </w:r>
      <w:r>
        <w:rPr>
          <w:rFonts w:hint="eastAsia" w:ascii="仿宋_GB2312" w:hAnsi="仿宋_GB2312"/>
          <w:sz w:val="28"/>
        </w:rPr>
        <w:t>日内作出，一式两份；一份送达申请人，一份存</w:t>
      </w:r>
    </w:p>
    <w:p>
      <w:pPr>
        <w:adjustRightInd w:val="0"/>
        <w:ind w:firstLine="544" w:firstLineChars="200"/>
      </w:pPr>
      <w:r>
        <w:rPr>
          <w:rFonts w:hint="eastAsia" w:ascii="仿宋_GB2312" w:hAnsi="仿宋_GB2312"/>
          <w:sz w:val="28"/>
        </w:rPr>
        <w:t>档（本注正式使用时不显示）。</w:t>
      </w:r>
    </w:p>
    <w:p>
      <w:pPr>
        <w:adjustRightInd w:val="0"/>
      </w:pPr>
    </w:p>
    <w:p>
      <w:pPr>
        <w:adjustRightInd w:val="0"/>
        <w:rPr>
          <w:rFonts w:ascii="黑体" w:hAnsi="黑体" w:eastAsia="黑体"/>
        </w:rPr>
      </w:pPr>
      <w:r>
        <w:rPr>
          <w:rFonts w:hint="eastAsia" w:ascii="黑体" w:hAnsi="黑体" w:eastAsia="黑体"/>
        </w:rPr>
        <w:t>附件</w:t>
      </w:r>
      <w:r>
        <w:rPr>
          <w:rFonts w:ascii="黑体" w:hAnsi="黑体" w:eastAsia="黑体"/>
        </w:rPr>
        <w:t>3</w:t>
      </w:r>
    </w:p>
    <w:p>
      <w:pPr>
        <w:adjustRightInd w:val="0"/>
        <w:spacing w:line="520" w:lineRule="exact"/>
        <w:rPr>
          <w:rFonts w:ascii="黑体" w:hAnsi="黑体" w:eastAsia="黑体"/>
        </w:rPr>
      </w:pPr>
    </w:p>
    <w:p>
      <w:pPr>
        <w:adjustRightInd w:val="0"/>
        <w:snapToGrid w:val="0"/>
        <w:jc w:val="center"/>
        <w:rPr>
          <w:rFonts w:ascii="方正小标宋简体" w:eastAsia="方正小标宋简体"/>
          <w:spacing w:val="10"/>
          <w:sz w:val="44"/>
          <w:szCs w:val="36"/>
        </w:rPr>
      </w:pPr>
      <w:r>
        <w:rPr>
          <w:rFonts w:hint="eastAsia" w:ascii="方正小标宋简体" w:eastAsia="方正小标宋简体"/>
          <w:spacing w:val="10"/>
          <w:sz w:val="44"/>
          <w:szCs w:val="36"/>
        </w:rPr>
        <w:t>食品、食品添加剂生产许可申请</w:t>
      </w:r>
    </w:p>
    <w:p>
      <w:pPr>
        <w:adjustRightInd w:val="0"/>
        <w:snapToGrid w:val="0"/>
        <w:jc w:val="center"/>
        <w:rPr>
          <w:rFonts w:ascii="方正小标宋简体" w:eastAsia="方正小标宋简体"/>
          <w:spacing w:val="10"/>
          <w:sz w:val="44"/>
          <w:szCs w:val="36"/>
        </w:rPr>
      </w:pPr>
      <w:r>
        <w:rPr>
          <w:rFonts w:hint="eastAsia" w:ascii="方正小标宋简体" w:eastAsia="方正小标宋简体"/>
          <w:spacing w:val="10"/>
          <w:sz w:val="44"/>
          <w:szCs w:val="36"/>
        </w:rPr>
        <w:t>不予受理通知书</w:t>
      </w:r>
    </w:p>
    <w:p>
      <w:pPr>
        <w:widowControl/>
        <w:snapToGrid w:val="0"/>
        <w:jc w:val="center"/>
        <w:rPr>
          <w:rFonts w:ascii="仿宋_GB2312" w:eastAsia="仿宋_GB2312"/>
        </w:rPr>
      </w:pPr>
    </w:p>
    <w:p>
      <w:pPr>
        <w:widowControl/>
        <w:adjustRightInd w:val="0"/>
        <w:jc w:val="center"/>
        <w:rPr>
          <w:rFonts w:ascii="仿宋_GB2312" w:eastAsia="仿宋_GB2312"/>
        </w:rPr>
      </w:pPr>
      <w:r>
        <w:rPr>
          <w:rFonts w:hint="eastAsia" w:ascii="仿宋_GB2312" w:hAnsi="仿宋_GB2312"/>
        </w:rPr>
        <w:t>（</w:t>
      </w:r>
      <w:r>
        <w:rPr>
          <w:rFonts w:ascii="仿宋_GB2312" w:hAnsi="仿宋_GB2312" w:eastAsia="仿宋_GB2312"/>
        </w:rPr>
        <w:t xml:space="preserve">   </w:t>
      </w:r>
      <w:r>
        <w:rPr>
          <w:rFonts w:hint="eastAsia" w:ascii="仿宋_GB2312" w:hAnsi="仿宋_GB2312"/>
        </w:rPr>
        <w:t>）不字〔</w:t>
      </w:r>
      <w:r>
        <w:rPr>
          <w:rFonts w:ascii="仿宋_GB2312" w:hAnsi="仿宋_GB2312" w:eastAsia="仿宋_GB2312"/>
        </w:rPr>
        <w:t xml:space="preserve">   </w:t>
      </w:r>
      <w:r>
        <w:rPr>
          <w:rFonts w:hint="eastAsia" w:ascii="仿宋_GB2312" w:hAnsi="仿宋_GB2312"/>
        </w:rPr>
        <w:t>〕第</w:t>
      </w:r>
      <w:r>
        <w:rPr>
          <w:rFonts w:ascii="仿宋_GB2312" w:hAnsi="仿宋_GB2312" w:eastAsia="仿宋_GB2312"/>
        </w:rPr>
        <w:t xml:space="preserve">   </w:t>
      </w:r>
      <w:r>
        <w:rPr>
          <w:rFonts w:hint="eastAsia" w:ascii="仿宋_GB2312" w:hAnsi="仿宋_GB2312"/>
        </w:rPr>
        <w:t>号</w:t>
      </w:r>
    </w:p>
    <w:p>
      <w:pPr>
        <w:widowControl/>
        <w:adjustRightInd w:val="0"/>
        <w:spacing w:line="520" w:lineRule="exact"/>
        <w:rPr>
          <w:rFonts w:eastAsia="仿宋_GB2312"/>
        </w:rPr>
      </w:pPr>
    </w:p>
    <w:p>
      <w:pPr>
        <w:widowControl/>
        <w:adjustRightInd w:val="0"/>
        <w:spacing w:line="540" w:lineRule="exact"/>
        <w:rPr>
          <w:rFonts w:eastAsia="仿宋_GB2312"/>
        </w:rPr>
      </w:pPr>
      <w:r>
        <w:rPr>
          <w:rFonts w:ascii="仿宋_GB2312" w:hAnsi="仿宋_GB2312" w:eastAsia="仿宋_GB2312"/>
          <w:u w:val="single"/>
        </w:rPr>
        <w:t xml:space="preserve">  </w:t>
      </w:r>
      <w:r>
        <w:rPr>
          <w:rFonts w:hint="eastAsia" w:ascii="仿宋_GB2312" w:hAnsi="仿宋_GB2312"/>
          <w:u w:val="single"/>
        </w:rPr>
        <w:t>申请人名称</w:t>
      </w:r>
      <w:r>
        <w:rPr>
          <w:rFonts w:ascii="仿宋_GB2312" w:hAnsi="仿宋_GB2312" w:eastAsia="仿宋_GB2312"/>
          <w:u w:val="single"/>
        </w:rPr>
        <w:t xml:space="preserve">  </w:t>
      </w:r>
      <w:r>
        <w:rPr>
          <w:rFonts w:hint="eastAsia" w:ascii="仿宋_GB2312" w:hAnsi="仿宋_GB2312"/>
        </w:rPr>
        <w:t>：</w:t>
      </w:r>
    </w:p>
    <w:p>
      <w:pPr>
        <w:widowControl/>
        <w:adjustRightInd w:val="0"/>
        <w:spacing w:line="540" w:lineRule="exact"/>
        <w:ind w:firstLine="640"/>
        <w:rPr>
          <w:rFonts w:ascii="仿宋_GB2312" w:eastAsia="仿宋_GB2312"/>
        </w:rPr>
      </w:pPr>
    </w:p>
    <w:p>
      <w:pPr>
        <w:widowControl/>
        <w:adjustRightInd w:val="0"/>
        <w:spacing w:line="540" w:lineRule="exact"/>
        <w:ind w:firstLine="640"/>
        <w:rPr>
          <w:rFonts w:eastAsia="仿宋_GB2312"/>
        </w:rPr>
      </w:pPr>
      <w:r>
        <w:rPr>
          <w:rFonts w:hint="eastAsia" w:ascii="仿宋_GB2312" w:hAnsi="仿宋_GB2312"/>
        </w:rPr>
        <w:t>你（单位）申请的</w:t>
      </w:r>
      <w:r>
        <w:rPr>
          <w:rFonts w:ascii="仿宋_GB2312" w:hAnsi="仿宋_GB2312" w:eastAsia="仿宋_GB2312"/>
          <w:u w:val="single"/>
        </w:rPr>
        <w:t xml:space="preserve">                      </w:t>
      </w:r>
      <w:r>
        <w:rPr>
          <w:rFonts w:hint="eastAsia" w:ascii="仿宋_GB2312" w:hAnsi="仿宋_GB2312"/>
        </w:rPr>
        <w:t>，经审查，不需要取得食品（或食品添加剂）生产许可（或者不属于本机关职权范围、企业被吊销生产许可证不满三年）。根据《中华人民共和国行政许可法》第三十二条第</w:t>
      </w:r>
      <w:r>
        <w:rPr>
          <w:rFonts w:ascii="仿宋_GB2312" w:hAnsi="仿宋_GB2312" w:eastAsia="仿宋_GB2312"/>
          <w:u w:val="single"/>
        </w:rPr>
        <w:t xml:space="preserve">   </w:t>
      </w:r>
      <w:r>
        <w:rPr>
          <w:rFonts w:hint="eastAsia" w:ascii="仿宋_GB2312" w:hAnsi="仿宋_GB2312"/>
        </w:rPr>
        <w:t>项及食品生产许可有关规定，决定不予受理。</w:t>
      </w:r>
    </w:p>
    <w:p>
      <w:pPr>
        <w:widowControl/>
        <w:adjustRightInd w:val="0"/>
        <w:spacing w:line="540" w:lineRule="exact"/>
        <w:ind w:firstLine="640"/>
        <w:rPr>
          <w:rFonts w:eastAsia="仿宋_GB2312"/>
        </w:rPr>
      </w:pPr>
      <w:r>
        <w:rPr>
          <w:rFonts w:hint="eastAsia" w:ascii="仿宋_GB2312" w:hAnsi="仿宋_GB2312"/>
        </w:rPr>
        <w:t>如不服从本决定，你（单位）可以按照《中华人民共和国行政复议法》第九条的规定提起行政复议，或按照《中华人民共和国行政诉讼法》第三十八条、第三十九条的规定提起行政诉讼。</w:t>
      </w:r>
    </w:p>
    <w:p>
      <w:pPr>
        <w:widowControl/>
        <w:adjustRightInd w:val="0"/>
        <w:spacing w:line="540" w:lineRule="exact"/>
        <w:rPr>
          <w:rFonts w:ascii="仿宋_GB2312" w:hAnsi="仿宋_GB2312" w:eastAsia="仿宋_GB2312"/>
        </w:rPr>
      </w:pPr>
    </w:p>
    <w:p>
      <w:pPr>
        <w:widowControl/>
        <w:adjustRightInd w:val="0"/>
        <w:spacing w:line="540" w:lineRule="exact"/>
        <w:ind w:left="5288" w:firstLine="800"/>
        <w:rPr>
          <w:rFonts w:eastAsia="仿宋_GB2312"/>
        </w:rPr>
      </w:pPr>
      <w:r>
        <w:rPr>
          <w:rFonts w:hint="eastAsia" w:ascii="仿宋_GB2312" w:hAnsi="仿宋_GB2312"/>
        </w:rPr>
        <w:t>（许可专用章）</w:t>
      </w:r>
    </w:p>
    <w:p>
      <w:pPr>
        <w:widowControl/>
        <w:adjustRightInd w:val="0"/>
        <w:spacing w:line="540" w:lineRule="exact"/>
        <w:rPr>
          <w:rFonts w:eastAsia="仿宋_GB2312"/>
        </w:rPr>
      </w:pPr>
      <w:r>
        <w:rPr>
          <w:rFonts w:ascii="仿宋_GB2312" w:hAnsi="仿宋_GB2312" w:eastAsia="仿宋_GB2312"/>
        </w:rPr>
        <w:t xml:space="preserve">                                     </w:t>
      </w:r>
      <w:r>
        <w:rPr>
          <w:rFonts w:hint="eastAsia" w:ascii="仿宋_GB2312" w:hAnsi="仿宋_GB2312"/>
        </w:rPr>
        <w:t>年</w:t>
      </w:r>
      <w:r>
        <w:rPr>
          <w:rFonts w:ascii="仿宋_GB2312" w:hAnsi="仿宋_GB2312" w:eastAsia="仿宋_GB2312"/>
        </w:rPr>
        <w:t xml:space="preserve">     </w:t>
      </w:r>
      <w:r>
        <w:rPr>
          <w:rFonts w:hint="eastAsia" w:ascii="仿宋_GB2312" w:hAnsi="仿宋_GB2312"/>
        </w:rPr>
        <w:t>月</w:t>
      </w:r>
      <w:r>
        <w:rPr>
          <w:rFonts w:ascii="仿宋_GB2312" w:hAnsi="仿宋_GB2312" w:eastAsia="仿宋_GB2312"/>
        </w:rPr>
        <w:t xml:space="preserve">    </w:t>
      </w:r>
      <w:r>
        <w:rPr>
          <w:rFonts w:hint="eastAsia" w:ascii="仿宋_GB2312" w:hAnsi="仿宋_GB2312"/>
        </w:rPr>
        <w:t>日</w:t>
      </w:r>
    </w:p>
    <w:p>
      <w:pPr>
        <w:widowControl/>
        <w:snapToGrid w:val="0"/>
        <w:rPr>
          <w:rFonts w:ascii="仿宋_GB2312" w:hAnsi="仿宋_GB2312" w:eastAsia="仿宋_GB2312"/>
        </w:rPr>
      </w:pPr>
    </w:p>
    <w:p>
      <w:pPr>
        <w:widowControl/>
        <w:snapToGrid w:val="0"/>
        <w:rPr>
          <w:rFonts w:ascii="仿宋_GB2312" w:eastAsia="仿宋_GB2312"/>
          <w:sz w:val="28"/>
        </w:rPr>
      </w:pPr>
      <w:r>
        <w:rPr>
          <w:rFonts w:hint="eastAsia" w:ascii="黑体" w:hAnsi="仿宋_GB2312" w:eastAsia="黑体"/>
          <w:sz w:val="28"/>
        </w:rPr>
        <w:t>注：</w:t>
      </w:r>
      <w:r>
        <w:rPr>
          <w:rFonts w:hint="eastAsia" w:ascii="仿宋_GB2312" w:hAnsi="仿宋_GB2312"/>
          <w:sz w:val="28"/>
        </w:rPr>
        <w:t>本决定书即时或者</w:t>
      </w:r>
      <w:r>
        <w:rPr>
          <w:rFonts w:ascii="仿宋_GB2312" w:hAnsi="仿宋_GB2312" w:eastAsia="仿宋_GB2312"/>
          <w:sz w:val="28"/>
        </w:rPr>
        <w:t>5</w:t>
      </w:r>
      <w:r>
        <w:rPr>
          <w:rFonts w:hint="eastAsia" w:ascii="仿宋_GB2312" w:hAnsi="仿宋_GB2312"/>
          <w:sz w:val="28"/>
        </w:rPr>
        <w:t>日内作出，一式两份，一份送达申请人，一份存</w:t>
      </w:r>
    </w:p>
    <w:p>
      <w:pPr>
        <w:widowControl/>
        <w:adjustRightInd w:val="0"/>
        <w:snapToGrid w:val="0"/>
        <w:ind w:firstLine="544" w:firstLineChars="200"/>
        <w:rPr>
          <w:rFonts w:eastAsia="仿宋_GB2312"/>
          <w:sz w:val="28"/>
        </w:rPr>
      </w:pPr>
      <w:r>
        <w:rPr>
          <w:rFonts w:hint="eastAsia" w:ascii="仿宋_GB2312" w:hAnsi="仿宋_GB2312"/>
          <w:sz w:val="28"/>
        </w:rPr>
        <w:t>档（本注正式使用时不显示）。</w:t>
      </w:r>
    </w:p>
    <w:p>
      <w:pPr>
        <w:adjustRightInd w:val="0"/>
        <w:rPr>
          <w:rFonts w:ascii="方正黑体简体" w:eastAsia="方正黑体简体"/>
        </w:rPr>
      </w:pPr>
    </w:p>
    <w:p>
      <w:pPr>
        <w:adjustRightInd w:val="0"/>
        <w:rPr>
          <w:rFonts w:ascii="黑体" w:hAnsi="黑体" w:eastAsia="黑体"/>
        </w:rPr>
      </w:pPr>
      <w:r>
        <w:rPr>
          <w:rFonts w:hint="eastAsia" w:ascii="黑体" w:hAnsi="黑体" w:eastAsia="黑体"/>
        </w:rPr>
        <w:t>附件</w:t>
      </w:r>
      <w:r>
        <w:rPr>
          <w:rFonts w:ascii="黑体" w:hAnsi="黑体" w:eastAsia="黑体"/>
        </w:rPr>
        <w:t>4</w:t>
      </w:r>
    </w:p>
    <w:p>
      <w:pPr>
        <w:adjustRightInd w:val="0"/>
        <w:rPr>
          <w:rFonts w:ascii="黑体" w:hAnsi="黑体" w:eastAsia="黑体"/>
        </w:rPr>
      </w:pPr>
    </w:p>
    <w:p>
      <w:pPr>
        <w:adjustRightInd w:val="0"/>
        <w:snapToGrid w:val="0"/>
        <w:jc w:val="center"/>
        <w:rPr>
          <w:rFonts w:ascii="方正小标宋简体" w:eastAsia="方正小标宋简体"/>
          <w:spacing w:val="10"/>
          <w:sz w:val="44"/>
          <w:szCs w:val="36"/>
        </w:rPr>
      </w:pPr>
      <w:r>
        <w:rPr>
          <w:rFonts w:hint="eastAsia" w:ascii="方正小标宋简体" w:eastAsia="方正小标宋简体"/>
          <w:spacing w:val="10"/>
          <w:sz w:val="44"/>
          <w:szCs w:val="36"/>
        </w:rPr>
        <w:t>食品、食品添加剂生产许可现场核查通知书</w:t>
      </w:r>
    </w:p>
    <w:p>
      <w:pPr>
        <w:widowControl/>
        <w:spacing w:line="580" w:lineRule="atLeast"/>
        <w:rPr>
          <w:rFonts w:ascii="仿宋_GB2312" w:hAnsi="仿宋_GB2312" w:eastAsia="仿宋_GB2312"/>
        </w:rPr>
      </w:pPr>
      <w:r>
        <w:rPr>
          <w:rFonts w:ascii="仿宋_GB2312" w:hAnsi="仿宋_GB2312" w:eastAsia="仿宋_GB2312"/>
        </w:rPr>
        <w:t xml:space="preserve"> </w:t>
      </w:r>
    </w:p>
    <w:p>
      <w:pPr>
        <w:adjustRightInd w:val="0"/>
        <w:rPr>
          <w:rFonts w:ascii="宋体" w:hAnsi="宋体"/>
        </w:rPr>
      </w:pPr>
      <w:r>
        <w:rPr>
          <w:rFonts w:hint="eastAsia" w:ascii="宋体" w:hAnsi="宋体"/>
        </w:rPr>
        <w:t>核查组、</w:t>
      </w:r>
      <w:r>
        <w:rPr>
          <w:rFonts w:ascii="宋体" w:hAnsi="宋体"/>
          <w:u w:val="single"/>
        </w:rPr>
        <w:t xml:space="preserve">    </w:t>
      </w:r>
      <w:r>
        <w:rPr>
          <w:rFonts w:hint="eastAsia" w:ascii="宋体" w:hAnsi="宋体"/>
          <w:u w:val="single"/>
        </w:rPr>
        <w:t>申请人名称</w:t>
      </w:r>
      <w:r>
        <w:rPr>
          <w:rFonts w:ascii="宋体" w:hAnsi="宋体"/>
          <w:u w:val="single"/>
        </w:rPr>
        <w:t xml:space="preserve">     </w:t>
      </w:r>
      <w:r>
        <w:rPr>
          <w:rFonts w:ascii="宋体" w:hAnsi="宋体"/>
        </w:rPr>
        <w:t>:</w:t>
      </w:r>
    </w:p>
    <w:p>
      <w:pPr>
        <w:adjustRightInd w:val="0"/>
        <w:ind w:firstLine="624" w:firstLineChars="200"/>
        <w:rPr>
          <w:rFonts w:ascii="宋体" w:eastAsia="宋体"/>
        </w:rPr>
      </w:pPr>
      <w:r>
        <w:rPr>
          <w:rFonts w:hint="eastAsia" w:ascii="宋体" w:hAnsi="宋体"/>
        </w:rPr>
        <w:t>根据《食品生产许可管理办法》《食品生产许可审查通则》《</w:t>
      </w:r>
      <w:r>
        <w:rPr>
          <w:rFonts w:ascii="宋体" w:hAnsi="宋体"/>
          <w:u w:val="single"/>
        </w:rPr>
        <w:t xml:space="preserve">            </w:t>
      </w:r>
      <w:r>
        <w:rPr>
          <w:rFonts w:hint="eastAsia" w:ascii="宋体" w:hAnsi="宋体"/>
        </w:rPr>
        <w:t>生产许可审查细则》规定，现定于</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日对你（单位）申请的食品（食品添加剂）生产许可</w:t>
      </w:r>
      <w:r>
        <w:rPr>
          <w:rFonts w:ascii="宋体" w:hAnsi="宋体"/>
          <w:u w:val="single"/>
        </w:rPr>
        <w:t xml:space="preserve">  </w:t>
      </w:r>
      <w:r>
        <w:rPr>
          <w:rFonts w:hint="eastAsia" w:ascii="宋体" w:hAnsi="宋体"/>
          <w:u w:val="single"/>
        </w:rPr>
        <w:t>（食品类别）</w:t>
      </w:r>
      <w:r>
        <w:rPr>
          <w:rFonts w:ascii="宋体" w:hAnsi="宋体"/>
          <w:u w:val="single"/>
        </w:rPr>
        <w:t xml:space="preserve">    </w:t>
      </w:r>
      <w:r>
        <w:rPr>
          <w:rFonts w:hint="eastAsia" w:ascii="宋体" w:hAnsi="宋体"/>
        </w:rPr>
        <w:t>进行现场核查。现将有关事项通知如下：</w:t>
      </w:r>
    </w:p>
    <w:p>
      <w:pPr>
        <w:adjustRightInd w:val="0"/>
        <w:ind w:firstLine="624" w:firstLineChars="200"/>
        <w:rPr>
          <w:rFonts w:ascii="黑体" w:hAnsi="宋体" w:eastAsia="黑体"/>
        </w:rPr>
      </w:pPr>
      <w:r>
        <w:rPr>
          <w:rFonts w:hint="eastAsia" w:ascii="黑体" w:hAnsi="宋体" w:eastAsia="黑体"/>
        </w:rPr>
        <w:t>一、人员及联系方式：</w:t>
      </w:r>
    </w:p>
    <w:p>
      <w:pPr>
        <w:adjustRightInd w:val="0"/>
        <w:ind w:firstLine="624" w:firstLineChars="200"/>
        <w:rPr>
          <w:rFonts w:ascii="宋体" w:hAnsi="宋体"/>
        </w:rPr>
      </w:pPr>
      <w:r>
        <w:rPr>
          <w:rFonts w:hint="eastAsia" w:ascii="宋体" w:hAnsi="宋体"/>
        </w:rPr>
        <w:t>核查组长：</w:t>
      </w:r>
      <w:r>
        <w:rPr>
          <w:rFonts w:ascii="宋体" w:hAnsi="宋体"/>
        </w:rPr>
        <w:t xml:space="preserve">                      </w:t>
      </w:r>
      <w:r>
        <w:rPr>
          <w:rFonts w:hint="eastAsia" w:ascii="宋体" w:hAnsi="宋体"/>
        </w:rPr>
        <w:t>联系电话：</w:t>
      </w:r>
      <w:r>
        <w:rPr>
          <w:rFonts w:ascii="宋体" w:hAnsi="宋体"/>
        </w:rPr>
        <w:t xml:space="preserve"> </w:t>
      </w:r>
    </w:p>
    <w:p>
      <w:pPr>
        <w:adjustRightInd w:val="0"/>
        <w:ind w:firstLine="624" w:firstLineChars="200"/>
        <w:rPr>
          <w:rFonts w:ascii="宋体" w:eastAsia="宋体"/>
        </w:rPr>
      </w:pPr>
      <w:r>
        <w:rPr>
          <w:rFonts w:hint="eastAsia" w:ascii="宋体" w:hAnsi="宋体"/>
        </w:rPr>
        <w:t>核查成员：</w:t>
      </w:r>
      <w:r>
        <w:rPr>
          <w:rFonts w:ascii="宋体" w:hAnsi="宋体"/>
        </w:rPr>
        <w:t xml:space="preserve">                      </w:t>
      </w:r>
      <w:r>
        <w:rPr>
          <w:rFonts w:hint="eastAsia" w:ascii="宋体" w:hAnsi="宋体"/>
        </w:rPr>
        <w:t>联系电话：</w:t>
      </w:r>
    </w:p>
    <w:p>
      <w:pPr>
        <w:adjustRightInd w:val="0"/>
        <w:ind w:firstLine="624" w:firstLineChars="200"/>
        <w:rPr>
          <w:rFonts w:ascii="宋体" w:eastAsia="宋体"/>
        </w:rPr>
      </w:pPr>
      <w:r>
        <w:rPr>
          <w:rFonts w:hint="eastAsia" w:ascii="宋体" w:hAnsi="宋体"/>
        </w:rPr>
        <w:t>企业联系人：</w:t>
      </w:r>
      <w:r>
        <w:rPr>
          <w:rFonts w:ascii="宋体" w:hAnsi="宋体"/>
        </w:rPr>
        <w:t xml:space="preserve">                    </w:t>
      </w:r>
      <w:r>
        <w:rPr>
          <w:rFonts w:hint="eastAsia" w:ascii="宋体" w:hAnsi="宋体"/>
        </w:rPr>
        <w:t>联系电话：</w:t>
      </w:r>
    </w:p>
    <w:p>
      <w:pPr>
        <w:adjustRightInd w:val="0"/>
        <w:ind w:firstLine="624" w:firstLineChars="200"/>
        <w:rPr>
          <w:rFonts w:ascii="黑体" w:hAnsi="宋体" w:eastAsia="黑体"/>
        </w:rPr>
      </w:pPr>
      <w:r>
        <w:rPr>
          <w:rFonts w:hint="eastAsia" w:ascii="黑体" w:hAnsi="宋体" w:eastAsia="黑体"/>
        </w:rPr>
        <w:t>二、核查事项（□为选择项，在选择项框内打“√”）</w:t>
      </w:r>
    </w:p>
    <w:p>
      <w:pPr>
        <w:adjustRightInd w:val="0"/>
        <w:ind w:firstLine="624" w:firstLineChars="200"/>
        <w:rPr>
          <w:rFonts w:ascii="宋体" w:eastAsia="宋体"/>
        </w:rPr>
      </w:pPr>
      <w:r>
        <w:rPr>
          <w:rFonts w:hint="eastAsia" w:ascii="宋体" w:eastAsia="宋体"/>
        </w:rPr>
        <w:t>□</w:t>
      </w:r>
      <w:r>
        <w:rPr>
          <w:rFonts w:hint="eastAsia" w:ascii="宋体" w:hAnsi="宋体"/>
          <w:b/>
        </w:rPr>
        <w:t>（一）新申证：</w:t>
      </w:r>
      <w:r>
        <w:rPr>
          <w:rFonts w:hint="eastAsia" w:ascii="宋体" w:hAnsi="宋体"/>
        </w:rPr>
        <w:t>（对照《食品生产许可现场核查评分记录表》实施现场核查）</w:t>
      </w:r>
    </w:p>
    <w:p>
      <w:pPr>
        <w:adjustRightInd w:val="0"/>
        <w:ind w:firstLine="624" w:firstLineChars="200"/>
        <w:rPr>
          <w:rFonts w:ascii="宋体" w:eastAsia="宋体"/>
        </w:rPr>
      </w:pPr>
      <w:r>
        <w:rPr>
          <w:rFonts w:hint="eastAsia" w:ascii="宋体" w:eastAsia="宋体"/>
        </w:rPr>
        <w:t>□</w:t>
      </w:r>
      <w:r>
        <w:rPr>
          <w:rFonts w:ascii="宋体" w:hAnsi="宋体"/>
        </w:rPr>
        <w:t xml:space="preserve"> </w:t>
      </w:r>
      <w:r>
        <w:rPr>
          <w:rFonts w:hint="eastAsia" w:ascii="宋体" w:hAnsi="宋体"/>
        </w:rPr>
        <w:t>现场核查试制食品检验合格报告</w:t>
      </w:r>
    </w:p>
    <w:p>
      <w:pPr>
        <w:adjustRightInd w:val="0"/>
        <w:ind w:firstLine="624" w:firstLineChars="200"/>
        <w:rPr>
          <w:rFonts w:ascii="宋体" w:eastAsia="宋体"/>
        </w:rPr>
      </w:pPr>
      <w:r>
        <w:rPr>
          <w:rFonts w:hint="eastAsia" w:ascii="宋体" w:eastAsia="宋体"/>
        </w:rPr>
        <w:t>□</w:t>
      </w:r>
      <w:r>
        <w:rPr>
          <w:rFonts w:hint="eastAsia" w:ascii="宋体" w:hAnsi="宋体"/>
          <w:b/>
        </w:rPr>
        <w:t>（二）变更：</w:t>
      </w:r>
      <w:r>
        <w:rPr>
          <w:rFonts w:hint="eastAsia" w:ascii="宋体" w:hAnsi="宋体"/>
        </w:rPr>
        <w:t>（变更部分核查内容）</w:t>
      </w:r>
    </w:p>
    <w:p>
      <w:pPr>
        <w:adjustRightInd w:val="0"/>
        <w:ind w:firstLine="624" w:firstLineChars="200"/>
        <w:rPr>
          <w:rFonts w:ascii="宋体" w:eastAsia="宋体"/>
        </w:rPr>
      </w:pPr>
      <w:r>
        <w:rPr>
          <w:rFonts w:hint="eastAsia" w:ascii="宋体" w:eastAsia="宋体"/>
        </w:rPr>
        <w:t>□</w:t>
      </w:r>
      <w:r>
        <w:rPr>
          <w:rFonts w:ascii="宋体" w:hAnsi="宋体"/>
        </w:rPr>
        <w:t>1.</w:t>
      </w:r>
      <w:r>
        <w:rPr>
          <w:rFonts w:hint="eastAsia" w:ascii="宋体" w:hAnsi="宋体"/>
        </w:rPr>
        <w:t>管理制度</w:t>
      </w:r>
      <w:r>
        <w:rPr>
          <w:rFonts w:ascii="宋体" w:hAnsi="宋体"/>
        </w:rPr>
        <w:t xml:space="preserve">  </w:t>
      </w:r>
      <w:r>
        <w:rPr>
          <w:rFonts w:hint="eastAsia" w:ascii="宋体" w:hAnsi="宋体"/>
        </w:rPr>
        <w:t>□</w:t>
      </w:r>
      <w:r>
        <w:rPr>
          <w:rFonts w:ascii="宋体" w:hAnsi="宋体"/>
        </w:rPr>
        <w:t>2.</w:t>
      </w:r>
      <w:r>
        <w:rPr>
          <w:rFonts w:hint="eastAsia" w:ascii="宋体" w:hAnsi="宋体"/>
        </w:rPr>
        <w:t>人员管理</w:t>
      </w:r>
      <w:r>
        <w:rPr>
          <w:rFonts w:ascii="宋体" w:hAnsi="宋体"/>
        </w:rPr>
        <w:t xml:space="preserve">   </w:t>
      </w:r>
      <w:r>
        <w:rPr>
          <w:rFonts w:hint="eastAsia" w:ascii="宋体" w:hAnsi="宋体"/>
        </w:rPr>
        <w:t>□</w:t>
      </w:r>
      <w:r>
        <w:rPr>
          <w:rFonts w:ascii="宋体" w:hAnsi="宋体"/>
        </w:rPr>
        <w:t>3.</w:t>
      </w:r>
      <w:r>
        <w:rPr>
          <w:rFonts w:hint="eastAsia" w:ascii="宋体" w:hAnsi="宋体"/>
        </w:rPr>
        <w:t>生产场所</w:t>
      </w:r>
    </w:p>
    <w:p>
      <w:pPr>
        <w:adjustRightInd w:val="0"/>
        <w:ind w:firstLine="624" w:firstLineChars="200"/>
        <w:rPr>
          <w:rFonts w:ascii="宋体" w:eastAsia="宋体"/>
        </w:rPr>
      </w:pPr>
      <w:r>
        <w:rPr>
          <w:rFonts w:hint="eastAsia" w:ascii="宋体" w:eastAsia="宋体"/>
        </w:rPr>
        <w:t>□</w:t>
      </w:r>
      <w:r>
        <w:rPr>
          <w:rFonts w:ascii="宋体" w:hAnsi="宋体"/>
        </w:rPr>
        <w:t>4.</w:t>
      </w:r>
      <w:r>
        <w:rPr>
          <w:rFonts w:hint="eastAsia" w:ascii="宋体" w:hAnsi="宋体"/>
        </w:rPr>
        <w:t>设备设施</w:t>
      </w:r>
      <w:r>
        <w:rPr>
          <w:rFonts w:ascii="宋体" w:hAnsi="宋体"/>
        </w:rPr>
        <w:t xml:space="preserve">  </w:t>
      </w:r>
      <w:r>
        <w:rPr>
          <w:rFonts w:hint="eastAsia" w:ascii="宋体" w:hAnsi="宋体"/>
        </w:rPr>
        <w:t>□</w:t>
      </w:r>
      <w:r>
        <w:rPr>
          <w:rFonts w:ascii="宋体" w:hAnsi="宋体"/>
        </w:rPr>
        <w:t>5.</w:t>
      </w:r>
      <w:r>
        <w:rPr>
          <w:rFonts w:hint="eastAsia" w:ascii="宋体" w:hAnsi="宋体"/>
        </w:rPr>
        <w:t>设备布局与工艺流程</w:t>
      </w:r>
    </w:p>
    <w:p>
      <w:pPr>
        <w:adjustRightInd w:val="0"/>
        <w:ind w:firstLine="624" w:firstLineChars="200"/>
        <w:rPr>
          <w:rFonts w:ascii="宋体" w:eastAsia="宋体"/>
        </w:rPr>
      </w:pPr>
      <w:r>
        <w:rPr>
          <w:rFonts w:hint="eastAsia" w:ascii="宋体" w:eastAsia="宋体"/>
        </w:rPr>
        <w:t>□</w:t>
      </w:r>
      <w:r>
        <w:rPr>
          <w:rFonts w:ascii="宋体" w:hAnsi="宋体"/>
        </w:rPr>
        <w:t xml:space="preserve"> </w:t>
      </w:r>
      <w:r>
        <w:rPr>
          <w:rFonts w:hint="eastAsia" w:ascii="宋体" w:hAnsi="宋体"/>
        </w:rPr>
        <w:t>现场核查试制食品检验合格报告</w:t>
      </w:r>
    </w:p>
    <w:p>
      <w:pPr>
        <w:adjustRightInd w:val="0"/>
        <w:ind w:firstLine="624" w:firstLineChars="200"/>
        <w:rPr>
          <w:rFonts w:ascii="黑体" w:hAnsi="宋体" w:eastAsia="黑体"/>
        </w:rPr>
      </w:pPr>
      <w:r>
        <w:rPr>
          <w:rFonts w:hint="eastAsia" w:ascii="黑体" w:hAnsi="宋体" w:eastAsia="黑体"/>
        </w:rPr>
        <w:t>三、现场核查工作程序</w:t>
      </w:r>
    </w:p>
    <w:p>
      <w:pPr>
        <w:adjustRightInd w:val="0"/>
        <w:ind w:firstLine="624" w:firstLineChars="200"/>
        <w:rPr>
          <w:rFonts w:ascii="宋体" w:eastAsia="宋体"/>
        </w:rPr>
      </w:pPr>
      <w:r>
        <w:rPr>
          <w:rFonts w:hint="eastAsia" w:ascii="宋体" w:hAnsi="宋体"/>
        </w:rPr>
        <w:t>按照《食品生产许可审查通则（</w:t>
      </w:r>
      <w:r>
        <w:rPr>
          <w:rFonts w:ascii="宋体" w:hAnsi="宋体"/>
        </w:rPr>
        <w:t>2015</w:t>
      </w:r>
      <w:r>
        <w:rPr>
          <w:rFonts w:hint="eastAsia" w:ascii="宋体" w:hAnsi="宋体"/>
        </w:rPr>
        <w:t>版）》要求执行。</w:t>
      </w:r>
    </w:p>
    <w:p>
      <w:pPr>
        <w:adjustRightInd w:val="0"/>
        <w:ind w:firstLine="624" w:firstLineChars="200"/>
        <w:rPr>
          <w:rFonts w:ascii="宋体" w:eastAsia="宋体"/>
        </w:rPr>
      </w:pPr>
      <w:r>
        <w:rPr>
          <w:rFonts w:ascii="宋体" w:hAnsi="宋体"/>
        </w:rPr>
        <w:t>1.</w:t>
      </w:r>
      <w:r>
        <w:rPr>
          <w:rFonts w:hint="eastAsia" w:ascii="宋体" w:hAnsi="宋体"/>
        </w:rPr>
        <w:t>召开首次会议；</w:t>
      </w:r>
    </w:p>
    <w:p>
      <w:pPr>
        <w:adjustRightInd w:val="0"/>
        <w:ind w:firstLine="624" w:firstLineChars="200"/>
        <w:rPr>
          <w:rFonts w:ascii="宋体" w:eastAsia="宋体"/>
        </w:rPr>
      </w:pPr>
      <w:r>
        <w:rPr>
          <w:rFonts w:ascii="宋体" w:hAnsi="宋体"/>
        </w:rPr>
        <w:t>2.</w:t>
      </w:r>
      <w:r>
        <w:rPr>
          <w:rFonts w:hint="eastAsia" w:ascii="宋体" w:hAnsi="宋体"/>
        </w:rPr>
        <w:t>实施现场核查；</w:t>
      </w:r>
    </w:p>
    <w:p>
      <w:pPr>
        <w:adjustRightInd w:val="0"/>
        <w:ind w:firstLine="624" w:firstLineChars="200"/>
        <w:rPr>
          <w:rFonts w:ascii="宋体" w:eastAsia="宋体"/>
        </w:rPr>
      </w:pPr>
      <w:r>
        <w:rPr>
          <w:rFonts w:ascii="宋体" w:hAnsi="宋体"/>
        </w:rPr>
        <w:t>3.</w:t>
      </w:r>
      <w:r>
        <w:rPr>
          <w:rFonts w:hint="eastAsia" w:ascii="宋体" w:hAnsi="宋体"/>
        </w:rPr>
        <w:t>汇总核查情况；</w:t>
      </w:r>
    </w:p>
    <w:p>
      <w:pPr>
        <w:adjustRightInd w:val="0"/>
        <w:ind w:firstLine="624" w:firstLineChars="200"/>
        <w:rPr>
          <w:rFonts w:ascii="宋体" w:eastAsia="宋体"/>
        </w:rPr>
      </w:pPr>
      <w:r>
        <w:rPr>
          <w:rFonts w:ascii="宋体" w:hAnsi="宋体"/>
        </w:rPr>
        <w:t>4.</w:t>
      </w:r>
      <w:r>
        <w:rPr>
          <w:rFonts w:hint="eastAsia" w:ascii="宋体" w:hAnsi="宋体"/>
        </w:rPr>
        <w:t>形成核查结论；</w:t>
      </w:r>
    </w:p>
    <w:p>
      <w:pPr>
        <w:adjustRightInd w:val="0"/>
        <w:ind w:firstLine="624" w:firstLineChars="200"/>
        <w:rPr>
          <w:rFonts w:ascii="宋体" w:eastAsia="宋体"/>
        </w:rPr>
      </w:pPr>
      <w:r>
        <w:rPr>
          <w:rFonts w:ascii="宋体" w:hAnsi="宋体"/>
        </w:rPr>
        <w:t>5.</w:t>
      </w:r>
      <w:r>
        <w:rPr>
          <w:rFonts w:hint="eastAsia" w:ascii="宋体" w:hAnsi="宋体"/>
        </w:rPr>
        <w:t>召开末次会议。</w:t>
      </w:r>
    </w:p>
    <w:p>
      <w:pPr>
        <w:adjustRightInd w:val="0"/>
        <w:ind w:firstLine="624" w:firstLineChars="200"/>
        <w:rPr>
          <w:rFonts w:ascii="黑体" w:hAnsi="宋体" w:eastAsia="黑体"/>
        </w:rPr>
      </w:pPr>
      <w:r>
        <w:rPr>
          <w:rFonts w:hint="eastAsia" w:ascii="黑体" w:hAnsi="宋体" w:eastAsia="黑体"/>
        </w:rPr>
        <w:t>四、有关准备工作</w:t>
      </w:r>
    </w:p>
    <w:p>
      <w:pPr>
        <w:adjustRightInd w:val="0"/>
        <w:ind w:firstLine="624" w:firstLineChars="200"/>
        <w:rPr>
          <w:rFonts w:ascii="宋体" w:eastAsia="宋体"/>
        </w:rPr>
      </w:pPr>
      <w:r>
        <w:rPr>
          <w:rFonts w:hint="eastAsia" w:ascii="宋体" w:hAnsi="宋体"/>
        </w:rPr>
        <w:t>请申请人做好现场核查相关准备工作。提供合适的工作场所，配备适当的核查协助人员，以及做好其他与现场核查有关的准备工作，保障现场核查活动顺利进行。</w:t>
      </w:r>
    </w:p>
    <w:p>
      <w:pPr>
        <w:adjustRightInd w:val="0"/>
        <w:ind w:firstLine="624" w:firstLineChars="200"/>
        <w:rPr>
          <w:rFonts w:ascii="黑体" w:hAnsi="宋体" w:eastAsia="黑体"/>
        </w:rPr>
      </w:pPr>
      <w:r>
        <w:rPr>
          <w:rFonts w:hint="eastAsia" w:ascii="黑体" w:hAnsi="宋体" w:eastAsia="黑体"/>
        </w:rPr>
        <w:t>五、其他要求</w:t>
      </w:r>
    </w:p>
    <w:p>
      <w:pPr>
        <w:adjustRightInd w:val="0"/>
        <w:ind w:firstLine="624" w:firstLineChars="200"/>
        <w:rPr>
          <w:rFonts w:ascii="宋体" w:eastAsia="宋体"/>
        </w:rPr>
      </w:pPr>
      <w:r>
        <w:rPr>
          <w:rFonts w:hint="eastAsia" w:ascii="宋体" w:hAnsi="宋体"/>
        </w:rPr>
        <w:t>如对核查人员有回避要求的，申请人应于本通知确定的现场核查日期</w:t>
      </w:r>
      <w:r>
        <w:rPr>
          <w:rFonts w:ascii="宋体" w:hAnsi="宋体"/>
        </w:rPr>
        <w:t>2</w:t>
      </w:r>
      <w:r>
        <w:rPr>
          <w:rFonts w:hint="eastAsia" w:ascii="宋体" w:hAnsi="宋体"/>
        </w:rPr>
        <w:t>个工作日前提出。</w:t>
      </w:r>
    </w:p>
    <w:p>
      <w:pPr>
        <w:adjustRightInd w:val="0"/>
        <w:rPr>
          <w:rFonts w:ascii="宋体" w:eastAsia="宋体"/>
        </w:rPr>
      </w:pPr>
    </w:p>
    <w:p>
      <w:pPr>
        <w:adjustRightInd w:val="0"/>
        <w:rPr>
          <w:rFonts w:ascii="宋体" w:eastAsia="宋体"/>
        </w:rPr>
      </w:pPr>
    </w:p>
    <w:p>
      <w:pPr>
        <w:adjustRightInd w:val="0"/>
        <w:ind w:firstLine="5295" w:firstLineChars="1697"/>
        <w:rPr>
          <w:rFonts w:ascii="宋体" w:eastAsia="宋体"/>
        </w:rPr>
      </w:pPr>
      <w:r>
        <w:rPr>
          <w:rFonts w:hint="eastAsia" w:ascii="宋体" w:hAnsi="宋体"/>
        </w:rPr>
        <w:t>（部门公章）</w:t>
      </w:r>
    </w:p>
    <w:p>
      <w:pPr>
        <w:adjustRightInd w:val="0"/>
        <w:ind w:firstLine="4992" w:firstLineChars="1600"/>
        <w:rPr>
          <w:rFonts w:ascii="宋体" w:eastAsia="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r>
        <w:rPr>
          <w:rFonts w:hint="eastAsia" w:ascii="黑体" w:hAnsi="黑体" w:eastAsia="黑体"/>
        </w:rPr>
        <w:t>附件</w:t>
      </w:r>
      <w:r>
        <w:rPr>
          <w:rFonts w:ascii="黑体" w:hAnsi="黑体" w:eastAsia="黑体"/>
        </w:rPr>
        <w:t>5</w:t>
      </w:r>
    </w:p>
    <w:p>
      <w:pPr>
        <w:adjustRightInd w:val="0"/>
        <w:rPr>
          <w:rFonts w:ascii="黑体" w:hAnsi="黑体" w:eastAsia="黑体"/>
        </w:rPr>
      </w:pPr>
    </w:p>
    <w:p>
      <w:pPr>
        <w:adjustRightInd w:val="0"/>
        <w:snapToGrid w:val="0"/>
        <w:jc w:val="center"/>
        <w:rPr>
          <w:rFonts w:ascii="方正小标宋简体" w:eastAsia="方正小标宋简体"/>
          <w:spacing w:val="10"/>
          <w:sz w:val="44"/>
          <w:szCs w:val="36"/>
        </w:rPr>
      </w:pPr>
      <w:r>
        <w:rPr>
          <w:rFonts w:hint="eastAsia" w:ascii="方正小标宋简体" w:eastAsia="方正小标宋简体"/>
          <w:spacing w:val="10"/>
          <w:sz w:val="44"/>
          <w:szCs w:val="36"/>
        </w:rPr>
        <w:t>日常监管人员登记表</w:t>
      </w:r>
    </w:p>
    <w:p>
      <w:pPr>
        <w:widowControl/>
        <w:jc w:val="center"/>
        <w:rPr>
          <w:sz w:val="44"/>
        </w:rPr>
      </w:pPr>
    </w:p>
    <w:tbl>
      <w:tblPr>
        <w:tblStyle w:val="14"/>
        <w:tblW w:w="8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6"/>
        <w:gridCol w:w="5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2956" w:type="dxa"/>
            <w:vAlign w:val="center"/>
          </w:tcPr>
          <w:p>
            <w:pPr>
              <w:widowControl/>
              <w:adjustRightInd w:val="0"/>
              <w:snapToGrid w:val="0"/>
              <w:jc w:val="center"/>
              <w:rPr>
                <w:rFonts w:ascii="宋体" w:eastAsia="宋体"/>
                <w:sz w:val="28"/>
                <w:szCs w:val="28"/>
              </w:rPr>
            </w:pPr>
            <w:r>
              <w:rPr>
                <w:rFonts w:hint="eastAsia" w:ascii="宋体" w:hAnsi="宋体"/>
                <w:sz w:val="28"/>
                <w:szCs w:val="28"/>
              </w:rPr>
              <w:t>申请食品生产许可</w:t>
            </w:r>
          </w:p>
          <w:p>
            <w:pPr>
              <w:widowControl/>
              <w:adjustRightInd w:val="0"/>
              <w:snapToGrid w:val="0"/>
              <w:jc w:val="center"/>
              <w:rPr>
                <w:sz w:val="28"/>
                <w:szCs w:val="28"/>
              </w:rPr>
            </w:pPr>
            <w:r>
              <w:rPr>
                <w:rFonts w:hint="eastAsia" w:ascii="宋体" w:hAnsi="宋体"/>
                <w:sz w:val="28"/>
                <w:szCs w:val="28"/>
              </w:rPr>
              <w:t>企业名称</w:t>
            </w:r>
          </w:p>
        </w:tc>
        <w:tc>
          <w:tcPr>
            <w:tcW w:w="5776" w:type="dxa"/>
            <w:vAlign w:val="center"/>
          </w:tcPr>
          <w:p>
            <w:pPr>
              <w:widowControl/>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2956" w:type="dxa"/>
            <w:vAlign w:val="center"/>
          </w:tcPr>
          <w:p>
            <w:pPr>
              <w:widowControl/>
              <w:adjustRightInd w:val="0"/>
              <w:snapToGrid w:val="0"/>
              <w:jc w:val="center"/>
              <w:rPr>
                <w:sz w:val="28"/>
                <w:szCs w:val="28"/>
              </w:rPr>
            </w:pPr>
            <w:r>
              <w:rPr>
                <w:rFonts w:hint="eastAsia" w:ascii="宋体" w:hAnsi="宋体"/>
                <w:sz w:val="28"/>
                <w:szCs w:val="28"/>
              </w:rPr>
              <w:t>注册地址</w:t>
            </w:r>
          </w:p>
        </w:tc>
        <w:tc>
          <w:tcPr>
            <w:tcW w:w="5776" w:type="dxa"/>
            <w:vAlign w:val="center"/>
          </w:tcPr>
          <w:p>
            <w:pPr>
              <w:widowControl/>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2956" w:type="dxa"/>
            <w:vAlign w:val="center"/>
          </w:tcPr>
          <w:p>
            <w:pPr>
              <w:widowControl/>
              <w:adjustRightInd w:val="0"/>
              <w:snapToGrid w:val="0"/>
              <w:jc w:val="center"/>
              <w:rPr>
                <w:sz w:val="28"/>
                <w:szCs w:val="28"/>
              </w:rPr>
            </w:pPr>
            <w:r>
              <w:rPr>
                <w:rFonts w:hint="eastAsia" w:ascii="宋体" w:hAnsi="宋体"/>
                <w:sz w:val="28"/>
                <w:szCs w:val="28"/>
              </w:rPr>
              <w:t>生产地址</w:t>
            </w:r>
          </w:p>
        </w:tc>
        <w:tc>
          <w:tcPr>
            <w:tcW w:w="5776" w:type="dxa"/>
            <w:vAlign w:val="center"/>
          </w:tcPr>
          <w:p>
            <w:pPr>
              <w:widowControl/>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2956" w:type="dxa"/>
            <w:vAlign w:val="center"/>
          </w:tcPr>
          <w:p>
            <w:pPr>
              <w:widowControl/>
              <w:adjustRightInd w:val="0"/>
              <w:snapToGrid w:val="0"/>
              <w:jc w:val="center"/>
              <w:rPr>
                <w:sz w:val="28"/>
                <w:szCs w:val="28"/>
              </w:rPr>
            </w:pPr>
            <w:r>
              <w:rPr>
                <w:rFonts w:hint="eastAsia" w:ascii="宋体" w:hAnsi="宋体"/>
                <w:sz w:val="28"/>
                <w:szCs w:val="28"/>
              </w:rPr>
              <w:t>申证单元</w:t>
            </w:r>
          </w:p>
        </w:tc>
        <w:tc>
          <w:tcPr>
            <w:tcW w:w="5776" w:type="dxa"/>
            <w:vAlign w:val="center"/>
          </w:tcPr>
          <w:p>
            <w:pPr>
              <w:widowControl/>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2956" w:type="dxa"/>
            <w:vAlign w:val="center"/>
          </w:tcPr>
          <w:p>
            <w:pPr>
              <w:widowControl/>
              <w:adjustRightInd w:val="0"/>
              <w:snapToGrid w:val="0"/>
              <w:jc w:val="center"/>
              <w:rPr>
                <w:sz w:val="28"/>
                <w:szCs w:val="28"/>
              </w:rPr>
            </w:pPr>
            <w:r>
              <w:rPr>
                <w:rFonts w:hint="eastAsia" w:ascii="宋体" w:hAnsi="宋体"/>
                <w:sz w:val="28"/>
                <w:szCs w:val="28"/>
              </w:rPr>
              <w:t>日常监管人员（</w:t>
            </w:r>
            <w:r>
              <w:rPr>
                <w:rFonts w:ascii="宋体" w:hAnsi="宋体"/>
                <w:sz w:val="28"/>
                <w:szCs w:val="28"/>
              </w:rPr>
              <w:t>1</w:t>
            </w:r>
            <w:r>
              <w:rPr>
                <w:rFonts w:hint="eastAsia" w:ascii="宋体" w:hAnsi="宋体"/>
                <w:sz w:val="28"/>
                <w:szCs w:val="28"/>
              </w:rPr>
              <w:t>）</w:t>
            </w:r>
          </w:p>
        </w:tc>
        <w:tc>
          <w:tcPr>
            <w:tcW w:w="5776" w:type="dxa"/>
            <w:vAlign w:val="center"/>
          </w:tcPr>
          <w:p>
            <w:pPr>
              <w:widowControl/>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2956" w:type="dxa"/>
            <w:vAlign w:val="center"/>
          </w:tcPr>
          <w:p>
            <w:pPr>
              <w:widowControl/>
              <w:adjustRightInd w:val="0"/>
              <w:snapToGrid w:val="0"/>
              <w:jc w:val="center"/>
              <w:rPr>
                <w:sz w:val="28"/>
                <w:szCs w:val="28"/>
              </w:rPr>
            </w:pPr>
            <w:r>
              <w:rPr>
                <w:rFonts w:hint="eastAsia" w:ascii="宋体" w:hAnsi="宋体"/>
                <w:sz w:val="28"/>
                <w:szCs w:val="28"/>
              </w:rPr>
              <w:t>日常监管人员（</w:t>
            </w:r>
            <w:r>
              <w:rPr>
                <w:rFonts w:ascii="宋体" w:hAnsi="宋体"/>
                <w:sz w:val="28"/>
                <w:szCs w:val="28"/>
              </w:rPr>
              <w:t>2</w:t>
            </w:r>
            <w:r>
              <w:rPr>
                <w:rFonts w:hint="eastAsia" w:ascii="宋体" w:hAnsi="宋体"/>
                <w:sz w:val="28"/>
                <w:szCs w:val="28"/>
              </w:rPr>
              <w:t>）</w:t>
            </w:r>
          </w:p>
        </w:tc>
        <w:tc>
          <w:tcPr>
            <w:tcW w:w="5776" w:type="dxa"/>
            <w:vAlign w:val="center"/>
          </w:tcPr>
          <w:p>
            <w:pPr>
              <w:widowControl/>
              <w:adjustRightInd w:val="0"/>
              <w:snapToGrid w:val="0"/>
              <w:jc w:val="center"/>
              <w:rPr>
                <w:sz w:val="28"/>
                <w:szCs w:val="28"/>
              </w:rPr>
            </w:pPr>
          </w:p>
        </w:tc>
      </w:tr>
    </w:tbl>
    <w:p>
      <w:pPr>
        <w:widowControl/>
      </w:pPr>
    </w:p>
    <w:p>
      <w:pPr>
        <w:widowControl/>
        <w:spacing w:line="580" w:lineRule="atLeast"/>
        <w:ind w:firstLine="6003"/>
        <w:rPr>
          <w:rFonts w:eastAsia="仿宋_GB2312"/>
        </w:rPr>
      </w:pPr>
    </w:p>
    <w:p>
      <w:pPr>
        <w:widowControl/>
        <w:spacing w:line="580" w:lineRule="atLeast"/>
        <w:ind w:firstLine="6003"/>
        <w:rPr>
          <w:rFonts w:eastAsia="仿宋_GB2312"/>
        </w:rPr>
      </w:pPr>
    </w:p>
    <w:p>
      <w:pPr>
        <w:widowControl/>
        <w:spacing w:line="580" w:lineRule="atLeast"/>
        <w:ind w:firstLine="6003"/>
        <w:rPr>
          <w:rFonts w:eastAsia="仿宋_GB2312"/>
        </w:rPr>
      </w:pPr>
      <w:r>
        <w:rPr>
          <w:rFonts w:hint="eastAsia" w:ascii="仿宋_GB2312" w:hAnsi="仿宋_GB2312"/>
        </w:rPr>
        <w:t>（部门公章）</w:t>
      </w:r>
    </w:p>
    <w:p>
      <w:pPr>
        <w:widowControl/>
        <w:spacing w:line="580" w:lineRule="atLeast"/>
        <w:ind w:firstLine="5837"/>
        <w:rPr>
          <w:rFonts w:eastAsia="仿宋_GB2312"/>
        </w:rPr>
      </w:pPr>
      <w:r>
        <w:rPr>
          <w:rFonts w:hint="eastAsia" w:ascii="仿宋_GB2312" w:hAnsi="仿宋_GB2312"/>
        </w:rPr>
        <w:t>年</w:t>
      </w:r>
      <w:r>
        <w:rPr>
          <w:rFonts w:ascii="仿宋_GB2312" w:hAnsi="仿宋_GB2312" w:eastAsia="仿宋_GB2312"/>
        </w:rPr>
        <w:t xml:space="preserve">  </w:t>
      </w:r>
      <w:r>
        <w:rPr>
          <w:rFonts w:hint="eastAsia" w:ascii="仿宋_GB2312" w:hAnsi="仿宋_GB2312"/>
        </w:rPr>
        <w:t>月</w:t>
      </w:r>
      <w:r>
        <w:rPr>
          <w:rFonts w:ascii="仿宋_GB2312" w:hAnsi="仿宋_GB2312" w:eastAsia="仿宋_GB2312"/>
        </w:rPr>
        <w:t xml:space="preserve">  </w:t>
      </w:r>
      <w:r>
        <w:rPr>
          <w:rFonts w:hint="eastAsia" w:ascii="仿宋_GB2312" w:hAnsi="仿宋_GB2312"/>
        </w:rPr>
        <w:t>日</w:t>
      </w:r>
    </w:p>
    <w:p>
      <w:pPr>
        <w:adjustRightInd w:val="0"/>
        <w:spacing w:line="360" w:lineRule="auto"/>
        <w:rPr>
          <w:rFonts w:ascii="宋体" w:eastAsia="宋体"/>
        </w:rPr>
      </w:pPr>
    </w:p>
    <w:p>
      <w:pPr>
        <w:adjustRightInd w:val="0"/>
        <w:rPr>
          <w:sz w:val="24"/>
          <w:szCs w:val="24"/>
        </w:rPr>
      </w:pPr>
      <w:r>
        <w:rPr>
          <w:rFonts w:hint="eastAsia" w:ascii="黑体" w:hAnsi="黑体" w:eastAsia="黑体"/>
          <w:sz w:val="24"/>
          <w:szCs w:val="24"/>
        </w:rPr>
        <w:t>备注：</w:t>
      </w:r>
      <w:r>
        <w:rPr>
          <w:rFonts w:hint="eastAsia" w:ascii="宋体" w:hAnsi="宋体"/>
          <w:sz w:val="24"/>
          <w:szCs w:val="24"/>
        </w:rPr>
        <w:t>该表由县级监管部门按照食品生产企业监管计划填写。</w:t>
      </w:r>
    </w:p>
    <w:p>
      <w:pPr>
        <w:adjustRightInd w:val="0"/>
        <w:rPr>
          <w:rFonts w:ascii="黑体" w:hAnsi="黑体" w:eastAsia="黑体"/>
        </w:rPr>
      </w:pPr>
      <w:r>
        <w:rPr>
          <w:rFonts w:hint="eastAsia" w:ascii="黑体" w:hAnsi="黑体" w:eastAsia="黑体"/>
        </w:rPr>
        <w:t>附件</w:t>
      </w:r>
      <w:r>
        <w:rPr>
          <w:rFonts w:ascii="黑体" w:hAnsi="黑体" w:eastAsia="黑体"/>
        </w:rPr>
        <w:t>6</w:t>
      </w:r>
    </w:p>
    <w:p>
      <w:pPr>
        <w:adjustRightInd w:val="0"/>
        <w:rPr>
          <w:rFonts w:ascii="黑体" w:hAnsi="黑体" w:eastAsia="黑体"/>
        </w:rPr>
      </w:pPr>
    </w:p>
    <w:p>
      <w:pPr>
        <w:adjustRightInd w:val="0"/>
        <w:jc w:val="center"/>
        <w:rPr>
          <w:rFonts w:ascii="方正小标宋简体" w:eastAsia="方正小标宋简体"/>
          <w:spacing w:val="10"/>
          <w:sz w:val="44"/>
          <w:szCs w:val="36"/>
        </w:rPr>
      </w:pPr>
      <w:r>
        <w:rPr>
          <w:rFonts w:hint="eastAsia" w:ascii="方正小标宋简体" w:eastAsia="方正小标宋简体"/>
          <w:spacing w:val="10"/>
          <w:sz w:val="44"/>
          <w:szCs w:val="36"/>
        </w:rPr>
        <w:t>准予食品、食品添加剂生产许可决定书</w:t>
      </w:r>
    </w:p>
    <w:p>
      <w:pPr>
        <w:widowControl/>
        <w:snapToGrid w:val="0"/>
        <w:jc w:val="center"/>
        <w:rPr>
          <w:rFonts w:eastAsia="仿宋_GB2312"/>
        </w:rPr>
      </w:pPr>
      <w:r>
        <w:rPr>
          <w:rFonts w:hint="eastAsia" w:ascii="仿宋_GB2312" w:hAnsi="仿宋_GB2312"/>
        </w:rPr>
        <w:t>（</w:t>
      </w:r>
      <w:r>
        <w:rPr>
          <w:rFonts w:ascii="仿宋_GB2312" w:hAnsi="仿宋_GB2312" w:eastAsia="仿宋_GB2312"/>
        </w:rPr>
        <w:t xml:space="preserve">      </w:t>
      </w:r>
      <w:r>
        <w:rPr>
          <w:rFonts w:hint="eastAsia" w:ascii="仿宋_GB2312" w:hAnsi="仿宋_GB2312"/>
        </w:rPr>
        <w:t>）许字〔</w:t>
      </w:r>
      <w:r>
        <w:rPr>
          <w:rFonts w:ascii="仿宋_GB2312" w:hAnsi="仿宋_GB2312" w:eastAsia="仿宋_GB2312"/>
        </w:rPr>
        <w:t xml:space="preserve">   </w:t>
      </w:r>
      <w:r>
        <w:rPr>
          <w:rFonts w:hint="eastAsia" w:ascii="仿宋_GB2312" w:hAnsi="仿宋_GB2312"/>
        </w:rPr>
        <w:t>〕第</w:t>
      </w:r>
      <w:r>
        <w:rPr>
          <w:rFonts w:ascii="仿宋_GB2312" w:hAnsi="仿宋_GB2312" w:eastAsia="仿宋_GB2312"/>
        </w:rPr>
        <w:t xml:space="preserve">   </w:t>
      </w:r>
      <w:r>
        <w:rPr>
          <w:rFonts w:hint="eastAsia" w:ascii="仿宋_GB2312" w:hAnsi="仿宋_GB2312"/>
        </w:rPr>
        <w:t>号</w:t>
      </w:r>
    </w:p>
    <w:p>
      <w:pPr>
        <w:widowControl/>
        <w:adjustRightInd w:val="0"/>
        <w:rPr>
          <w:rFonts w:ascii="仿宋_GB2312" w:hAnsi="仿宋_GB2312" w:eastAsia="仿宋_GB2312"/>
          <w:u w:val="single"/>
        </w:rPr>
      </w:pPr>
    </w:p>
    <w:p>
      <w:pPr>
        <w:widowControl/>
        <w:adjustRightInd w:val="0"/>
        <w:rPr>
          <w:rFonts w:eastAsia="仿宋_GB2312"/>
          <w:u w:val="single"/>
        </w:rPr>
      </w:pPr>
      <w:r>
        <w:rPr>
          <w:rFonts w:ascii="仿宋_GB2312" w:hAnsi="仿宋_GB2312" w:eastAsia="仿宋_GB2312"/>
          <w:u w:val="single"/>
        </w:rPr>
        <w:t xml:space="preserve">   </w:t>
      </w:r>
      <w:r>
        <w:rPr>
          <w:rFonts w:hint="eastAsia" w:ascii="仿宋_GB2312" w:hAnsi="仿宋_GB2312"/>
          <w:u w:val="single"/>
        </w:rPr>
        <w:t>申请人名称</w:t>
      </w:r>
      <w:r>
        <w:rPr>
          <w:rFonts w:ascii="仿宋_GB2312" w:hAnsi="仿宋_GB2312" w:eastAsia="仿宋_GB2312"/>
          <w:u w:val="single"/>
        </w:rPr>
        <w:t xml:space="preserve">    </w:t>
      </w:r>
      <w:r>
        <w:rPr>
          <w:rFonts w:hint="eastAsia" w:ascii="仿宋_GB2312" w:hAnsi="仿宋_GB2312"/>
        </w:rPr>
        <w:t>：</w:t>
      </w:r>
    </w:p>
    <w:p>
      <w:pPr>
        <w:widowControl/>
        <w:adjustRightInd w:val="0"/>
        <w:ind w:firstLine="640"/>
        <w:rPr>
          <w:rFonts w:ascii="仿宋_GB2312" w:hAnsi="仿宋_GB2312" w:eastAsia="仿宋_GB2312"/>
        </w:rPr>
      </w:pPr>
      <w:r>
        <w:rPr>
          <w:rFonts w:ascii="仿宋_GB2312" w:hAnsi="仿宋_GB2312" w:eastAsia="仿宋_GB2312"/>
        </w:rPr>
        <w:t xml:space="preserve"> </w:t>
      </w:r>
    </w:p>
    <w:p>
      <w:pPr>
        <w:widowControl/>
        <w:adjustRightInd w:val="0"/>
        <w:ind w:firstLine="640"/>
        <w:rPr>
          <w:rFonts w:eastAsia="仿宋_GB2312"/>
        </w:rPr>
      </w:pPr>
      <w:r>
        <w:rPr>
          <w:rFonts w:hint="eastAsia" w:ascii="仿宋_GB2312" w:hAnsi="仿宋_GB2312"/>
        </w:rPr>
        <w:t>你（单位）于</w:t>
      </w:r>
      <w:r>
        <w:rPr>
          <w:rFonts w:ascii="仿宋_GB2312" w:hAnsi="仿宋_GB2312" w:eastAsia="仿宋_GB2312"/>
          <w:u w:val="single"/>
        </w:rPr>
        <w:t xml:space="preserve">      </w:t>
      </w:r>
      <w:r>
        <w:rPr>
          <w:rFonts w:hint="eastAsia" w:ascii="仿宋_GB2312" w:hAnsi="仿宋_GB2312"/>
        </w:rPr>
        <w:t>年</w:t>
      </w:r>
      <w:r>
        <w:rPr>
          <w:rFonts w:ascii="仿宋_GB2312" w:hAnsi="仿宋_GB2312" w:eastAsia="仿宋_GB2312"/>
          <w:u w:val="single"/>
        </w:rPr>
        <w:t xml:space="preserve">     </w:t>
      </w:r>
      <w:r>
        <w:rPr>
          <w:rFonts w:hint="eastAsia" w:ascii="仿宋_GB2312" w:hAnsi="仿宋_GB2312"/>
        </w:rPr>
        <w:t>月</w:t>
      </w:r>
      <w:r>
        <w:rPr>
          <w:rFonts w:ascii="仿宋_GB2312" w:hAnsi="仿宋_GB2312" w:eastAsia="仿宋_GB2312"/>
          <w:u w:val="single"/>
        </w:rPr>
        <w:t xml:space="preserve">     </w:t>
      </w:r>
      <w:r>
        <w:rPr>
          <w:rFonts w:hint="eastAsia" w:ascii="仿宋_GB2312" w:hAnsi="仿宋_GB2312"/>
        </w:rPr>
        <w:t>日向本机关提出的食品生产许可申请</w:t>
      </w:r>
      <w:r>
        <w:rPr>
          <w:rFonts w:ascii="仿宋_GB2312" w:hAnsi="仿宋_GB2312" w:eastAsia="仿宋_GB2312"/>
          <w:u w:val="single"/>
        </w:rPr>
        <w:t xml:space="preserve">         </w:t>
      </w:r>
      <w:r>
        <w:rPr>
          <w:rFonts w:hint="eastAsia" w:ascii="仿宋_GB2312" w:hAnsi="仿宋_GB2312"/>
          <w:u w:val="single"/>
        </w:rPr>
        <w:t>（食品类别）</w:t>
      </w:r>
      <w:r>
        <w:rPr>
          <w:rFonts w:ascii="仿宋_GB2312" w:hAnsi="仿宋_GB2312" w:eastAsia="仿宋_GB2312"/>
          <w:u w:val="single"/>
        </w:rPr>
        <w:t xml:space="preserve">                        </w:t>
      </w:r>
      <w:r>
        <w:rPr>
          <w:rFonts w:hint="eastAsia" w:ascii="仿宋_GB2312" w:hAnsi="仿宋_GB2312"/>
        </w:rPr>
        <w:t>，经审查，符合法定条件。现决定准予行政许可，并向你（单位）颁发食品生产许可证（编号：</w:t>
      </w:r>
      <w:r>
        <w:rPr>
          <w:rFonts w:ascii="仿宋_GB2312" w:hAnsi="仿宋_GB2312" w:eastAsia="仿宋_GB2312"/>
        </w:rPr>
        <w:t xml:space="preserve">                </w:t>
      </w:r>
      <w:r>
        <w:rPr>
          <w:rFonts w:hint="eastAsia" w:ascii="仿宋_GB2312" w:hAnsi="仿宋_GB2312"/>
        </w:rPr>
        <w:t>）。</w:t>
      </w:r>
    </w:p>
    <w:p>
      <w:pPr>
        <w:widowControl/>
        <w:adjustRightInd w:val="0"/>
        <w:rPr>
          <w:rFonts w:ascii="仿宋_GB2312" w:hAnsi="仿宋_GB2312" w:eastAsia="仿宋_GB2312"/>
        </w:rPr>
      </w:pPr>
      <w:r>
        <w:rPr>
          <w:rFonts w:ascii="仿宋_GB2312" w:hAnsi="仿宋_GB2312" w:eastAsia="仿宋_GB2312"/>
        </w:rPr>
        <w:t xml:space="preserve"> </w:t>
      </w:r>
    </w:p>
    <w:p>
      <w:pPr>
        <w:widowControl/>
        <w:adjustRightInd w:val="0"/>
        <w:rPr>
          <w:rFonts w:ascii="仿宋_GB2312" w:hAnsi="仿宋_GB2312" w:eastAsia="仿宋_GB2312"/>
        </w:rPr>
      </w:pPr>
      <w:r>
        <w:rPr>
          <w:rFonts w:ascii="仿宋_GB2312" w:hAnsi="仿宋_GB2312" w:eastAsia="仿宋_GB2312"/>
        </w:rPr>
        <w:t xml:space="preserve"> </w:t>
      </w:r>
    </w:p>
    <w:p>
      <w:pPr>
        <w:widowControl/>
        <w:adjustRightInd w:val="0"/>
        <w:rPr>
          <w:rFonts w:ascii="仿宋_GB2312" w:hAnsi="仿宋_GB2312" w:eastAsia="仿宋_GB2312"/>
        </w:rPr>
      </w:pPr>
    </w:p>
    <w:p>
      <w:pPr>
        <w:widowControl/>
        <w:adjustRightInd w:val="0"/>
        <w:rPr>
          <w:rFonts w:eastAsia="仿宋_GB2312"/>
          <w:sz w:val="28"/>
        </w:rPr>
      </w:pPr>
      <w:r>
        <w:rPr>
          <w:rFonts w:ascii="仿宋_GB2312" w:hAnsi="仿宋_GB2312" w:eastAsia="仿宋_GB2312"/>
          <w:sz w:val="28"/>
        </w:rPr>
        <w:t xml:space="preserve">                                           </w:t>
      </w:r>
      <w:r>
        <w:rPr>
          <w:rFonts w:hint="eastAsia" w:ascii="仿宋_GB2312" w:hAnsi="仿宋_GB2312"/>
          <w:sz w:val="28"/>
        </w:rPr>
        <w:t>（</w:t>
      </w:r>
      <w:r>
        <w:rPr>
          <w:rFonts w:hint="eastAsia" w:ascii="仿宋_GB2312" w:hAnsi="仿宋_GB2312"/>
        </w:rPr>
        <w:t>许可专用章）</w:t>
      </w:r>
    </w:p>
    <w:p>
      <w:pPr>
        <w:widowControl/>
        <w:adjustRightInd w:val="0"/>
        <w:rPr>
          <w:rFonts w:eastAsia="仿宋_GB2312"/>
          <w:sz w:val="28"/>
        </w:rPr>
      </w:pPr>
      <w:r>
        <w:rPr>
          <w:rFonts w:ascii="仿宋_GB2312" w:hAnsi="仿宋_GB2312" w:eastAsia="仿宋_GB2312"/>
          <w:sz w:val="28"/>
        </w:rPr>
        <w:t xml:space="preserve">                                           </w:t>
      </w:r>
      <w:r>
        <w:rPr>
          <w:rFonts w:hint="eastAsia" w:ascii="仿宋_GB2312" w:hAnsi="仿宋_GB2312"/>
          <w:sz w:val="28"/>
        </w:rPr>
        <w:t>年</w:t>
      </w:r>
      <w:r>
        <w:rPr>
          <w:rFonts w:ascii="仿宋_GB2312" w:hAnsi="仿宋_GB2312" w:eastAsia="仿宋_GB2312"/>
          <w:sz w:val="28"/>
        </w:rPr>
        <w:t xml:space="preserve">    </w:t>
      </w:r>
      <w:r>
        <w:rPr>
          <w:rFonts w:hint="eastAsia" w:ascii="仿宋_GB2312" w:hAnsi="仿宋_GB2312"/>
          <w:sz w:val="28"/>
        </w:rPr>
        <w:t>月</w:t>
      </w:r>
      <w:r>
        <w:rPr>
          <w:rFonts w:ascii="仿宋_GB2312" w:hAnsi="仿宋_GB2312" w:eastAsia="仿宋_GB2312"/>
          <w:sz w:val="28"/>
        </w:rPr>
        <w:t xml:space="preserve">    </w:t>
      </w:r>
      <w:r>
        <w:rPr>
          <w:rFonts w:hint="eastAsia" w:ascii="仿宋_GB2312" w:hAnsi="仿宋_GB2312"/>
          <w:sz w:val="28"/>
        </w:rPr>
        <w:t>日</w:t>
      </w:r>
    </w:p>
    <w:p>
      <w:pPr>
        <w:widowControl/>
        <w:adjustRightInd w:val="0"/>
        <w:ind w:right="111"/>
        <w:rPr>
          <w:rFonts w:ascii="仿宋_GB2312" w:hAnsi="仿宋_GB2312" w:eastAsia="仿宋_GB2312"/>
        </w:rPr>
      </w:pPr>
      <w:r>
        <w:rPr>
          <w:rFonts w:ascii="仿宋_GB2312" w:hAnsi="仿宋_GB2312" w:eastAsia="仿宋_GB2312"/>
        </w:rPr>
        <w:t xml:space="preserve"> </w:t>
      </w:r>
    </w:p>
    <w:p>
      <w:pPr>
        <w:widowControl/>
        <w:adjustRightInd w:val="0"/>
        <w:ind w:right="111"/>
        <w:rPr>
          <w:rFonts w:ascii="仿宋_GB2312" w:hAnsi="仿宋_GB2312" w:eastAsia="仿宋_GB2312"/>
        </w:rPr>
      </w:pPr>
    </w:p>
    <w:p>
      <w:pPr>
        <w:widowControl/>
        <w:adjustRightInd w:val="0"/>
        <w:ind w:right="111"/>
        <w:rPr>
          <w:rFonts w:ascii="仿宋_GB2312" w:hAnsi="仿宋_GB2312" w:eastAsia="仿宋_GB2312"/>
        </w:rPr>
      </w:pPr>
    </w:p>
    <w:p>
      <w:pPr>
        <w:adjustRightInd w:val="0"/>
      </w:pPr>
      <w:r>
        <w:rPr>
          <w:rFonts w:hint="eastAsia" w:ascii="黑体" w:hAnsi="仿宋_GB2312" w:eastAsia="黑体"/>
          <w:sz w:val="28"/>
        </w:rPr>
        <w:t>注：</w:t>
      </w:r>
      <w:r>
        <w:rPr>
          <w:rFonts w:hint="eastAsia" w:ascii="仿宋_GB2312" w:hAnsi="仿宋_GB2312"/>
          <w:sz w:val="28"/>
        </w:rPr>
        <w:t>本决定书作出之日起按规定送达，一式两份，一份送达申请人，一份存档（本注正式使用时不显示）。</w:t>
      </w:r>
    </w:p>
    <w:p>
      <w:pPr>
        <w:adjustRightInd w:val="0"/>
        <w:rPr>
          <w:rFonts w:ascii="黑体" w:hAnsi="黑体" w:eastAsia="黑体"/>
        </w:rPr>
      </w:pPr>
      <w:r>
        <w:rPr>
          <w:rFonts w:hint="eastAsia" w:ascii="黑体" w:hAnsi="黑体" w:eastAsia="黑体"/>
        </w:rPr>
        <w:t>附件</w:t>
      </w:r>
      <w:r>
        <w:rPr>
          <w:rFonts w:ascii="黑体" w:hAnsi="黑体" w:eastAsia="黑体"/>
        </w:rPr>
        <w:t>7</w:t>
      </w:r>
    </w:p>
    <w:p>
      <w:pPr>
        <w:adjustRightInd w:val="0"/>
        <w:rPr>
          <w:rFonts w:ascii="黑体" w:hAnsi="黑体" w:eastAsia="黑体"/>
        </w:rPr>
      </w:pPr>
    </w:p>
    <w:p>
      <w:pPr>
        <w:adjustRightInd w:val="0"/>
        <w:jc w:val="center"/>
        <w:rPr>
          <w:rFonts w:ascii="方正小标宋简体" w:eastAsia="方正小标宋简体"/>
          <w:spacing w:val="10"/>
          <w:sz w:val="44"/>
          <w:szCs w:val="36"/>
        </w:rPr>
      </w:pPr>
      <w:r>
        <w:rPr>
          <w:rFonts w:hint="eastAsia" w:ascii="方正小标宋简体" w:eastAsia="方正小标宋简体"/>
          <w:spacing w:val="10"/>
          <w:sz w:val="44"/>
          <w:szCs w:val="36"/>
        </w:rPr>
        <w:t>不予食品、食品添加剂生产许可决定书</w:t>
      </w:r>
    </w:p>
    <w:p>
      <w:pPr>
        <w:widowControl/>
        <w:snapToGrid w:val="0"/>
        <w:jc w:val="center"/>
        <w:rPr>
          <w:rFonts w:eastAsia="仿宋_GB2312"/>
        </w:rPr>
      </w:pPr>
      <w:r>
        <w:rPr>
          <w:rFonts w:hint="eastAsia" w:ascii="仿宋_GB2312" w:hAnsi="仿宋_GB2312"/>
        </w:rPr>
        <w:t>（</w:t>
      </w:r>
      <w:r>
        <w:rPr>
          <w:rFonts w:ascii="仿宋_GB2312" w:hAnsi="仿宋_GB2312" w:eastAsia="仿宋_GB2312"/>
        </w:rPr>
        <w:t xml:space="preserve">   </w:t>
      </w:r>
      <w:r>
        <w:rPr>
          <w:rFonts w:hint="eastAsia" w:ascii="仿宋_GB2312" w:hAnsi="仿宋_GB2312"/>
        </w:rPr>
        <w:t>）未许字〔</w:t>
      </w:r>
      <w:r>
        <w:rPr>
          <w:rFonts w:ascii="仿宋_GB2312" w:hAnsi="仿宋_GB2312" w:eastAsia="仿宋_GB2312"/>
        </w:rPr>
        <w:t xml:space="preserve">   </w:t>
      </w:r>
      <w:r>
        <w:rPr>
          <w:rFonts w:hint="eastAsia" w:ascii="仿宋_GB2312" w:hAnsi="仿宋_GB2312"/>
        </w:rPr>
        <w:t>〕第</w:t>
      </w:r>
      <w:r>
        <w:rPr>
          <w:rFonts w:ascii="仿宋_GB2312" w:hAnsi="仿宋_GB2312" w:eastAsia="仿宋_GB2312"/>
        </w:rPr>
        <w:t xml:space="preserve">   </w:t>
      </w:r>
      <w:r>
        <w:rPr>
          <w:rFonts w:hint="eastAsia" w:ascii="仿宋_GB2312" w:hAnsi="仿宋_GB2312"/>
        </w:rPr>
        <w:t>号</w:t>
      </w:r>
    </w:p>
    <w:p>
      <w:pPr>
        <w:widowControl/>
        <w:snapToGrid w:val="0"/>
        <w:spacing w:line="580" w:lineRule="atLeast"/>
        <w:rPr>
          <w:rFonts w:ascii="仿宋_GB2312" w:hAnsi="仿宋_GB2312" w:eastAsia="仿宋_GB2312"/>
        </w:rPr>
      </w:pPr>
      <w:r>
        <w:rPr>
          <w:rFonts w:ascii="仿宋_GB2312" w:hAnsi="仿宋_GB2312" w:eastAsia="仿宋_GB2312"/>
        </w:rPr>
        <w:t xml:space="preserve"> </w:t>
      </w:r>
    </w:p>
    <w:p>
      <w:pPr>
        <w:widowControl/>
        <w:adjustRightInd w:val="0"/>
        <w:spacing w:line="560" w:lineRule="exact"/>
        <w:rPr>
          <w:rFonts w:eastAsia="仿宋_GB2312"/>
          <w:u w:val="single"/>
        </w:rPr>
      </w:pPr>
      <w:r>
        <w:rPr>
          <w:rFonts w:ascii="仿宋_GB2312" w:hAnsi="仿宋_GB2312" w:eastAsia="仿宋_GB2312"/>
          <w:u w:val="single"/>
        </w:rPr>
        <w:t xml:space="preserve">   </w:t>
      </w:r>
      <w:r>
        <w:rPr>
          <w:rFonts w:hint="eastAsia" w:ascii="仿宋_GB2312" w:hAnsi="仿宋_GB2312"/>
          <w:u w:val="single"/>
        </w:rPr>
        <w:t>申请人名称</w:t>
      </w:r>
      <w:r>
        <w:rPr>
          <w:rFonts w:ascii="仿宋_GB2312" w:hAnsi="仿宋_GB2312" w:eastAsia="仿宋_GB2312"/>
          <w:u w:val="single"/>
        </w:rPr>
        <w:t xml:space="preserve">    </w:t>
      </w:r>
      <w:r>
        <w:rPr>
          <w:rFonts w:hint="eastAsia" w:ascii="仿宋_GB2312" w:hAnsi="仿宋_GB2312"/>
        </w:rPr>
        <w:t>：</w:t>
      </w:r>
    </w:p>
    <w:p>
      <w:pPr>
        <w:widowControl/>
        <w:adjustRightInd w:val="0"/>
        <w:spacing w:line="560" w:lineRule="exact"/>
        <w:rPr>
          <w:rFonts w:ascii="仿宋_GB2312" w:hAnsi="仿宋_GB2312" w:eastAsia="仿宋_GB2312"/>
        </w:rPr>
      </w:pPr>
      <w:r>
        <w:rPr>
          <w:rFonts w:ascii="仿宋_GB2312" w:hAnsi="仿宋_GB2312" w:eastAsia="仿宋_GB2312"/>
        </w:rPr>
        <w:t xml:space="preserve"> </w:t>
      </w:r>
    </w:p>
    <w:p>
      <w:pPr>
        <w:widowControl/>
        <w:adjustRightInd w:val="0"/>
        <w:spacing w:line="560" w:lineRule="exact"/>
        <w:ind w:firstLine="640"/>
        <w:rPr>
          <w:rFonts w:eastAsia="仿宋_GB2312"/>
        </w:rPr>
      </w:pPr>
      <w:r>
        <w:rPr>
          <w:rFonts w:hint="eastAsia" w:ascii="仿宋_GB2312" w:hAnsi="仿宋_GB2312"/>
        </w:rPr>
        <w:t>你（单位）于</w:t>
      </w:r>
      <w:r>
        <w:rPr>
          <w:rFonts w:ascii="仿宋_GB2312" w:hAnsi="仿宋_GB2312" w:eastAsia="仿宋_GB2312"/>
          <w:u w:val="single"/>
        </w:rPr>
        <w:t xml:space="preserve">      </w:t>
      </w:r>
      <w:r>
        <w:rPr>
          <w:rFonts w:hint="eastAsia" w:ascii="仿宋_GB2312" w:hAnsi="仿宋_GB2312"/>
        </w:rPr>
        <w:t>年</w:t>
      </w:r>
      <w:r>
        <w:rPr>
          <w:rFonts w:ascii="仿宋_GB2312" w:hAnsi="仿宋_GB2312" w:eastAsia="仿宋_GB2312"/>
          <w:u w:val="single"/>
        </w:rPr>
        <w:t xml:space="preserve">     </w:t>
      </w:r>
      <w:r>
        <w:rPr>
          <w:rFonts w:hint="eastAsia" w:ascii="仿宋_GB2312" w:hAnsi="仿宋_GB2312"/>
        </w:rPr>
        <w:t>月</w:t>
      </w:r>
      <w:r>
        <w:rPr>
          <w:rFonts w:ascii="仿宋_GB2312" w:hAnsi="仿宋_GB2312" w:eastAsia="仿宋_GB2312"/>
          <w:u w:val="single"/>
        </w:rPr>
        <w:t xml:space="preserve">     </w:t>
      </w:r>
      <w:r>
        <w:rPr>
          <w:rFonts w:hint="eastAsia" w:ascii="仿宋_GB2312" w:hAnsi="仿宋_GB2312"/>
        </w:rPr>
        <w:t>日向本机关提出的食品生产许可申请</w:t>
      </w:r>
      <w:r>
        <w:rPr>
          <w:rFonts w:ascii="仿宋_GB2312" w:hAnsi="仿宋_GB2312" w:eastAsia="仿宋_GB2312"/>
          <w:u w:val="single"/>
        </w:rPr>
        <w:t xml:space="preserve">        </w:t>
      </w:r>
      <w:r>
        <w:rPr>
          <w:rFonts w:hint="eastAsia" w:ascii="仿宋_GB2312" w:hAnsi="仿宋_GB2312"/>
          <w:u w:val="single"/>
        </w:rPr>
        <w:t>（食品类别）</w:t>
      </w:r>
      <w:r>
        <w:rPr>
          <w:rFonts w:ascii="仿宋_GB2312" w:hAnsi="仿宋_GB2312" w:eastAsia="仿宋_GB2312"/>
          <w:u w:val="single"/>
        </w:rPr>
        <w:t xml:space="preserve">                        </w:t>
      </w:r>
      <w:r>
        <w:rPr>
          <w:rFonts w:hint="eastAsia" w:ascii="仿宋_GB2312" w:hAnsi="仿宋_GB2312"/>
        </w:rPr>
        <w:t>，经审查，不符合项目规定要求。现决定不予行政许可。</w:t>
      </w:r>
    </w:p>
    <w:p>
      <w:pPr>
        <w:widowControl/>
        <w:adjustRightInd w:val="0"/>
        <w:spacing w:line="560" w:lineRule="exact"/>
        <w:ind w:firstLine="640"/>
        <w:rPr>
          <w:rFonts w:eastAsia="仿宋_GB2312"/>
        </w:rPr>
      </w:pPr>
      <w:r>
        <w:rPr>
          <w:rFonts w:hint="eastAsia" w:ascii="仿宋_GB2312" w:hAnsi="仿宋_GB2312"/>
        </w:rPr>
        <w:t>理由</w:t>
      </w:r>
      <w:r>
        <w:rPr>
          <w:rFonts w:ascii="仿宋_GB2312" w:hAnsi="仿宋_GB2312" w:eastAsia="仿宋_GB2312"/>
          <w:u w:val="single"/>
        </w:rPr>
        <w:t xml:space="preserve">                                           </w:t>
      </w:r>
      <w:r>
        <w:rPr>
          <w:rFonts w:ascii="仿宋_GB2312" w:hAnsi="仿宋_GB2312" w:eastAsia="仿宋_GB2312"/>
        </w:rPr>
        <w:t xml:space="preserve"> </w:t>
      </w:r>
      <w:r>
        <w:rPr>
          <w:rFonts w:hint="eastAsia" w:ascii="仿宋_GB2312" w:hAnsi="仿宋_GB2312"/>
        </w:rPr>
        <w:t>。</w:t>
      </w:r>
    </w:p>
    <w:p>
      <w:pPr>
        <w:widowControl/>
        <w:adjustRightInd w:val="0"/>
        <w:spacing w:line="560" w:lineRule="exact"/>
        <w:ind w:firstLine="640"/>
        <w:rPr>
          <w:rFonts w:eastAsia="仿宋_GB2312"/>
        </w:rPr>
      </w:pPr>
      <w:r>
        <w:rPr>
          <w:rFonts w:hint="eastAsia" w:ascii="仿宋_GB2312" w:hAnsi="仿宋_GB2312"/>
        </w:rPr>
        <w:t>如不服从本决定，你（单位）可以按照《中华人民共和国行政复议法》第九条的规定提起行政复议，或按照《中华人民共和国行政诉讼法》第三十八条、第三十九条的规定提起行政诉讼。</w:t>
      </w:r>
    </w:p>
    <w:p>
      <w:pPr>
        <w:widowControl/>
        <w:adjustRightInd w:val="0"/>
        <w:spacing w:line="540" w:lineRule="exact"/>
        <w:ind w:left="4935" w:hanging="5120"/>
        <w:rPr>
          <w:rFonts w:ascii="仿宋_GB2312" w:hAnsi="仿宋_GB2312" w:eastAsia="仿宋_GB2312"/>
        </w:rPr>
      </w:pPr>
      <w:r>
        <w:rPr>
          <w:rFonts w:ascii="仿宋_GB2312" w:hAnsi="仿宋_GB2312" w:eastAsia="仿宋_GB2312"/>
        </w:rPr>
        <w:t xml:space="preserve"> </w:t>
      </w:r>
    </w:p>
    <w:p>
      <w:pPr>
        <w:widowControl/>
        <w:snapToGrid w:val="0"/>
        <w:spacing w:line="580" w:lineRule="atLeast"/>
        <w:ind w:left="4935" w:hanging="5120"/>
        <w:rPr>
          <w:rFonts w:eastAsia="仿宋_GB2312"/>
        </w:rPr>
      </w:pPr>
    </w:p>
    <w:p>
      <w:pPr>
        <w:widowControl/>
        <w:snapToGrid w:val="0"/>
        <w:spacing w:line="580" w:lineRule="atLeast"/>
        <w:ind w:firstLine="5600"/>
        <w:rPr>
          <w:rFonts w:eastAsia="仿宋_GB2312"/>
        </w:rPr>
      </w:pPr>
      <w:r>
        <w:rPr>
          <w:rFonts w:hint="eastAsia" w:ascii="仿宋_GB2312" w:hAnsi="仿宋_GB2312"/>
        </w:rPr>
        <w:t>（许可专用章）</w:t>
      </w:r>
    </w:p>
    <w:p>
      <w:pPr>
        <w:widowControl/>
        <w:snapToGrid w:val="0"/>
        <w:spacing w:line="580" w:lineRule="atLeast"/>
        <w:rPr>
          <w:rFonts w:eastAsia="仿宋_GB2312"/>
        </w:rPr>
      </w:pPr>
      <w:r>
        <w:rPr>
          <w:rFonts w:ascii="仿宋_GB2312" w:hAnsi="仿宋_GB2312" w:eastAsia="仿宋_GB2312"/>
        </w:rPr>
        <w:t xml:space="preserve">                                  </w:t>
      </w:r>
      <w:r>
        <w:rPr>
          <w:rFonts w:hint="eastAsia" w:ascii="仿宋_GB2312" w:hAnsi="仿宋_GB2312"/>
        </w:rPr>
        <w:t>年</w:t>
      </w:r>
      <w:r>
        <w:rPr>
          <w:rFonts w:ascii="仿宋_GB2312" w:hAnsi="仿宋_GB2312" w:eastAsia="仿宋_GB2312"/>
        </w:rPr>
        <w:t xml:space="preserve">     </w:t>
      </w:r>
      <w:r>
        <w:rPr>
          <w:rFonts w:hint="eastAsia" w:ascii="仿宋_GB2312" w:hAnsi="仿宋_GB2312"/>
        </w:rPr>
        <w:t>月</w:t>
      </w:r>
      <w:r>
        <w:rPr>
          <w:rFonts w:ascii="仿宋_GB2312" w:hAnsi="仿宋_GB2312" w:eastAsia="仿宋_GB2312"/>
        </w:rPr>
        <w:t xml:space="preserve">    </w:t>
      </w:r>
      <w:r>
        <w:rPr>
          <w:rFonts w:hint="eastAsia" w:ascii="仿宋_GB2312" w:hAnsi="仿宋_GB2312"/>
        </w:rPr>
        <w:t>日</w:t>
      </w:r>
    </w:p>
    <w:p>
      <w:pPr>
        <w:widowControl/>
        <w:snapToGrid w:val="0"/>
        <w:rPr>
          <w:rFonts w:ascii="仿宋_GB2312" w:hAnsi="仿宋_GB2312" w:eastAsia="仿宋_GB2312"/>
        </w:rPr>
      </w:pPr>
      <w:r>
        <w:rPr>
          <w:rFonts w:ascii="仿宋_GB2312" w:hAnsi="仿宋_GB2312" w:eastAsia="仿宋_GB2312"/>
        </w:rPr>
        <w:t xml:space="preserve"> </w:t>
      </w:r>
    </w:p>
    <w:p>
      <w:pPr>
        <w:widowControl/>
        <w:snapToGrid w:val="0"/>
        <w:rPr>
          <w:rFonts w:ascii="仿宋_GB2312" w:hAnsi="仿宋_GB2312" w:eastAsia="仿宋_GB2312"/>
        </w:rPr>
      </w:pPr>
      <w:r>
        <w:rPr>
          <w:rFonts w:ascii="仿宋_GB2312" w:hAnsi="仿宋_GB2312" w:eastAsia="仿宋_GB2312"/>
        </w:rPr>
        <w:t xml:space="preserve"> </w:t>
      </w:r>
    </w:p>
    <w:p>
      <w:pPr>
        <w:adjustRightInd w:val="0"/>
        <w:rPr>
          <w:rFonts w:ascii="仿宋_GB2312" w:eastAsia="仿宋_GB2312"/>
          <w:sz w:val="28"/>
        </w:rPr>
      </w:pPr>
      <w:r>
        <w:rPr>
          <w:rFonts w:hint="eastAsia" w:ascii="黑体" w:hAnsi="仿宋_GB2312" w:eastAsia="黑体"/>
          <w:sz w:val="28"/>
        </w:rPr>
        <w:t>注：</w:t>
      </w:r>
      <w:r>
        <w:rPr>
          <w:rFonts w:hint="eastAsia" w:ascii="仿宋_GB2312" w:hAnsi="仿宋_GB2312"/>
          <w:sz w:val="28"/>
        </w:rPr>
        <w:t>本决定书作出之日起按规定送达，一式两份，一份送达申请人，一份</w:t>
      </w:r>
    </w:p>
    <w:p>
      <w:pPr>
        <w:adjustRightInd w:val="0"/>
        <w:ind w:firstLine="544" w:firstLineChars="200"/>
      </w:pPr>
      <w:r>
        <w:rPr>
          <w:rFonts w:hint="eastAsia" w:ascii="仿宋_GB2312" w:hAnsi="仿宋_GB2312"/>
          <w:sz w:val="28"/>
        </w:rPr>
        <w:t>存档（本注正式使用时不显示）。</w:t>
      </w:r>
    </w:p>
    <w:p>
      <w:pPr>
        <w:adjustRightInd w:val="0"/>
        <w:rPr>
          <w:rFonts w:ascii="黑体" w:hAnsi="黑体" w:eastAsia="黑体"/>
        </w:rPr>
      </w:pPr>
      <w:r>
        <w:rPr>
          <w:rFonts w:hint="eastAsia" w:ascii="黑体" w:hAnsi="黑体" w:eastAsia="黑体"/>
        </w:rPr>
        <w:t>附件</w:t>
      </w:r>
      <w:r>
        <w:rPr>
          <w:rFonts w:ascii="黑体" w:hAnsi="黑体" w:eastAsia="黑体"/>
        </w:rPr>
        <w:t>8</w:t>
      </w:r>
    </w:p>
    <w:p>
      <w:pPr>
        <w:adjustRightInd w:val="0"/>
        <w:rPr>
          <w:rFonts w:ascii="黑体" w:hAnsi="黑体" w:eastAsia="黑体"/>
        </w:rPr>
      </w:pPr>
    </w:p>
    <w:p>
      <w:pPr>
        <w:adjustRightInd w:val="0"/>
        <w:snapToGrid w:val="0"/>
        <w:jc w:val="center"/>
        <w:rPr>
          <w:rFonts w:ascii="方正小标宋简体" w:eastAsia="方正小标宋简体"/>
          <w:spacing w:val="20"/>
          <w:sz w:val="44"/>
          <w:szCs w:val="36"/>
        </w:rPr>
      </w:pPr>
      <w:r>
        <w:rPr>
          <w:rFonts w:hint="eastAsia" w:ascii="方正小标宋简体" w:eastAsia="方正小标宋简体"/>
          <w:spacing w:val="20"/>
          <w:sz w:val="44"/>
          <w:szCs w:val="36"/>
        </w:rPr>
        <w:t>食品生产许可证格式</w:t>
      </w:r>
    </w:p>
    <w:p>
      <w:pPr>
        <w:adjustRightInd w:val="0"/>
      </w:pPr>
    </w:p>
    <w:p>
      <w:pPr>
        <w:numPr>
          <w:ilvl w:val="1"/>
          <w:numId w:val="1"/>
        </w:numPr>
        <w:adjustRightInd w:val="0"/>
        <w:spacing w:line="480" w:lineRule="exact"/>
        <w:ind w:firstLine="544" w:firstLineChars="200"/>
        <w:outlineLvl w:val="1"/>
        <w:rPr>
          <w:rFonts w:hAnsi="黑体" w:eastAsia="Times New Roman"/>
          <w:b/>
          <w:sz w:val="28"/>
          <w:szCs w:val="28"/>
        </w:rPr>
      </w:pPr>
      <w:r>
        <w:rPr>
          <w:rFonts w:hint="eastAsia" w:ascii="黑体" w:hAnsi="黑体" w:eastAsia="黑体"/>
          <w:b/>
          <w:sz w:val="28"/>
          <w:szCs w:val="28"/>
        </w:rPr>
        <w:t>范围</w:t>
      </w:r>
    </w:p>
    <w:p>
      <w:pPr>
        <w:adjustRightInd w:val="0"/>
        <w:spacing w:line="480" w:lineRule="exact"/>
        <w:ind w:firstLine="544" w:firstLineChars="200"/>
        <w:rPr>
          <w:rFonts w:eastAsia="Times New Roman"/>
          <w:sz w:val="28"/>
          <w:szCs w:val="28"/>
        </w:rPr>
      </w:pPr>
      <w:r>
        <w:rPr>
          <w:rFonts w:hint="eastAsia"/>
          <w:sz w:val="28"/>
          <w:szCs w:val="28"/>
        </w:rPr>
        <w:t>本部分规定了食品药品监管部门颁发的食品生产许可证正本、副本的格式。</w:t>
      </w:r>
    </w:p>
    <w:p>
      <w:pPr>
        <w:adjustRightInd w:val="0"/>
        <w:spacing w:line="480" w:lineRule="exact"/>
        <w:ind w:firstLine="544" w:firstLineChars="200"/>
        <w:rPr>
          <w:rFonts w:eastAsia="Times New Roman"/>
          <w:sz w:val="28"/>
          <w:szCs w:val="28"/>
        </w:rPr>
      </w:pPr>
      <w:r>
        <w:rPr>
          <w:rFonts w:hint="eastAsia"/>
          <w:sz w:val="28"/>
          <w:szCs w:val="28"/>
        </w:rPr>
        <w:t>本部分适用于食品生产许可证的缮制、计算机处理等。</w:t>
      </w:r>
    </w:p>
    <w:p>
      <w:pPr>
        <w:numPr>
          <w:ilvl w:val="1"/>
          <w:numId w:val="1"/>
        </w:numPr>
        <w:adjustRightInd w:val="0"/>
        <w:spacing w:line="480" w:lineRule="exact"/>
        <w:ind w:firstLine="544" w:firstLineChars="200"/>
        <w:outlineLvl w:val="1"/>
        <w:rPr>
          <w:rFonts w:hAnsi="黑体" w:eastAsia="Times New Roman"/>
          <w:b/>
          <w:sz w:val="28"/>
          <w:szCs w:val="28"/>
        </w:rPr>
      </w:pPr>
      <w:r>
        <w:rPr>
          <w:rFonts w:hint="eastAsia" w:ascii="黑体" w:hAnsi="黑体" w:eastAsia="黑体"/>
          <w:b/>
          <w:sz w:val="28"/>
          <w:szCs w:val="28"/>
        </w:rPr>
        <w:t>规范性引用文件</w:t>
      </w:r>
    </w:p>
    <w:p>
      <w:pPr>
        <w:adjustRightInd w:val="0"/>
        <w:spacing w:line="480" w:lineRule="exact"/>
        <w:ind w:firstLine="544" w:firstLineChars="200"/>
        <w:rPr>
          <w:rFonts w:eastAsia="Times New Roman"/>
          <w:sz w:val="28"/>
          <w:szCs w:val="28"/>
        </w:rPr>
      </w:pPr>
      <w:r>
        <w:rPr>
          <w:rFonts w:hint="eastAsia"/>
          <w:sz w:val="28"/>
          <w:szCs w:val="28"/>
        </w:rPr>
        <w:t>下列文件中的条款通过本标准的引用而成为本标准的条款。</w:t>
      </w:r>
    </w:p>
    <w:p>
      <w:pPr>
        <w:adjustRightInd w:val="0"/>
        <w:spacing w:line="480" w:lineRule="exact"/>
        <w:ind w:firstLine="544" w:firstLineChars="200"/>
        <w:rPr>
          <w:rFonts w:eastAsia="Times New Roman"/>
          <w:sz w:val="28"/>
          <w:szCs w:val="28"/>
        </w:rPr>
      </w:pPr>
      <w:r>
        <w:rPr>
          <w:sz w:val="28"/>
          <w:szCs w:val="28"/>
        </w:rPr>
        <w:t xml:space="preserve">GB/T 10335.1—2005  </w:t>
      </w:r>
      <w:r>
        <w:rPr>
          <w:rFonts w:hint="eastAsia" w:ascii="宋体" w:hAnsi="宋体"/>
          <w:sz w:val="28"/>
          <w:szCs w:val="28"/>
        </w:rPr>
        <w:t>涂布纸和纸板涂布美术印刷纸（铜版纸）</w:t>
      </w:r>
    </w:p>
    <w:p>
      <w:pPr>
        <w:adjustRightInd w:val="0"/>
        <w:spacing w:line="480" w:lineRule="exact"/>
        <w:ind w:firstLine="544" w:firstLineChars="200"/>
        <w:rPr>
          <w:rFonts w:eastAsia="Times New Roman"/>
          <w:sz w:val="28"/>
          <w:szCs w:val="28"/>
        </w:rPr>
      </w:pPr>
      <w:r>
        <w:rPr>
          <w:sz w:val="28"/>
          <w:szCs w:val="28"/>
        </w:rPr>
        <w:t xml:space="preserve">GB/T 16832—1997   </w:t>
      </w:r>
      <w:r>
        <w:rPr>
          <w:rFonts w:hint="eastAsia" w:ascii="宋体" w:hAnsi="宋体"/>
          <w:sz w:val="28"/>
          <w:szCs w:val="28"/>
        </w:rPr>
        <w:t>格式设计基本样式</w:t>
      </w:r>
    </w:p>
    <w:p>
      <w:pPr>
        <w:numPr>
          <w:ilvl w:val="1"/>
          <w:numId w:val="1"/>
        </w:numPr>
        <w:adjustRightInd w:val="0"/>
        <w:spacing w:line="480" w:lineRule="exact"/>
        <w:ind w:firstLine="544" w:firstLineChars="200"/>
        <w:outlineLvl w:val="1"/>
        <w:rPr>
          <w:rFonts w:hAnsi="黑体" w:eastAsia="Times New Roman"/>
          <w:b/>
          <w:sz w:val="28"/>
          <w:szCs w:val="28"/>
        </w:rPr>
      </w:pPr>
      <w:r>
        <w:rPr>
          <w:rFonts w:hint="eastAsia" w:ascii="黑体" w:hAnsi="黑体" w:eastAsia="黑体"/>
          <w:b/>
          <w:sz w:val="28"/>
          <w:szCs w:val="28"/>
        </w:rPr>
        <w:t>术语和定义</w:t>
      </w:r>
    </w:p>
    <w:p>
      <w:pPr>
        <w:numPr>
          <w:ilvl w:val="2"/>
          <w:numId w:val="1"/>
        </w:numPr>
        <w:adjustRightInd w:val="0"/>
        <w:spacing w:line="480" w:lineRule="exact"/>
        <w:ind w:firstLine="544" w:firstLineChars="200"/>
        <w:jc w:val="left"/>
        <w:outlineLvl w:val="2"/>
        <w:rPr>
          <w:rFonts w:eastAsia="黑体"/>
          <w:b/>
          <w:sz w:val="28"/>
          <w:szCs w:val="28"/>
        </w:rPr>
      </w:pPr>
      <w:r>
        <w:rPr>
          <w:rFonts w:hint="eastAsia" w:eastAsia="黑体"/>
          <w:b/>
          <w:sz w:val="28"/>
          <w:szCs w:val="28"/>
        </w:rPr>
        <w:t>图文区</w:t>
      </w:r>
      <w:r>
        <w:rPr>
          <w:rFonts w:eastAsia="黑体"/>
          <w:b/>
          <w:sz w:val="28"/>
          <w:szCs w:val="28"/>
        </w:rPr>
        <w:t xml:space="preserve">  image area</w:t>
      </w:r>
    </w:p>
    <w:p>
      <w:pPr>
        <w:adjustRightInd w:val="0"/>
        <w:spacing w:line="480" w:lineRule="exact"/>
        <w:ind w:firstLine="544" w:firstLineChars="200"/>
        <w:rPr>
          <w:rFonts w:eastAsia="Times New Roman"/>
          <w:sz w:val="28"/>
          <w:szCs w:val="28"/>
        </w:rPr>
      </w:pPr>
      <w:r>
        <w:rPr>
          <w:rFonts w:hint="eastAsia"/>
          <w:sz w:val="28"/>
          <w:szCs w:val="28"/>
        </w:rPr>
        <w:t>用于复制、存储或传输顺序记录信息的预定区域。</w:t>
      </w:r>
    </w:p>
    <w:p>
      <w:pPr>
        <w:adjustRightInd w:val="0"/>
        <w:spacing w:line="480" w:lineRule="exact"/>
        <w:ind w:firstLine="544" w:firstLineChars="200"/>
        <w:rPr>
          <w:sz w:val="28"/>
          <w:szCs w:val="28"/>
        </w:rPr>
      </w:pPr>
      <w:r>
        <w:rPr>
          <w:sz w:val="28"/>
          <w:szCs w:val="28"/>
        </w:rPr>
        <w:t>[GB/T 16832]</w:t>
      </w:r>
    </w:p>
    <w:p>
      <w:pPr>
        <w:numPr>
          <w:ilvl w:val="1"/>
          <w:numId w:val="1"/>
        </w:numPr>
        <w:adjustRightInd w:val="0"/>
        <w:spacing w:line="480" w:lineRule="exact"/>
        <w:ind w:firstLine="544" w:firstLineChars="200"/>
        <w:outlineLvl w:val="1"/>
        <w:rPr>
          <w:rFonts w:hAnsi="黑体" w:eastAsia="Times New Roman"/>
          <w:b/>
          <w:sz w:val="28"/>
          <w:szCs w:val="28"/>
        </w:rPr>
      </w:pPr>
      <w:r>
        <w:rPr>
          <w:rFonts w:hint="eastAsia" w:ascii="黑体" w:hAnsi="黑体" w:eastAsia="黑体"/>
          <w:b/>
          <w:sz w:val="28"/>
          <w:szCs w:val="28"/>
        </w:rPr>
        <w:t>设计原则</w:t>
      </w:r>
    </w:p>
    <w:p>
      <w:pPr>
        <w:numPr>
          <w:ilvl w:val="2"/>
          <w:numId w:val="1"/>
        </w:numPr>
        <w:adjustRightInd w:val="0"/>
        <w:spacing w:line="480" w:lineRule="exact"/>
        <w:ind w:firstLine="544" w:firstLineChars="200"/>
        <w:jc w:val="left"/>
        <w:outlineLvl w:val="2"/>
        <w:rPr>
          <w:rFonts w:ascii="宋体" w:eastAsia="宋体"/>
          <w:b/>
          <w:sz w:val="28"/>
          <w:szCs w:val="28"/>
        </w:rPr>
      </w:pPr>
      <w:r>
        <w:rPr>
          <w:rFonts w:hint="eastAsia" w:ascii="宋体" w:hAnsi="宋体"/>
          <w:b/>
          <w:sz w:val="28"/>
          <w:szCs w:val="28"/>
        </w:rPr>
        <w:t>食品生产许可证格式应符合《中华人民共和国食品安全法》和《食品生产许可管理办法》的规定。</w:t>
      </w:r>
    </w:p>
    <w:p>
      <w:pPr>
        <w:numPr>
          <w:ilvl w:val="2"/>
          <w:numId w:val="1"/>
        </w:numPr>
        <w:adjustRightInd w:val="0"/>
        <w:spacing w:line="480" w:lineRule="exact"/>
        <w:ind w:firstLine="544" w:firstLineChars="200"/>
        <w:jc w:val="left"/>
        <w:outlineLvl w:val="2"/>
        <w:rPr>
          <w:rFonts w:ascii="宋体" w:eastAsia="宋体"/>
          <w:b/>
          <w:sz w:val="28"/>
          <w:szCs w:val="28"/>
        </w:rPr>
      </w:pPr>
      <w:r>
        <w:rPr>
          <w:rFonts w:hint="eastAsia" w:ascii="宋体" w:hAnsi="宋体"/>
          <w:b/>
          <w:sz w:val="28"/>
          <w:szCs w:val="28"/>
        </w:rPr>
        <w:t>食品生产许可证格式由若干个元素组成，其中数据项设置应简洁明了，避免冗余数据元的出现。</w:t>
      </w:r>
    </w:p>
    <w:p>
      <w:pPr>
        <w:numPr>
          <w:ilvl w:val="2"/>
          <w:numId w:val="1"/>
        </w:numPr>
        <w:adjustRightInd w:val="0"/>
        <w:spacing w:line="480" w:lineRule="exact"/>
        <w:ind w:firstLine="544" w:firstLineChars="200"/>
        <w:jc w:val="left"/>
        <w:outlineLvl w:val="2"/>
        <w:rPr>
          <w:rFonts w:ascii="宋体" w:eastAsia="宋体"/>
          <w:b/>
          <w:sz w:val="28"/>
          <w:szCs w:val="28"/>
        </w:rPr>
      </w:pPr>
      <w:r>
        <w:rPr>
          <w:rFonts w:hint="eastAsia" w:ascii="宋体" w:hAnsi="宋体"/>
          <w:b/>
          <w:sz w:val="28"/>
          <w:szCs w:val="28"/>
        </w:rPr>
        <w:t>食品生产许可证格式应既能满足食品生产许可业务管理需要，又能满足数据自动处理的需要。</w:t>
      </w:r>
    </w:p>
    <w:p>
      <w:pPr>
        <w:numPr>
          <w:ilvl w:val="1"/>
          <w:numId w:val="1"/>
        </w:numPr>
        <w:adjustRightInd w:val="0"/>
        <w:spacing w:line="480" w:lineRule="exact"/>
        <w:ind w:firstLine="544" w:firstLineChars="200"/>
        <w:outlineLvl w:val="1"/>
        <w:rPr>
          <w:rFonts w:hAnsi="黑体" w:eastAsia="Times New Roman"/>
          <w:b/>
          <w:sz w:val="28"/>
          <w:szCs w:val="28"/>
        </w:rPr>
      </w:pPr>
      <w:r>
        <w:rPr>
          <w:rFonts w:hint="eastAsia" w:ascii="黑体" w:hAnsi="黑体" w:eastAsia="黑体"/>
          <w:b/>
          <w:sz w:val="28"/>
          <w:szCs w:val="28"/>
        </w:rPr>
        <w:t>食品生产许可证正本格式</w:t>
      </w:r>
    </w:p>
    <w:p>
      <w:pPr>
        <w:numPr>
          <w:ilvl w:val="2"/>
          <w:numId w:val="1"/>
        </w:numPr>
        <w:adjustRightInd w:val="0"/>
        <w:spacing w:line="480" w:lineRule="exact"/>
        <w:ind w:firstLine="544" w:firstLineChars="200"/>
        <w:jc w:val="left"/>
        <w:outlineLvl w:val="2"/>
        <w:rPr>
          <w:rFonts w:hAnsi="黑体" w:eastAsia="Times New Roman"/>
          <w:b/>
          <w:sz w:val="28"/>
          <w:szCs w:val="28"/>
        </w:rPr>
      </w:pPr>
      <w:r>
        <w:rPr>
          <w:rFonts w:hint="eastAsia" w:eastAsia="黑体"/>
          <w:b/>
          <w:sz w:val="28"/>
          <w:szCs w:val="28"/>
        </w:rPr>
        <w:t>纸张及防伪要求</w:t>
      </w:r>
    </w:p>
    <w:p>
      <w:pPr>
        <w:adjustRightInd w:val="0"/>
        <w:spacing w:line="480" w:lineRule="exact"/>
        <w:ind w:firstLine="544" w:firstLineChars="200"/>
        <w:rPr>
          <w:rFonts w:eastAsia="Times New Roman"/>
          <w:sz w:val="28"/>
          <w:szCs w:val="28"/>
        </w:rPr>
      </w:pPr>
      <w:r>
        <w:rPr>
          <w:rFonts w:hint="eastAsia"/>
          <w:sz w:val="28"/>
          <w:szCs w:val="28"/>
        </w:rPr>
        <w:t>食品生产许可证的正本用纸为</w:t>
      </w:r>
      <w:r>
        <w:rPr>
          <w:sz w:val="28"/>
          <w:szCs w:val="28"/>
        </w:rPr>
        <w:t>A3</w:t>
      </w:r>
      <w:r>
        <w:rPr>
          <w:rFonts w:hint="eastAsia" w:ascii="宋体" w:hAnsi="宋体"/>
          <w:sz w:val="28"/>
          <w:szCs w:val="28"/>
        </w:rPr>
        <w:t>型亚光铜版印刷纸（即</w:t>
      </w:r>
      <w:r>
        <w:rPr>
          <w:sz w:val="28"/>
          <w:szCs w:val="28"/>
        </w:rPr>
        <w:t>297</w:t>
      </w:r>
      <w:r>
        <w:rPr>
          <w:rFonts w:hint="eastAsia" w:ascii="宋体" w:hAnsi="宋体"/>
          <w:sz w:val="28"/>
          <w:szCs w:val="28"/>
        </w:rPr>
        <w:t>毫米</w:t>
      </w:r>
      <w:r>
        <w:rPr>
          <w:sz w:val="28"/>
          <w:szCs w:val="28"/>
        </w:rPr>
        <w:t>×420</w:t>
      </w:r>
      <w:r>
        <w:rPr>
          <w:rFonts w:hint="eastAsia" w:ascii="宋体" w:hAnsi="宋体"/>
          <w:sz w:val="28"/>
          <w:szCs w:val="28"/>
        </w:rPr>
        <w:t>毫米），并符合</w:t>
      </w:r>
      <w:r>
        <w:rPr>
          <w:sz w:val="28"/>
          <w:szCs w:val="28"/>
        </w:rPr>
        <w:t>GB/T 10335.1</w:t>
      </w:r>
      <w:r>
        <w:rPr>
          <w:rFonts w:hint="eastAsia" w:ascii="宋体" w:hAnsi="宋体"/>
          <w:sz w:val="28"/>
          <w:szCs w:val="28"/>
        </w:rPr>
        <w:t>中定量为</w:t>
      </w:r>
      <w:r>
        <w:rPr>
          <w:sz w:val="28"/>
          <w:szCs w:val="28"/>
        </w:rPr>
        <w:t>157g/m</w:t>
      </w:r>
      <w:r>
        <w:rPr>
          <w:sz w:val="28"/>
          <w:szCs w:val="28"/>
          <w:vertAlign w:val="superscript"/>
        </w:rPr>
        <w:t xml:space="preserve">2 </w:t>
      </w:r>
      <w:r>
        <w:rPr>
          <w:rFonts w:hint="eastAsia"/>
          <w:sz w:val="28"/>
          <w:szCs w:val="28"/>
        </w:rPr>
        <w:t>，平滑度</w:t>
      </w:r>
      <w:r>
        <w:rPr>
          <w:sz w:val="28"/>
          <w:szCs w:val="28"/>
        </w:rPr>
        <w:t>≥400s</w:t>
      </w:r>
      <w:r>
        <w:rPr>
          <w:rFonts w:hint="eastAsia" w:ascii="宋体" w:hAnsi="宋体"/>
          <w:sz w:val="28"/>
          <w:szCs w:val="28"/>
        </w:rPr>
        <w:t>的纸张要求。</w:t>
      </w:r>
    </w:p>
    <w:p>
      <w:pPr>
        <w:adjustRightInd w:val="0"/>
        <w:spacing w:line="480" w:lineRule="exact"/>
        <w:ind w:firstLine="544" w:firstLineChars="200"/>
        <w:rPr>
          <w:rFonts w:ascii="宋体" w:eastAsia="宋体"/>
          <w:sz w:val="28"/>
          <w:szCs w:val="28"/>
        </w:rPr>
      </w:pPr>
      <w:r>
        <w:rPr>
          <w:rFonts w:hint="eastAsia"/>
          <w:sz w:val="28"/>
          <w:szCs w:val="28"/>
        </w:rPr>
        <w:t>在正本左上角向右</w:t>
      </w:r>
      <w:r>
        <w:rPr>
          <w:sz w:val="28"/>
          <w:szCs w:val="28"/>
        </w:rPr>
        <w:t>30</w:t>
      </w:r>
      <w:r>
        <w:rPr>
          <w:rFonts w:hint="eastAsia" w:ascii="宋体" w:hAnsi="宋体"/>
          <w:sz w:val="28"/>
          <w:szCs w:val="28"/>
        </w:rPr>
        <w:t>毫米，</w:t>
      </w:r>
      <w:r>
        <w:rPr>
          <w:rFonts w:hint="eastAsia"/>
          <w:sz w:val="28"/>
          <w:szCs w:val="28"/>
        </w:rPr>
        <w:t>上边缘向下</w:t>
      </w:r>
      <w:r>
        <w:rPr>
          <w:sz w:val="28"/>
          <w:szCs w:val="28"/>
        </w:rPr>
        <w:t>43</w:t>
      </w:r>
      <w:r>
        <w:rPr>
          <w:rFonts w:hint="eastAsia" w:ascii="宋体" w:hAnsi="宋体"/>
          <w:sz w:val="28"/>
          <w:szCs w:val="28"/>
        </w:rPr>
        <w:t>毫米处开始，隐印有</w:t>
      </w:r>
      <w:r>
        <w:rPr>
          <w:rFonts w:hint="eastAsia" w:ascii="宋体" w:eastAsia="宋体"/>
          <w:sz w:val="28"/>
          <w:szCs w:val="28"/>
        </w:rPr>
        <w:t>“</w:t>
      </w:r>
      <w:r>
        <w:rPr>
          <w:rFonts w:hint="eastAsia"/>
          <w:sz w:val="28"/>
          <w:szCs w:val="28"/>
        </w:rPr>
        <w:t>食品生产许可</w:t>
      </w:r>
      <w:r>
        <w:rPr>
          <w:rFonts w:hint="eastAsia" w:ascii="宋体" w:eastAsia="宋体"/>
          <w:sz w:val="28"/>
          <w:szCs w:val="28"/>
        </w:rPr>
        <w:t>”</w:t>
      </w:r>
      <w:r>
        <w:rPr>
          <w:rFonts w:hint="eastAsia"/>
          <w:sz w:val="28"/>
          <w:szCs w:val="28"/>
        </w:rPr>
        <w:t>字样的荧光防伪标识。</w:t>
      </w:r>
      <w:r>
        <w:rPr>
          <w:rFonts w:hint="eastAsia" w:ascii="宋体" w:eastAsia="宋体"/>
          <w:sz w:val="28"/>
          <w:szCs w:val="28"/>
        </w:rPr>
        <w:t>“</w:t>
      </w:r>
      <w:r>
        <w:rPr>
          <w:rFonts w:hint="eastAsia"/>
          <w:sz w:val="28"/>
          <w:szCs w:val="28"/>
        </w:rPr>
        <w:t>食品生产许可</w:t>
      </w:r>
      <w:r>
        <w:rPr>
          <w:rFonts w:hint="eastAsia" w:ascii="宋体" w:eastAsia="宋体"/>
          <w:sz w:val="28"/>
          <w:szCs w:val="28"/>
        </w:rPr>
        <w:t>”</w:t>
      </w:r>
      <w:r>
        <w:rPr>
          <w:rFonts w:hint="eastAsia"/>
          <w:sz w:val="28"/>
          <w:szCs w:val="28"/>
        </w:rPr>
        <w:t>字体为隶书，字号为</w:t>
      </w:r>
      <w:r>
        <w:rPr>
          <w:sz w:val="28"/>
          <w:szCs w:val="28"/>
        </w:rPr>
        <w:t>40</w:t>
      </w:r>
      <w:r>
        <w:rPr>
          <w:rFonts w:hint="eastAsia" w:ascii="宋体" w:hAnsi="宋体"/>
          <w:sz w:val="28"/>
          <w:szCs w:val="28"/>
        </w:rPr>
        <w:t>磅，防伪油墨为无色荧光绿（表面看不到，只能通过验钞灯才可以看到）。</w:t>
      </w:r>
    </w:p>
    <w:p>
      <w:pPr>
        <w:adjustRightInd w:val="0"/>
        <w:spacing w:line="480" w:lineRule="exact"/>
        <w:ind w:firstLine="544" w:firstLineChars="200"/>
        <w:rPr>
          <w:rFonts w:eastAsia="Times New Roman"/>
          <w:sz w:val="28"/>
          <w:szCs w:val="28"/>
        </w:rPr>
      </w:pPr>
      <w:r>
        <w:rPr>
          <w:rFonts w:hint="eastAsia"/>
          <w:sz w:val="28"/>
          <w:szCs w:val="28"/>
        </w:rPr>
        <w:t>注：本标准中图文区的文字（包括荧光防伪文字以及图文区中的数据项等）位置是指文字的左边缘距离许可证左边缘的距离，文字上边缘距离许可证上边缘的距离。</w:t>
      </w:r>
    </w:p>
    <w:p>
      <w:pPr>
        <w:numPr>
          <w:ilvl w:val="2"/>
          <w:numId w:val="1"/>
        </w:numPr>
        <w:adjustRightInd w:val="0"/>
        <w:spacing w:line="480" w:lineRule="exact"/>
        <w:ind w:firstLine="544" w:firstLineChars="200"/>
        <w:jc w:val="left"/>
        <w:outlineLvl w:val="2"/>
        <w:rPr>
          <w:rFonts w:hAnsi="黑体" w:eastAsia="Times New Roman"/>
          <w:b/>
          <w:sz w:val="28"/>
          <w:szCs w:val="28"/>
        </w:rPr>
      </w:pPr>
      <w:r>
        <w:rPr>
          <w:rFonts w:hint="eastAsia" w:eastAsia="黑体"/>
          <w:b/>
          <w:sz w:val="28"/>
          <w:szCs w:val="28"/>
        </w:rPr>
        <w:t>图文区尺寸</w:t>
      </w:r>
    </w:p>
    <w:p>
      <w:pPr>
        <w:adjustRightInd w:val="0"/>
        <w:spacing w:line="480" w:lineRule="exact"/>
        <w:ind w:firstLine="544" w:firstLineChars="200"/>
        <w:rPr>
          <w:rFonts w:eastAsia="Times New Roman"/>
          <w:sz w:val="28"/>
          <w:szCs w:val="28"/>
        </w:rPr>
      </w:pPr>
      <w:r>
        <w:rPr>
          <w:rFonts w:hint="eastAsia"/>
          <w:sz w:val="28"/>
          <w:szCs w:val="28"/>
        </w:rPr>
        <w:t>食品生产许可证的正本图文区尺寸为：</w:t>
      </w:r>
      <w:r>
        <w:rPr>
          <w:sz w:val="28"/>
          <w:szCs w:val="28"/>
        </w:rPr>
        <w:t>257</w:t>
      </w:r>
      <w:r>
        <w:rPr>
          <w:rFonts w:hint="eastAsia" w:ascii="宋体" w:hAnsi="宋体"/>
          <w:sz w:val="28"/>
          <w:szCs w:val="28"/>
        </w:rPr>
        <w:t>毫米</w:t>
      </w:r>
      <w:r>
        <w:rPr>
          <w:sz w:val="28"/>
          <w:szCs w:val="28"/>
        </w:rPr>
        <w:t>×380</w:t>
      </w:r>
      <w:r>
        <w:rPr>
          <w:rFonts w:hint="eastAsia" w:ascii="宋体" w:hAnsi="宋体"/>
          <w:sz w:val="28"/>
          <w:szCs w:val="28"/>
        </w:rPr>
        <w:t>毫米；图文区外边缘距离许可证上下左右上边缘均为</w:t>
      </w:r>
      <w:r>
        <w:rPr>
          <w:sz w:val="28"/>
          <w:szCs w:val="28"/>
        </w:rPr>
        <w:t>20</w:t>
      </w:r>
      <w:r>
        <w:rPr>
          <w:rFonts w:hint="eastAsia" w:ascii="宋体" w:hAnsi="宋体"/>
          <w:sz w:val="28"/>
          <w:szCs w:val="28"/>
        </w:rPr>
        <w:t>毫米。（证书花边距边缘</w:t>
      </w:r>
      <w:r>
        <w:rPr>
          <w:sz w:val="28"/>
          <w:szCs w:val="28"/>
        </w:rPr>
        <w:t>20</w:t>
      </w:r>
      <w:r>
        <w:rPr>
          <w:rFonts w:hint="eastAsia" w:ascii="宋体" w:hAnsi="宋体"/>
          <w:sz w:val="28"/>
          <w:szCs w:val="28"/>
        </w:rPr>
        <w:t>毫米）</w:t>
      </w:r>
    </w:p>
    <w:p>
      <w:pPr>
        <w:numPr>
          <w:ilvl w:val="2"/>
          <w:numId w:val="1"/>
        </w:numPr>
        <w:adjustRightInd w:val="0"/>
        <w:spacing w:line="480" w:lineRule="exact"/>
        <w:ind w:firstLine="544" w:firstLineChars="200"/>
        <w:jc w:val="left"/>
        <w:outlineLvl w:val="2"/>
        <w:rPr>
          <w:rFonts w:hAnsi="黑体" w:eastAsia="Times New Roman"/>
          <w:b/>
          <w:sz w:val="28"/>
          <w:szCs w:val="28"/>
        </w:rPr>
      </w:pPr>
      <w:r>
        <w:rPr>
          <w:rFonts w:hint="eastAsia" w:eastAsia="黑体"/>
          <w:b/>
          <w:sz w:val="28"/>
          <w:szCs w:val="28"/>
        </w:rPr>
        <w:t>食品生产许可证正本的构成</w:t>
      </w:r>
    </w:p>
    <w:p>
      <w:pPr>
        <w:adjustRightInd w:val="0"/>
        <w:spacing w:line="480" w:lineRule="exact"/>
        <w:ind w:firstLine="544" w:firstLineChars="200"/>
        <w:rPr>
          <w:rFonts w:eastAsia="Times New Roman"/>
          <w:sz w:val="28"/>
          <w:szCs w:val="28"/>
        </w:rPr>
      </w:pPr>
      <w:r>
        <w:rPr>
          <w:rFonts w:hint="eastAsia"/>
          <w:sz w:val="28"/>
          <w:szCs w:val="28"/>
        </w:rPr>
        <w:t>食品生产许可证正本由下列元素构成：</w:t>
      </w:r>
    </w:p>
    <w:p>
      <w:pPr>
        <w:numPr>
          <w:ilvl w:val="0"/>
          <w:numId w:val="2"/>
        </w:numPr>
        <w:adjustRightInd w:val="0"/>
        <w:spacing w:line="480" w:lineRule="exact"/>
        <w:ind w:left="987" w:firstLine="544" w:firstLineChars="200"/>
        <w:rPr>
          <w:rFonts w:eastAsia="Times New Roman"/>
          <w:sz w:val="28"/>
          <w:szCs w:val="28"/>
        </w:rPr>
      </w:pPr>
      <w:r>
        <w:rPr>
          <w:rFonts w:hint="eastAsia"/>
          <w:sz w:val="28"/>
          <w:szCs w:val="28"/>
        </w:rPr>
        <w:t>边框</w:t>
      </w:r>
    </w:p>
    <w:p>
      <w:pPr>
        <w:numPr>
          <w:ilvl w:val="0"/>
          <w:numId w:val="2"/>
        </w:numPr>
        <w:adjustRightInd w:val="0"/>
        <w:spacing w:line="480" w:lineRule="exact"/>
        <w:ind w:left="987" w:firstLine="544" w:firstLineChars="200"/>
        <w:rPr>
          <w:rFonts w:eastAsia="Times New Roman"/>
          <w:sz w:val="28"/>
          <w:szCs w:val="28"/>
        </w:rPr>
      </w:pPr>
      <w:r>
        <w:rPr>
          <w:rFonts w:hint="eastAsia"/>
          <w:sz w:val="28"/>
          <w:szCs w:val="28"/>
        </w:rPr>
        <w:t>底色</w:t>
      </w:r>
    </w:p>
    <w:p>
      <w:pPr>
        <w:numPr>
          <w:ilvl w:val="0"/>
          <w:numId w:val="2"/>
        </w:numPr>
        <w:adjustRightInd w:val="0"/>
        <w:spacing w:line="480" w:lineRule="exact"/>
        <w:ind w:left="987" w:firstLine="544" w:firstLineChars="200"/>
        <w:rPr>
          <w:rFonts w:eastAsia="Times New Roman"/>
          <w:sz w:val="28"/>
          <w:szCs w:val="28"/>
        </w:rPr>
      </w:pPr>
      <w:r>
        <w:rPr>
          <w:rFonts w:hint="eastAsia"/>
          <w:sz w:val="28"/>
          <w:szCs w:val="28"/>
        </w:rPr>
        <w:t>国徽（烫金）</w:t>
      </w:r>
    </w:p>
    <w:p>
      <w:pPr>
        <w:numPr>
          <w:ilvl w:val="0"/>
          <w:numId w:val="2"/>
        </w:numPr>
        <w:adjustRightInd w:val="0"/>
        <w:spacing w:line="480" w:lineRule="exact"/>
        <w:ind w:left="987" w:firstLine="544" w:firstLineChars="200"/>
        <w:rPr>
          <w:rFonts w:eastAsia="Times New Roman"/>
          <w:sz w:val="28"/>
          <w:szCs w:val="28"/>
        </w:rPr>
      </w:pPr>
      <w:r>
        <w:rPr>
          <w:rFonts w:hint="eastAsia"/>
          <w:sz w:val="28"/>
          <w:szCs w:val="28"/>
        </w:rPr>
        <w:t>数据项</w:t>
      </w:r>
    </w:p>
    <w:p>
      <w:pPr>
        <w:adjustRightInd w:val="0"/>
        <w:spacing w:line="480" w:lineRule="exact"/>
        <w:ind w:firstLine="544" w:firstLineChars="200"/>
        <w:rPr>
          <w:rFonts w:eastAsia="Times New Roman"/>
          <w:sz w:val="28"/>
          <w:szCs w:val="28"/>
        </w:rPr>
      </w:pPr>
      <w:r>
        <w:rPr>
          <w:rFonts w:hint="eastAsia"/>
          <w:sz w:val="28"/>
          <w:szCs w:val="28"/>
        </w:rPr>
        <w:t>其中数据项包括：</w:t>
      </w:r>
    </w:p>
    <w:p>
      <w:pPr>
        <w:numPr>
          <w:ilvl w:val="0"/>
          <w:numId w:val="3"/>
        </w:numPr>
        <w:adjustRightInd w:val="0"/>
        <w:spacing w:line="480" w:lineRule="exact"/>
        <w:ind w:firstLine="544" w:firstLineChars="200"/>
        <w:rPr>
          <w:rFonts w:eastAsia="Times New Roman"/>
          <w:sz w:val="28"/>
          <w:szCs w:val="28"/>
        </w:rPr>
      </w:pPr>
      <w:r>
        <w:rPr>
          <w:rFonts w:hint="eastAsia"/>
          <w:sz w:val="28"/>
          <w:szCs w:val="28"/>
        </w:rPr>
        <w:t>食品生产许可证</w:t>
      </w:r>
    </w:p>
    <w:p>
      <w:pPr>
        <w:numPr>
          <w:ilvl w:val="0"/>
          <w:numId w:val="3"/>
        </w:numPr>
        <w:adjustRightInd w:val="0"/>
        <w:spacing w:line="480" w:lineRule="exact"/>
        <w:ind w:firstLine="544" w:firstLineChars="200"/>
        <w:rPr>
          <w:rFonts w:eastAsia="Times New Roman"/>
          <w:sz w:val="28"/>
          <w:szCs w:val="28"/>
        </w:rPr>
      </w:pPr>
      <w:r>
        <w:rPr>
          <w:rFonts w:hint="eastAsia" w:ascii="宋体" w:hAnsi="宋体"/>
          <w:sz w:val="28"/>
          <w:szCs w:val="28"/>
        </w:rPr>
        <w:t>社会信用代码（身份证号码）</w:t>
      </w:r>
    </w:p>
    <w:p>
      <w:pPr>
        <w:numPr>
          <w:ilvl w:val="0"/>
          <w:numId w:val="3"/>
        </w:numPr>
        <w:adjustRightInd w:val="0"/>
        <w:spacing w:line="480" w:lineRule="exact"/>
        <w:ind w:firstLine="544" w:firstLineChars="200"/>
        <w:rPr>
          <w:rFonts w:eastAsia="Times New Roman"/>
          <w:sz w:val="28"/>
          <w:szCs w:val="28"/>
        </w:rPr>
      </w:pPr>
      <w:r>
        <w:rPr>
          <w:rFonts w:hint="eastAsia" w:ascii="宋体" w:hAnsi="宋体"/>
          <w:sz w:val="28"/>
          <w:szCs w:val="28"/>
        </w:rPr>
        <w:t>生产者</w:t>
      </w:r>
      <w:r>
        <w:rPr>
          <w:rFonts w:hint="eastAsia"/>
          <w:sz w:val="28"/>
          <w:szCs w:val="28"/>
        </w:rPr>
        <w:t>名称</w:t>
      </w:r>
    </w:p>
    <w:p>
      <w:pPr>
        <w:numPr>
          <w:ilvl w:val="0"/>
          <w:numId w:val="3"/>
        </w:numPr>
        <w:adjustRightInd w:val="0"/>
        <w:spacing w:line="480" w:lineRule="exact"/>
        <w:ind w:firstLine="544" w:firstLineChars="200"/>
        <w:rPr>
          <w:rFonts w:eastAsia="Times New Roman"/>
          <w:sz w:val="28"/>
          <w:szCs w:val="28"/>
        </w:rPr>
      </w:pPr>
      <w:r>
        <w:rPr>
          <w:rFonts w:hint="eastAsia"/>
          <w:sz w:val="28"/>
          <w:szCs w:val="28"/>
        </w:rPr>
        <w:t>法定代表人（负责人）</w:t>
      </w:r>
    </w:p>
    <w:p>
      <w:pPr>
        <w:numPr>
          <w:ilvl w:val="0"/>
          <w:numId w:val="3"/>
        </w:numPr>
        <w:adjustRightInd w:val="0"/>
        <w:spacing w:line="480" w:lineRule="exact"/>
        <w:ind w:firstLine="544" w:firstLineChars="200"/>
        <w:rPr>
          <w:rFonts w:eastAsia="Times New Roman"/>
          <w:sz w:val="28"/>
          <w:szCs w:val="28"/>
        </w:rPr>
      </w:pPr>
      <w:r>
        <w:rPr>
          <w:rFonts w:hint="eastAsia"/>
          <w:sz w:val="28"/>
          <w:szCs w:val="28"/>
        </w:rPr>
        <w:t>住所</w:t>
      </w:r>
    </w:p>
    <w:p>
      <w:pPr>
        <w:numPr>
          <w:ilvl w:val="0"/>
          <w:numId w:val="3"/>
        </w:numPr>
        <w:adjustRightInd w:val="0"/>
        <w:spacing w:line="480" w:lineRule="exact"/>
        <w:ind w:firstLine="544" w:firstLineChars="200"/>
        <w:rPr>
          <w:rFonts w:eastAsia="Times New Roman"/>
          <w:sz w:val="28"/>
          <w:szCs w:val="28"/>
        </w:rPr>
      </w:pPr>
      <w:r>
        <w:rPr>
          <w:rFonts w:hint="eastAsia" w:ascii="宋体" w:hAnsi="宋体"/>
          <w:sz w:val="28"/>
          <w:szCs w:val="28"/>
        </w:rPr>
        <w:t>生产地址</w:t>
      </w:r>
    </w:p>
    <w:p>
      <w:pPr>
        <w:numPr>
          <w:ilvl w:val="0"/>
          <w:numId w:val="3"/>
        </w:numPr>
        <w:adjustRightInd w:val="0"/>
        <w:spacing w:line="480" w:lineRule="exact"/>
        <w:ind w:firstLine="544" w:firstLineChars="200"/>
        <w:rPr>
          <w:sz w:val="28"/>
          <w:szCs w:val="28"/>
        </w:rPr>
      </w:pPr>
      <w:r>
        <w:rPr>
          <w:rFonts w:hint="eastAsia" w:ascii="宋体" w:hAnsi="宋体"/>
          <w:sz w:val="28"/>
          <w:szCs w:val="28"/>
        </w:rPr>
        <w:t>食品类别</w:t>
      </w:r>
    </w:p>
    <w:p>
      <w:pPr>
        <w:numPr>
          <w:ilvl w:val="0"/>
          <w:numId w:val="3"/>
        </w:numPr>
        <w:adjustRightInd w:val="0"/>
        <w:spacing w:line="480" w:lineRule="exact"/>
        <w:ind w:firstLine="544" w:firstLineChars="200"/>
        <w:rPr>
          <w:rFonts w:eastAsia="Times New Roman"/>
          <w:sz w:val="28"/>
          <w:szCs w:val="28"/>
        </w:rPr>
      </w:pPr>
      <w:r>
        <w:rPr>
          <w:rFonts w:hint="eastAsia"/>
          <w:sz w:val="28"/>
          <w:szCs w:val="28"/>
        </w:rPr>
        <w:t>有效期至年</w:t>
      </w:r>
      <w:r>
        <w:rPr>
          <w:rFonts w:hint="eastAsia" w:ascii="宋体" w:hAnsi="宋体"/>
          <w:sz w:val="28"/>
          <w:szCs w:val="28"/>
        </w:rPr>
        <w:t>月日</w:t>
      </w:r>
    </w:p>
    <w:p>
      <w:pPr>
        <w:numPr>
          <w:ilvl w:val="0"/>
          <w:numId w:val="3"/>
        </w:numPr>
        <w:adjustRightInd w:val="0"/>
        <w:spacing w:line="480" w:lineRule="exact"/>
        <w:ind w:firstLine="544" w:firstLineChars="200"/>
        <w:rPr>
          <w:rFonts w:eastAsia="Times New Roman"/>
          <w:sz w:val="28"/>
          <w:szCs w:val="28"/>
        </w:rPr>
      </w:pPr>
      <w:r>
        <w:rPr>
          <w:rFonts w:hint="eastAsia"/>
          <w:sz w:val="28"/>
          <w:szCs w:val="28"/>
        </w:rPr>
        <w:t>许可证编号</w:t>
      </w:r>
    </w:p>
    <w:p>
      <w:pPr>
        <w:numPr>
          <w:ilvl w:val="0"/>
          <w:numId w:val="3"/>
        </w:numPr>
        <w:adjustRightInd w:val="0"/>
        <w:spacing w:line="480" w:lineRule="exact"/>
        <w:ind w:firstLine="544" w:firstLineChars="200"/>
        <w:rPr>
          <w:rFonts w:eastAsia="Times New Roman"/>
          <w:sz w:val="28"/>
          <w:szCs w:val="28"/>
        </w:rPr>
      </w:pPr>
      <w:r>
        <w:rPr>
          <w:rFonts w:hint="eastAsia" w:ascii="宋体" w:hAnsi="宋体"/>
          <w:sz w:val="28"/>
          <w:szCs w:val="28"/>
        </w:rPr>
        <w:t>日常监督管理机构</w:t>
      </w:r>
    </w:p>
    <w:p>
      <w:pPr>
        <w:numPr>
          <w:ilvl w:val="0"/>
          <w:numId w:val="3"/>
        </w:numPr>
        <w:adjustRightInd w:val="0"/>
        <w:spacing w:line="480" w:lineRule="exact"/>
        <w:ind w:firstLine="544" w:firstLineChars="200"/>
        <w:rPr>
          <w:rFonts w:eastAsia="Times New Roman"/>
          <w:sz w:val="28"/>
          <w:szCs w:val="28"/>
        </w:rPr>
      </w:pPr>
      <w:r>
        <w:rPr>
          <w:rFonts w:hint="eastAsia" w:ascii="宋体" w:hAnsi="宋体"/>
          <w:sz w:val="28"/>
          <w:szCs w:val="28"/>
        </w:rPr>
        <w:t>日常监督管理人员</w:t>
      </w:r>
    </w:p>
    <w:p>
      <w:pPr>
        <w:numPr>
          <w:ilvl w:val="0"/>
          <w:numId w:val="3"/>
        </w:numPr>
        <w:adjustRightInd w:val="0"/>
        <w:spacing w:line="480" w:lineRule="exact"/>
        <w:ind w:firstLine="544" w:firstLineChars="200"/>
        <w:rPr>
          <w:rFonts w:eastAsia="Times New Roman"/>
          <w:sz w:val="28"/>
          <w:szCs w:val="28"/>
        </w:rPr>
      </w:pPr>
      <w:r>
        <w:rPr>
          <w:rFonts w:hint="eastAsia" w:ascii="宋体" w:hAnsi="宋体"/>
          <w:sz w:val="28"/>
          <w:szCs w:val="28"/>
        </w:rPr>
        <w:t>投诉</w:t>
      </w:r>
      <w:r>
        <w:rPr>
          <w:rFonts w:hint="eastAsia"/>
          <w:sz w:val="28"/>
          <w:szCs w:val="28"/>
        </w:rPr>
        <w:t>举报电话：</w:t>
      </w:r>
      <w:r>
        <w:rPr>
          <w:rFonts w:ascii="宋体" w:hAnsi="宋体"/>
          <w:sz w:val="28"/>
          <w:szCs w:val="28"/>
        </w:rPr>
        <w:t>12331</w:t>
      </w:r>
    </w:p>
    <w:p>
      <w:pPr>
        <w:numPr>
          <w:ilvl w:val="0"/>
          <w:numId w:val="3"/>
        </w:numPr>
        <w:adjustRightInd w:val="0"/>
        <w:spacing w:line="480" w:lineRule="exact"/>
        <w:ind w:firstLine="544" w:firstLineChars="200"/>
        <w:rPr>
          <w:rFonts w:eastAsia="Times New Roman"/>
          <w:sz w:val="28"/>
          <w:szCs w:val="28"/>
        </w:rPr>
      </w:pPr>
      <w:r>
        <w:rPr>
          <w:rFonts w:hint="eastAsia"/>
          <w:sz w:val="28"/>
          <w:szCs w:val="28"/>
        </w:rPr>
        <w:t>发证机关</w:t>
      </w:r>
    </w:p>
    <w:p>
      <w:pPr>
        <w:numPr>
          <w:ilvl w:val="0"/>
          <w:numId w:val="3"/>
        </w:numPr>
        <w:adjustRightInd w:val="0"/>
        <w:spacing w:line="480" w:lineRule="exact"/>
        <w:ind w:firstLine="544" w:firstLineChars="200"/>
        <w:rPr>
          <w:rFonts w:eastAsia="Times New Roman"/>
          <w:sz w:val="28"/>
          <w:szCs w:val="28"/>
        </w:rPr>
      </w:pPr>
      <w:r>
        <w:rPr>
          <w:rFonts w:hint="eastAsia" w:ascii="宋体" w:hAnsi="宋体"/>
          <w:sz w:val="28"/>
          <w:szCs w:val="28"/>
        </w:rPr>
        <w:t>签发</w:t>
      </w:r>
      <w:r>
        <w:rPr>
          <w:rFonts w:hint="eastAsia"/>
          <w:sz w:val="28"/>
          <w:szCs w:val="28"/>
        </w:rPr>
        <w:t>人</w:t>
      </w:r>
    </w:p>
    <w:p>
      <w:pPr>
        <w:numPr>
          <w:ilvl w:val="0"/>
          <w:numId w:val="3"/>
        </w:numPr>
        <w:adjustRightInd w:val="0"/>
        <w:spacing w:line="480" w:lineRule="exact"/>
        <w:ind w:firstLine="544" w:firstLineChars="200"/>
        <w:rPr>
          <w:rFonts w:eastAsia="Times New Roman"/>
          <w:sz w:val="28"/>
          <w:szCs w:val="28"/>
        </w:rPr>
      </w:pPr>
      <w:r>
        <w:rPr>
          <w:rFonts w:hint="eastAsia"/>
          <w:sz w:val="28"/>
          <w:szCs w:val="28"/>
        </w:rPr>
        <w:t>年月日</w:t>
      </w:r>
    </w:p>
    <w:p>
      <w:pPr>
        <w:numPr>
          <w:ilvl w:val="0"/>
          <w:numId w:val="3"/>
        </w:numPr>
        <w:adjustRightInd w:val="0"/>
        <w:spacing w:line="480" w:lineRule="exact"/>
        <w:ind w:firstLine="544" w:firstLineChars="200"/>
        <w:rPr>
          <w:rFonts w:eastAsia="Times New Roman"/>
          <w:sz w:val="28"/>
          <w:szCs w:val="28"/>
        </w:rPr>
      </w:pPr>
      <w:r>
        <w:rPr>
          <w:rFonts w:hint="eastAsia"/>
          <w:sz w:val="28"/>
          <w:szCs w:val="28"/>
        </w:rPr>
        <w:t>二维码</w:t>
      </w:r>
    </w:p>
    <w:p>
      <w:pPr>
        <w:numPr>
          <w:ilvl w:val="0"/>
          <w:numId w:val="3"/>
        </w:numPr>
        <w:adjustRightInd w:val="0"/>
        <w:spacing w:line="480" w:lineRule="exact"/>
        <w:ind w:firstLine="544" w:firstLineChars="200"/>
        <w:rPr>
          <w:rFonts w:eastAsia="Times New Roman"/>
          <w:sz w:val="28"/>
          <w:szCs w:val="28"/>
        </w:rPr>
      </w:pPr>
      <w:r>
        <w:rPr>
          <w:rFonts w:hint="eastAsia"/>
          <w:sz w:val="28"/>
          <w:szCs w:val="28"/>
        </w:rPr>
        <w:t>国家食品药品监督管理</w:t>
      </w:r>
      <w:r>
        <w:rPr>
          <w:rFonts w:hint="eastAsia" w:ascii="宋体" w:hAnsi="宋体"/>
          <w:sz w:val="28"/>
          <w:szCs w:val="28"/>
        </w:rPr>
        <w:t>总</w:t>
      </w:r>
      <w:r>
        <w:rPr>
          <w:rFonts w:hint="eastAsia"/>
          <w:sz w:val="28"/>
          <w:szCs w:val="28"/>
        </w:rPr>
        <w:t>局监制</w:t>
      </w:r>
    </w:p>
    <w:p>
      <w:pPr>
        <w:numPr>
          <w:ilvl w:val="2"/>
          <w:numId w:val="1"/>
        </w:numPr>
        <w:adjustRightInd w:val="0"/>
        <w:spacing w:line="480" w:lineRule="exact"/>
        <w:ind w:firstLine="544" w:firstLineChars="200"/>
        <w:jc w:val="left"/>
        <w:outlineLvl w:val="2"/>
        <w:rPr>
          <w:rFonts w:hAnsi="黑体" w:eastAsia="Times New Roman"/>
          <w:b/>
          <w:sz w:val="28"/>
          <w:szCs w:val="28"/>
        </w:rPr>
      </w:pPr>
      <w:r>
        <w:rPr>
          <w:rFonts w:hint="eastAsia" w:eastAsia="黑体"/>
          <w:b/>
          <w:sz w:val="28"/>
          <w:szCs w:val="28"/>
        </w:rPr>
        <w:t>正本图文区各元素说明</w:t>
      </w:r>
    </w:p>
    <w:p>
      <w:pPr>
        <w:numPr>
          <w:ilvl w:val="3"/>
          <w:numId w:val="1"/>
        </w:numPr>
        <w:adjustRightInd w:val="0"/>
        <w:spacing w:line="480" w:lineRule="exact"/>
        <w:ind w:firstLine="544" w:firstLineChars="200"/>
        <w:outlineLvl w:val="3"/>
        <w:rPr>
          <w:rFonts w:hAnsi="黑体" w:eastAsia="Times New Roman"/>
          <w:b/>
          <w:sz w:val="28"/>
          <w:szCs w:val="28"/>
        </w:rPr>
      </w:pPr>
      <w:r>
        <w:rPr>
          <w:rFonts w:hint="eastAsia" w:eastAsia="黑体"/>
          <w:b/>
          <w:sz w:val="28"/>
          <w:szCs w:val="28"/>
        </w:rPr>
        <w:t>边框</w:t>
      </w:r>
    </w:p>
    <w:p>
      <w:pPr>
        <w:adjustRightInd w:val="0"/>
        <w:spacing w:line="480" w:lineRule="exact"/>
        <w:ind w:firstLine="544" w:firstLineChars="200"/>
        <w:rPr>
          <w:rFonts w:eastAsia="Times New Roman"/>
          <w:sz w:val="28"/>
          <w:szCs w:val="28"/>
        </w:rPr>
      </w:pPr>
      <w:r>
        <w:rPr>
          <w:rFonts w:hint="eastAsia"/>
          <w:sz w:val="28"/>
          <w:szCs w:val="28"/>
        </w:rPr>
        <w:t>边框宽度均为</w:t>
      </w:r>
      <w:r>
        <w:rPr>
          <w:sz w:val="28"/>
          <w:szCs w:val="28"/>
        </w:rPr>
        <w:t>8</w:t>
      </w:r>
      <w:r>
        <w:rPr>
          <w:rFonts w:hint="eastAsia" w:ascii="宋体" w:hAnsi="宋体"/>
          <w:sz w:val="28"/>
          <w:szCs w:val="28"/>
        </w:rPr>
        <w:t>毫米；边框颜色</w:t>
      </w:r>
      <w:r>
        <w:rPr>
          <w:sz w:val="28"/>
          <w:szCs w:val="28"/>
        </w:rPr>
        <w:t>CMYK=C:50</w:t>
      </w:r>
      <w:r>
        <w:rPr>
          <w:rFonts w:hint="eastAsia" w:ascii="宋体" w:hAnsi="宋体"/>
          <w:sz w:val="28"/>
          <w:szCs w:val="28"/>
        </w:rPr>
        <w:t>，</w:t>
      </w:r>
      <w:r>
        <w:rPr>
          <w:sz w:val="28"/>
          <w:szCs w:val="28"/>
        </w:rPr>
        <w:t>M:50</w:t>
      </w:r>
      <w:r>
        <w:rPr>
          <w:rFonts w:hint="eastAsia" w:ascii="宋体" w:hAnsi="宋体"/>
          <w:sz w:val="28"/>
          <w:szCs w:val="28"/>
        </w:rPr>
        <w:t>，</w:t>
      </w:r>
      <w:r>
        <w:rPr>
          <w:sz w:val="28"/>
          <w:szCs w:val="28"/>
        </w:rPr>
        <w:t>Y:70</w:t>
      </w:r>
      <w:r>
        <w:rPr>
          <w:rFonts w:hint="eastAsia" w:ascii="宋体" w:hAnsi="宋体"/>
          <w:sz w:val="28"/>
          <w:szCs w:val="28"/>
        </w:rPr>
        <w:t>；</w:t>
      </w:r>
    </w:p>
    <w:p>
      <w:pPr>
        <w:adjustRightInd w:val="0"/>
        <w:spacing w:line="480" w:lineRule="exact"/>
        <w:ind w:firstLine="544" w:firstLineChars="200"/>
        <w:rPr>
          <w:rFonts w:eastAsia="Times New Roman"/>
          <w:sz w:val="28"/>
          <w:szCs w:val="28"/>
        </w:rPr>
      </w:pPr>
      <w:r>
        <w:rPr>
          <w:rFonts w:hint="eastAsia"/>
          <w:sz w:val="28"/>
          <w:szCs w:val="28"/>
        </w:rPr>
        <w:t>边框左侧外边缘距离许可证左边缘</w:t>
      </w:r>
      <w:r>
        <w:rPr>
          <w:sz w:val="28"/>
          <w:szCs w:val="28"/>
        </w:rPr>
        <w:t>20</w:t>
      </w:r>
      <w:r>
        <w:rPr>
          <w:rFonts w:hint="eastAsia" w:ascii="宋体" w:hAnsi="宋体"/>
          <w:sz w:val="28"/>
          <w:szCs w:val="28"/>
        </w:rPr>
        <w:t>毫米，边框左侧内边缘距离许可证左边缘</w:t>
      </w:r>
      <w:r>
        <w:rPr>
          <w:sz w:val="28"/>
          <w:szCs w:val="28"/>
        </w:rPr>
        <w:t>28</w:t>
      </w:r>
      <w:r>
        <w:rPr>
          <w:rFonts w:hint="eastAsia" w:ascii="宋体" w:hAnsi="宋体"/>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边框右侧外边缘距离许可证左边缘</w:t>
      </w:r>
      <w:r>
        <w:rPr>
          <w:sz w:val="28"/>
          <w:szCs w:val="28"/>
        </w:rPr>
        <w:t>400</w:t>
      </w:r>
      <w:r>
        <w:rPr>
          <w:rFonts w:hint="eastAsia" w:ascii="宋体" w:hAnsi="宋体"/>
          <w:sz w:val="28"/>
          <w:szCs w:val="28"/>
        </w:rPr>
        <w:t>毫米，边框右侧内边缘距离许可证左边缘</w:t>
      </w:r>
      <w:r>
        <w:rPr>
          <w:sz w:val="28"/>
          <w:szCs w:val="28"/>
        </w:rPr>
        <w:t>392</w:t>
      </w:r>
      <w:r>
        <w:rPr>
          <w:rFonts w:hint="eastAsia" w:ascii="宋体" w:hAnsi="宋体"/>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边框上侧外边缘距离许可证上边缘</w:t>
      </w:r>
      <w:r>
        <w:rPr>
          <w:sz w:val="28"/>
          <w:szCs w:val="28"/>
        </w:rPr>
        <w:t>20</w:t>
      </w:r>
      <w:r>
        <w:rPr>
          <w:rFonts w:hint="eastAsia" w:ascii="宋体" w:hAnsi="宋体"/>
          <w:sz w:val="28"/>
          <w:szCs w:val="28"/>
        </w:rPr>
        <w:t>毫米，边框上侧内边缘距离许可证上边缘</w:t>
      </w:r>
      <w:r>
        <w:rPr>
          <w:sz w:val="28"/>
          <w:szCs w:val="28"/>
        </w:rPr>
        <w:t>28</w:t>
      </w:r>
      <w:r>
        <w:rPr>
          <w:rFonts w:hint="eastAsia" w:ascii="宋体" w:hAnsi="宋体"/>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边框下侧外边缘距离许可证上边缘</w:t>
      </w:r>
      <w:r>
        <w:rPr>
          <w:sz w:val="28"/>
          <w:szCs w:val="28"/>
        </w:rPr>
        <w:t>277</w:t>
      </w:r>
      <w:r>
        <w:rPr>
          <w:rFonts w:hint="eastAsia" w:ascii="宋体" w:hAnsi="宋体"/>
          <w:sz w:val="28"/>
          <w:szCs w:val="28"/>
        </w:rPr>
        <w:t>毫米，边框下侧内边缘距离许可证上边缘</w:t>
      </w:r>
      <w:r>
        <w:rPr>
          <w:sz w:val="28"/>
          <w:szCs w:val="28"/>
        </w:rPr>
        <w:t>269</w:t>
      </w:r>
      <w:r>
        <w:rPr>
          <w:rFonts w:hint="eastAsia" w:ascii="宋体" w:hAnsi="宋体"/>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边框花纹样式按照本标准中</w:t>
      </w:r>
      <w:r>
        <w:rPr>
          <w:sz w:val="28"/>
          <w:szCs w:val="28"/>
        </w:rPr>
        <w:t>“</w:t>
      </w:r>
      <w:r>
        <w:rPr>
          <w:rFonts w:hint="eastAsia" w:ascii="宋体" w:hAnsi="宋体"/>
          <w:sz w:val="28"/>
          <w:szCs w:val="28"/>
        </w:rPr>
        <w:t>图</w:t>
      </w:r>
      <w:r>
        <w:rPr>
          <w:sz w:val="28"/>
          <w:szCs w:val="28"/>
        </w:rPr>
        <w:t>1</w:t>
      </w:r>
      <w:r>
        <w:rPr>
          <w:rFonts w:ascii="宋体" w:hAnsi="宋体"/>
          <w:sz w:val="28"/>
          <w:szCs w:val="28"/>
        </w:rPr>
        <w:t xml:space="preserve"> </w:t>
      </w:r>
      <w:r>
        <w:rPr>
          <w:rFonts w:hint="eastAsia"/>
          <w:sz w:val="28"/>
          <w:szCs w:val="28"/>
        </w:rPr>
        <w:t>食品生产许可证正本格式示意图</w:t>
      </w:r>
      <w:r>
        <w:rPr>
          <w:sz w:val="28"/>
          <w:szCs w:val="28"/>
        </w:rPr>
        <w:t>”</w:t>
      </w:r>
      <w:r>
        <w:rPr>
          <w:rFonts w:hint="eastAsia" w:ascii="宋体" w:hAnsi="宋体"/>
          <w:sz w:val="28"/>
          <w:szCs w:val="28"/>
        </w:rPr>
        <w:t>中的花纹样式设计。</w:t>
      </w:r>
    </w:p>
    <w:p>
      <w:pPr>
        <w:adjustRightInd w:val="0"/>
        <w:spacing w:line="480" w:lineRule="exact"/>
        <w:ind w:firstLine="544" w:firstLineChars="200"/>
        <w:rPr>
          <w:rFonts w:eastAsia="Times New Roman"/>
          <w:sz w:val="28"/>
          <w:szCs w:val="28"/>
        </w:rPr>
      </w:pPr>
      <w:r>
        <w:rPr>
          <w:rFonts w:hint="eastAsia"/>
          <w:sz w:val="28"/>
          <w:szCs w:val="28"/>
        </w:rPr>
        <w:t>注</w:t>
      </w:r>
      <w:r>
        <w:rPr>
          <w:sz w:val="28"/>
          <w:szCs w:val="28"/>
        </w:rPr>
        <w:t>1</w:t>
      </w:r>
      <w:r>
        <w:rPr>
          <w:rFonts w:hint="eastAsia" w:ascii="宋体" w:hAnsi="宋体"/>
          <w:sz w:val="28"/>
          <w:szCs w:val="28"/>
        </w:rPr>
        <w:t>：本标准中图文区元素区域位置误差均为</w:t>
      </w:r>
      <w:r>
        <w:rPr>
          <w:rFonts w:ascii="Symbol" w:hAnsi="Symbol"/>
          <w:sz w:val="28"/>
          <w:szCs w:val="28"/>
        </w:rPr>
        <w:t></w:t>
      </w:r>
      <w:r>
        <w:rPr>
          <w:sz w:val="28"/>
          <w:szCs w:val="28"/>
        </w:rPr>
        <w:t>1</w:t>
      </w:r>
      <w:r>
        <w:rPr>
          <w:rFonts w:hint="eastAsia" w:ascii="宋体" w:hAnsi="宋体"/>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注</w:t>
      </w:r>
      <w:r>
        <w:rPr>
          <w:sz w:val="28"/>
          <w:szCs w:val="28"/>
        </w:rPr>
        <w:t>2</w:t>
      </w:r>
      <w:r>
        <w:rPr>
          <w:rFonts w:hint="eastAsia" w:ascii="宋体" w:hAnsi="宋体"/>
          <w:sz w:val="28"/>
          <w:szCs w:val="28"/>
        </w:rPr>
        <w:t>：正本图文区元素（国徽徽章除外）颜色未作特别说明的均为黑色</w:t>
      </w:r>
      <w:r>
        <w:rPr>
          <w:sz w:val="28"/>
          <w:szCs w:val="28"/>
        </w:rPr>
        <w:t>CMYK=K:100</w:t>
      </w:r>
      <w:r>
        <w:rPr>
          <w:rFonts w:hint="eastAsia" w:ascii="宋体" w:hAnsi="宋体"/>
          <w:sz w:val="28"/>
          <w:szCs w:val="28"/>
        </w:rPr>
        <w:t>。</w:t>
      </w:r>
    </w:p>
    <w:p>
      <w:pPr>
        <w:numPr>
          <w:ilvl w:val="3"/>
          <w:numId w:val="1"/>
        </w:numPr>
        <w:adjustRightInd w:val="0"/>
        <w:spacing w:line="480" w:lineRule="exact"/>
        <w:ind w:firstLine="544" w:firstLineChars="200"/>
        <w:outlineLvl w:val="3"/>
        <w:rPr>
          <w:rFonts w:hAnsi="黑体" w:eastAsia="Times New Roman"/>
          <w:b/>
          <w:sz w:val="28"/>
          <w:szCs w:val="28"/>
        </w:rPr>
      </w:pPr>
      <w:r>
        <w:rPr>
          <w:rFonts w:hint="eastAsia" w:eastAsia="黑体"/>
          <w:b/>
          <w:sz w:val="28"/>
          <w:szCs w:val="28"/>
        </w:rPr>
        <w:t>底色</w:t>
      </w:r>
    </w:p>
    <w:p>
      <w:pPr>
        <w:adjustRightInd w:val="0"/>
        <w:spacing w:line="480" w:lineRule="exact"/>
        <w:ind w:firstLine="544" w:firstLineChars="200"/>
        <w:rPr>
          <w:rFonts w:eastAsia="Times New Roman"/>
          <w:sz w:val="28"/>
          <w:szCs w:val="28"/>
        </w:rPr>
      </w:pPr>
      <w:r>
        <w:rPr>
          <w:rFonts w:hint="eastAsia"/>
          <w:sz w:val="28"/>
          <w:szCs w:val="28"/>
        </w:rPr>
        <w:t>底色颜色</w:t>
      </w:r>
      <w:r>
        <w:rPr>
          <w:sz w:val="28"/>
          <w:szCs w:val="28"/>
        </w:rPr>
        <w:t>CMYK=C:65</w:t>
      </w:r>
      <w:r>
        <w:rPr>
          <w:rFonts w:hint="eastAsia" w:ascii="宋体" w:hAnsi="宋体"/>
          <w:sz w:val="28"/>
          <w:szCs w:val="28"/>
        </w:rPr>
        <w:t>，</w:t>
      </w:r>
      <w:r>
        <w:rPr>
          <w:sz w:val="28"/>
          <w:szCs w:val="28"/>
        </w:rPr>
        <w:t>M:20</w:t>
      </w:r>
      <w:r>
        <w:rPr>
          <w:rFonts w:hint="eastAsia" w:ascii="宋体" w:hAnsi="宋体"/>
          <w:sz w:val="28"/>
          <w:szCs w:val="28"/>
        </w:rPr>
        <w:t>；</w:t>
      </w:r>
    </w:p>
    <w:p>
      <w:pPr>
        <w:adjustRightInd w:val="0"/>
        <w:spacing w:line="480" w:lineRule="exact"/>
        <w:ind w:firstLine="544" w:firstLineChars="200"/>
        <w:rPr>
          <w:rFonts w:eastAsia="Times New Roman"/>
          <w:sz w:val="28"/>
          <w:szCs w:val="28"/>
        </w:rPr>
      </w:pPr>
      <w:r>
        <w:rPr>
          <w:rFonts w:hint="eastAsia"/>
          <w:sz w:val="28"/>
          <w:szCs w:val="28"/>
        </w:rPr>
        <w:t>水印字样为</w:t>
      </w:r>
      <w:r>
        <w:rPr>
          <w:rFonts w:hint="eastAsia" w:ascii="宋体" w:eastAsia="宋体"/>
          <w:sz w:val="28"/>
          <w:szCs w:val="28"/>
        </w:rPr>
        <w:t>“</w:t>
      </w:r>
      <w:r>
        <w:rPr>
          <w:sz w:val="28"/>
          <w:szCs w:val="28"/>
        </w:rPr>
        <w:t>CFDA</w:t>
      </w:r>
      <w:r>
        <w:rPr>
          <w:rFonts w:hint="eastAsia" w:ascii="宋体" w:eastAsia="宋体"/>
          <w:sz w:val="28"/>
          <w:szCs w:val="28"/>
        </w:rPr>
        <w:t>”</w:t>
      </w:r>
      <w:r>
        <w:rPr>
          <w:rFonts w:hint="eastAsia"/>
          <w:sz w:val="28"/>
          <w:szCs w:val="28"/>
        </w:rPr>
        <w:t>，颜色为</w:t>
      </w:r>
      <w:r>
        <w:rPr>
          <w:sz w:val="28"/>
          <w:szCs w:val="28"/>
        </w:rPr>
        <w:t>CMYK=C:65</w:t>
      </w:r>
      <w:r>
        <w:rPr>
          <w:rFonts w:hint="eastAsia"/>
          <w:sz w:val="28"/>
          <w:szCs w:val="28"/>
        </w:rPr>
        <w:t>，</w:t>
      </w:r>
      <w:r>
        <w:rPr>
          <w:sz w:val="28"/>
          <w:szCs w:val="28"/>
        </w:rPr>
        <w:t>M:20</w:t>
      </w:r>
      <w:r>
        <w:rPr>
          <w:rFonts w:hint="eastAsia" w:ascii="宋体" w:hAnsi="宋体"/>
          <w:sz w:val="28"/>
          <w:szCs w:val="28"/>
        </w:rPr>
        <w:t>，水平放置，字体为黑体，字号为</w:t>
      </w:r>
      <w:r>
        <w:rPr>
          <w:sz w:val="28"/>
          <w:szCs w:val="28"/>
        </w:rPr>
        <w:t>36</w:t>
      </w:r>
      <w:r>
        <w:rPr>
          <w:rFonts w:hint="eastAsia" w:ascii="宋体" w:hAnsi="宋体"/>
          <w:sz w:val="28"/>
          <w:szCs w:val="28"/>
        </w:rPr>
        <w:t>磅，</w:t>
      </w:r>
      <w:r>
        <w:rPr>
          <w:rFonts w:hint="eastAsia" w:ascii="宋体" w:eastAsia="宋体"/>
          <w:sz w:val="28"/>
          <w:szCs w:val="28"/>
        </w:rPr>
        <w:t>“</w:t>
      </w:r>
      <w:r>
        <w:rPr>
          <w:sz w:val="28"/>
          <w:szCs w:val="28"/>
        </w:rPr>
        <w:t>CFDA</w:t>
      </w:r>
      <w:r>
        <w:rPr>
          <w:rFonts w:hint="eastAsia" w:ascii="宋体" w:eastAsia="宋体"/>
          <w:sz w:val="28"/>
          <w:szCs w:val="28"/>
        </w:rPr>
        <w:t>”</w:t>
      </w:r>
      <w:r>
        <w:rPr>
          <w:rFonts w:hint="eastAsia"/>
          <w:sz w:val="28"/>
          <w:szCs w:val="28"/>
        </w:rPr>
        <w:t>字样中的字连续排列，字样与字样之间间隔</w:t>
      </w:r>
      <w:r>
        <w:rPr>
          <w:sz w:val="28"/>
          <w:szCs w:val="28"/>
        </w:rPr>
        <w:t>16</w:t>
      </w:r>
      <w:r>
        <w:rPr>
          <w:rFonts w:hint="eastAsia" w:ascii="宋体" w:hAnsi="宋体"/>
          <w:sz w:val="28"/>
          <w:szCs w:val="28"/>
        </w:rPr>
        <w:t>毫米，水印字样相邻行间隔</w:t>
      </w:r>
      <w:r>
        <w:rPr>
          <w:sz w:val="28"/>
          <w:szCs w:val="28"/>
        </w:rPr>
        <w:t>5</w:t>
      </w:r>
      <w:r>
        <w:rPr>
          <w:rFonts w:hint="eastAsia" w:ascii="宋体" w:hAnsi="宋体"/>
          <w:sz w:val="28"/>
          <w:szCs w:val="28"/>
        </w:rPr>
        <w:t>毫米。</w:t>
      </w:r>
    </w:p>
    <w:p>
      <w:pPr>
        <w:numPr>
          <w:ilvl w:val="3"/>
          <w:numId w:val="1"/>
        </w:numPr>
        <w:adjustRightInd w:val="0"/>
        <w:spacing w:line="480" w:lineRule="exact"/>
        <w:ind w:firstLine="544" w:firstLineChars="200"/>
        <w:outlineLvl w:val="3"/>
        <w:rPr>
          <w:rFonts w:hAnsi="黑体" w:eastAsia="Times New Roman"/>
          <w:b/>
          <w:sz w:val="28"/>
          <w:szCs w:val="28"/>
        </w:rPr>
      </w:pPr>
      <w:r>
        <w:rPr>
          <w:rFonts w:hint="eastAsia" w:eastAsia="黑体"/>
          <w:b/>
          <w:sz w:val="28"/>
          <w:szCs w:val="28"/>
        </w:rPr>
        <w:t>国徽</w:t>
      </w:r>
    </w:p>
    <w:p>
      <w:pPr>
        <w:adjustRightInd w:val="0"/>
        <w:spacing w:line="480" w:lineRule="exact"/>
        <w:ind w:firstLine="544" w:firstLineChars="200"/>
        <w:rPr>
          <w:rFonts w:eastAsia="Times New Roman"/>
          <w:sz w:val="28"/>
          <w:szCs w:val="28"/>
        </w:rPr>
      </w:pPr>
      <w:r>
        <w:rPr>
          <w:rFonts w:hint="eastAsia"/>
          <w:sz w:val="28"/>
          <w:szCs w:val="28"/>
        </w:rPr>
        <w:t>徽章居于许可证横向居中位置，国徽：</w:t>
      </w:r>
      <w:r>
        <w:rPr>
          <w:sz w:val="28"/>
          <w:szCs w:val="28"/>
        </w:rPr>
        <w:t>4</w:t>
      </w:r>
      <w:r>
        <w:rPr>
          <w:rFonts w:ascii="宋体" w:hAnsi="宋体"/>
          <w:sz w:val="28"/>
          <w:szCs w:val="28"/>
        </w:rPr>
        <w:t>9</w:t>
      </w:r>
      <w:r>
        <w:rPr>
          <w:sz w:val="28"/>
          <w:szCs w:val="28"/>
        </w:rPr>
        <w:t>×</w:t>
      </w:r>
      <w:r>
        <w:rPr>
          <w:rFonts w:ascii="宋体" w:hAnsi="宋体"/>
          <w:sz w:val="28"/>
          <w:szCs w:val="28"/>
        </w:rPr>
        <w:t>51</w:t>
      </w:r>
      <w:r>
        <w:rPr>
          <w:sz w:val="28"/>
          <w:szCs w:val="28"/>
        </w:rPr>
        <w:t xml:space="preserve">mm </w:t>
      </w:r>
      <w:r>
        <w:rPr>
          <w:rFonts w:hint="eastAsia" w:ascii="宋体" w:hAnsi="宋体"/>
          <w:sz w:val="28"/>
          <w:szCs w:val="28"/>
        </w:rPr>
        <w:t>；</w:t>
      </w:r>
    </w:p>
    <w:p>
      <w:pPr>
        <w:adjustRightInd w:val="0"/>
        <w:spacing w:line="480" w:lineRule="exact"/>
        <w:ind w:firstLine="544" w:firstLineChars="200"/>
        <w:rPr>
          <w:rFonts w:eastAsia="Times New Roman"/>
          <w:sz w:val="28"/>
          <w:szCs w:val="28"/>
        </w:rPr>
      </w:pPr>
      <w:r>
        <w:rPr>
          <w:rFonts w:hint="eastAsia"/>
          <w:sz w:val="28"/>
          <w:szCs w:val="28"/>
        </w:rPr>
        <w:t>徽章左侧边缘距离许可证左边缘</w:t>
      </w:r>
      <w:r>
        <w:rPr>
          <w:sz w:val="28"/>
          <w:szCs w:val="28"/>
        </w:rPr>
        <w:t>186</w:t>
      </w:r>
      <w:r>
        <w:rPr>
          <w:rFonts w:hint="eastAsia" w:ascii="宋体" w:hAnsi="宋体"/>
          <w:sz w:val="28"/>
          <w:szCs w:val="28"/>
        </w:rPr>
        <w:t>毫米，右侧边缘距离许可证左边缘</w:t>
      </w:r>
      <w:r>
        <w:rPr>
          <w:sz w:val="28"/>
          <w:szCs w:val="28"/>
        </w:rPr>
        <w:t>23</w:t>
      </w:r>
      <w:r>
        <w:rPr>
          <w:rFonts w:ascii="宋体" w:hAnsi="宋体"/>
          <w:sz w:val="28"/>
          <w:szCs w:val="28"/>
        </w:rPr>
        <w:t>5</w:t>
      </w:r>
      <w:r>
        <w:rPr>
          <w:rFonts w:hint="eastAsia"/>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徽章上侧边缘距离许可证上边缘</w:t>
      </w:r>
      <w:r>
        <w:rPr>
          <w:sz w:val="28"/>
          <w:szCs w:val="28"/>
        </w:rPr>
        <w:t>3</w:t>
      </w:r>
      <w:r>
        <w:rPr>
          <w:rFonts w:ascii="宋体" w:hAnsi="宋体"/>
          <w:sz w:val="28"/>
          <w:szCs w:val="28"/>
        </w:rPr>
        <w:t>2</w:t>
      </w:r>
      <w:r>
        <w:rPr>
          <w:rFonts w:hint="eastAsia"/>
          <w:sz w:val="28"/>
          <w:szCs w:val="28"/>
        </w:rPr>
        <w:t>毫米，下侧边缘距离许可证上边缘</w:t>
      </w:r>
      <w:r>
        <w:rPr>
          <w:sz w:val="28"/>
          <w:szCs w:val="28"/>
        </w:rPr>
        <w:t>8</w:t>
      </w:r>
      <w:r>
        <w:rPr>
          <w:rFonts w:ascii="宋体" w:hAnsi="宋体"/>
          <w:sz w:val="28"/>
          <w:szCs w:val="28"/>
        </w:rPr>
        <w:t>3</w:t>
      </w:r>
      <w:r>
        <w:rPr>
          <w:rFonts w:hint="eastAsia"/>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注：国徽印制参照</w:t>
      </w:r>
      <w:r>
        <w:rPr>
          <w:sz w:val="28"/>
          <w:szCs w:val="28"/>
        </w:rPr>
        <w:t>GB15093—2008</w:t>
      </w:r>
      <w:r>
        <w:rPr>
          <w:rFonts w:hint="eastAsia" w:ascii="宋体" w:hAnsi="宋体"/>
          <w:sz w:val="28"/>
          <w:szCs w:val="28"/>
        </w:rPr>
        <w:t>。</w:t>
      </w:r>
    </w:p>
    <w:p>
      <w:pPr>
        <w:numPr>
          <w:ilvl w:val="3"/>
          <w:numId w:val="1"/>
        </w:numPr>
        <w:adjustRightInd w:val="0"/>
        <w:spacing w:line="480" w:lineRule="exact"/>
        <w:ind w:firstLine="544" w:firstLineChars="200"/>
        <w:outlineLvl w:val="3"/>
        <w:rPr>
          <w:rFonts w:eastAsia="黑体"/>
          <w:b/>
          <w:sz w:val="28"/>
          <w:szCs w:val="28"/>
        </w:rPr>
      </w:pPr>
      <w:r>
        <w:rPr>
          <w:rFonts w:hint="eastAsia" w:eastAsia="黑体"/>
          <w:b/>
          <w:sz w:val="28"/>
          <w:szCs w:val="28"/>
        </w:rPr>
        <w:t>数据项</w:t>
      </w:r>
    </w:p>
    <w:p>
      <w:pPr>
        <w:numPr>
          <w:ilvl w:val="4"/>
          <w:numId w:val="1"/>
        </w:numPr>
        <w:adjustRightInd w:val="0"/>
        <w:spacing w:line="480" w:lineRule="exact"/>
        <w:ind w:firstLine="544" w:firstLineChars="200"/>
        <w:outlineLvl w:val="4"/>
        <w:rPr>
          <w:rFonts w:hAnsi="Cambria" w:eastAsia="Times New Roman"/>
          <w:b/>
          <w:sz w:val="28"/>
          <w:szCs w:val="28"/>
        </w:rPr>
      </w:pPr>
      <w:r>
        <w:rPr>
          <w:rFonts w:hint="eastAsia"/>
          <w:b/>
          <w:sz w:val="28"/>
          <w:szCs w:val="28"/>
        </w:rPr>
        <w:t>食品生产许可证</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sz w:val="28"/>
          <w:szCs w:val="28"/>
        </w:rPr>
        <w:t>1</w:t>
      </w:r>
      <w:r>
        <w:rPr>
          <w:rFonts w:ascii="宋体" w:hAnsi="宋体"/>
          <w:sz w:val="28"/>
          <w:szCs w:val="28"/>
        </w:rPr>
        <w:t>1</w:t>
      </w:r>
      <w:r>
        <w:rPr>
          <w:sz w:val="28"/>
          <w:szCs w:val="28"/>
        </w:rPr>
        <w:t>5</w:t>
      </w:r>
      <w:r>
        <w:rPr>
          <w:rFonts w:hint="eastAsia" w:ascii="宋体" w:hAnsi="宋体"/>
          <w:sz w:val="28"/>
          <w:szCs w:val="28"/>
        </w:rPr>
        <w:t>毫米，上边缘</w:t>
      </w:r>
      <w:r>
        <w:rPr>
          <w:rFonts w:ascii="宋体" w:hAnsi="宋体"/>
          <w:sz w:val="28"/>
          <w:szCs w:val="28"/>
        </w:rPr>
        <w:t>91</w:t>
      </w:r>
      <w:r>
        <w:rPr>
          <w:rFonts w:hint="eastAsia"/>
          <w:sz w:val="28"/>
          <w:szCs w:val="28"/>
        </w:rPr>
        <w:t>毫米开始；</w:t>
      </w:r>
    </w:p>
    <w:p>
      <w:pPr>
        <w:adjustRightInd w:val="0"/>
        <w:spacing w:line="480" w:lineRule="exact"/>
        <w:ind w:firstLine="544" w:firstLineChars="200"/>
        <w:rPr>
          <w:rFonts w:eastAsia="Times New Roman"/>
          <w:sz w:val="28"/>
          <w:szCs w:val="28"/>
        </w:rPr>
      </w:pPr>
      <w:r>
        <w:rPr>
          <w:rFonts w:hint="eastAsia"/>
          <w:sz w:val="28"/>
          <w:szCs w:val="28"/>
        </w:rPr>
        <w:t>表示</w:t>
      </w:r>
      <w:r>
        <w:rPr>
          <w:sz w:val="28"/>
          <w:szCs w:val="28"/>
        </w:rPr>
        <w:t xml:space="preserve">: </w:t>
      </w:r>
      <w:r>
        <w:rPr>
          <w:rFonts w:hint="eastAsia" w:ascii="宋体" w:hAnsi="宋体"/>
          <w:sz w:val="28"/>
          <w:szCs w:val="28"/>
        </w:rPr>
        <w:t>字体为方正小</w:t>
      </w:r>
      <w:r>
        <w:rPr>
          <w:rFonts w:hint="eastAsia"/>
          <w:sz w:val="28"/>
          <w:szCs w:val="28"/>
        </w:rPr>
        <w:t>标宋简体（简称小标宋），字号为</w:t>
      </w:r>
      <w:r>
        <w:rPr>
          <w:sz w:val="28"/>
          <w:szCs w:val="28"/>
        </w:rPr>
        <w:t>5</w:t>
      </w:r>
      <w:r>
        <w:rPr>
          <w:rFonts w:ascii="宋体" w:hAnsi="宋体"/>
          <w:sz w:val="28"/>
          <w:szCs w:val="28"/>
        </w:rPr>
        <w:t>5</w:t>
      </w:r>
      <w:r>
        <w:rPr>
          <w:rFonts w:hint="eastAsia"/>
          <w:sz w:val="28"/>
          <w:szCs w:val="28"/>
        </w:rPr>
        <w:t>磅，间距为</w:t>
      </w:r>
      <w:r>
        <w:rPr>
          <w:rFonts w:ascii="宋体" w:hAnsi="宋体"/>
          <w:sz w:val="28"/>
          <w:szCs w:val="28"/>
        </w:rPr>
        <w:t>11</w:t>
      </w:r>
      <w:r>
        <w:rPr>
          <w:rFonts w:hint="eastAsia"/>
          <w:sz w:val="28"/>
          <w:szCs w:val="28"/>
        </w:rPr>
        <w:t>毫米，字体颜色为</w:t>
      </w:r>
      <w:r>
        <w:rPr>
          <w:sz w:val="28"/>
          <w:szCs w:val="28"/>
        </w:rPr>
        <w:t>CMYK=C:30</w:t>
      </w:r>
      <w:r>
        <w:rPr>
          <w:rFonts w:hint="eastAsia" w:ascii="宋体" w:hAnsi="宋体"/>
          <w:sz w:val="28"/>
          <w:szCs w:val="28"/>
        </w:rPr>
        <w:t>，</w:t>
      </w:r>
      <w:r>
        <w:rPr>
          <w:sz w:val="28"/>
          <w:szCs w:val="28"/>
        </w:rPr>
        <w:t>M:35</w:t>
      </w:r>
      <w:r>
        <w:rPr>
          <w:rFonts w:hint="eastAsia" w:ascii="宋体" w:hAnsi="宋体"/>
          <w:sz w:val="28"/>
          <w:szCs w:val="28"/>
        </w:rPr>
        <w:t>，</w:t>
      </w:r>
      <w:r>
        <w:rPr>
          <w:sz w:val="28"/>
          <w:szCs w:val="28"/>
        </w:rPr>
        <w:t>Y:100</w:t>
      </w:r>
      <w:r>
        <w:rPr>
          <w:rFonts w:hint="eastAsia" w:ascii="宋体" w:hAnsi="宋体"/>
          <w:sz w:val="28"/>
          <w:szCs w:val="28"/>
        </w:rPr>
        <w:t>。</w:t>
      </w:r>
    </w:p>
    <w:p>
      <w:pPr>
        <w:numPr>
          <w:ilvl w:val="4"/>
          <w:numId w:val="1"/>
        </w:numPr>
        <w:adjustRightInd w:val="0"/>
        <w:spacing w:line="480" w:lineRule="exact"/>
        <w:ind w:firstLine="544" w:firstLineChars="200"/>
        <w:outlineLvl w:val="4"/>
        <w:rPr>
          <w:b/>
          <w:sz w:val="28"/>
          <w:szCs w:val="28"/>
        </w:rPr>
      </w:pPr>
      <w:r>
        <w:rPr>
          <w:rFonts w:hint="eastAsia"/>
          <w:b/>
          <w:sz w:val="28"/>
          <w:szCs w:val="28"/>
        </w:rPr>
        <w:t>生产者名称</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sz w:val="28"/>
          <w:szCs w:val="28"/>
        </w:rPr>
        <w:t>50</w:t>
      </w:r>
      <w:r>
        <w:rPr>
          <w:rFonts w:hint="eastAsia" w:ascii="宋体" w:hAnsi="宋体"/>
          <w:sz w:val="28"/>
          <w:szCs w:val="28"/>
        </w:rPr>
        <w:t>毫米，上边缘</w:t>
      </w:r>
      <w:r>
        <w:rPr>
          <w:rFonts w:ascii="宋体" w:hAnsi="宋体"/>
          <w:sz w:val="28"/>
          <w:szCs w:val="28"/>
        </w:rPr>
        <w:t>120</w:t>
      </w:r>
      <w:r>
        <w:rPr>
          <w:rFonts w:hint="eastAsia"/>
          <w:sz w:val="28"/>
          <w:szCs w:val="28"/>
        </w:rPr>
        <w:t>毫米处开始，与</w:t>
      </w:r>
      <w:r>
        <w:rPr>
          <w:rFonts w:hint="eastAsia" w:ascii="宋体" w:eastAsia="宋体"/>
          <w:sz w:val="28"/>
          <w:szCs w:val="28"/>
        </w:rPr>
        <w:t>“</w:t>
      </w:r>
      <w:r>
        <w:rPr>
          <w:rFonts w:hint="eastAsia"/>
          <w:sz w:val="28"/>
          <w:szCs w:val="28"/>
        </w:rPr>
        <w:t>法定代表人</w:t>
      </w:r>
      <w:r>
        <w:rPr>
          <w:rFonts w:hint="eastAsia" w:ascii="宋体" w:hAnsi="宋体"/>
          <w:sz w:val="28"/>
          <w:szCs w:val="28"/>
        </w:rPr>
        <w:t>（负责人）</w:t>
      </w:r>
      <w:r>
        <w:rPr>
          <w:rFonts w:hint="eastAsia" w:ascii="宋体" w:eastAsia="宋体"/>
          <w:sz w:val="28"/>
          <w:szCs w:val="28"/>
        </w:rPr>
        <w:t>”</w:t>
      </w:r>
      <w:r>
        <w:rPr>
          <w:rFonts w:hint="eastAsia"/>
          <w:sz w:val="28"/>
          <w:szCs w:val="28"/>
        </w:rPr>
        <w:t>保持两端对齐；</w:t>
      </w:r>
    </w:p>
    <w:p>
      <w:pPr>
        <w:adjustRightInd w:val="0"/>
        <w:spacing w:line="480" w:lineRule="exact"/>
        <w:ind w:firstLine="544" w:firstLineChars="200"/>
        <w:rPr>
          <w:rFonts w:eastAsia="Times New Roman"/>
          <w:sz w:val="28"/>
          <w:szCs w:val="28"/>
        </w:rPr>
      </w:pPr>
      <w:r>
        <w:rPr>
          <w:rFonts w:hint="eastAsia"/>
          <w:sz w:val="28"/>
          <w:szCs w:val="28"/>
        </w:rPr>
        <w:t>表示</w:t>
      </w:r>
      <w:r>
        <w:rPr>
          <w:sz w:val="28"/>
          <w:szCs w:val="28"/>
        </w:rPr>
        <w:t xml:space="preserve">: </w:t>
      </w:r>
      <w:r>
        <w:rPr>
          <w:rFonts w:hint="eastAsia" w:ascii="宋体" w:hAnsi="宋体"/>
          <w:sz w:val="28"/>
          <w:szCs w:val="28"/>
        </w:rPr>
        <w:t>字体为小标宋</w:t>
      </w:r>
      <w:r>
        <w:rPr>
          <w:rFonts w:hint="eastAsia"/>
          <w:sz w:val="28"/>
          <w:szCs w:val="28"/>
        </w:rPr>
        <w:t>，字号为</w:t>
      </w:r>
      <w:r>
        <w:rPr>
          <w:sz w:val="28"/>
          <w:szCs w:val="28"/>
        </w:rPr>
        <w:t>2</w:t>
      </w:r>
      <w:r>
        <w:rPr>
          <w:rFonts w:ascii="宋体" w:eastAsia="宋体"/>
          <w:sz w:val="28"/>
          <w:szCs w:val="28"/>
        </w:rPr>
        <w:t>0</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事项内容：紧接事项名称连续排列，字体为宋体，字号为</w:t>
      </w:r>
      <w:r>
        <w:rPr>
          <w:rFonts w:ascii="宋体" w:hAnsi="宋体"/>
          <w:sz w:val="28"/>
          <w:szCs w:val="28"/>
        </w:rPr>
        <w:t>18</w:t>
      </w:r>
      <w:r>
        <w:rPr>
          <w:rFonts w:hint="eastAsia"/>
          <w:sz w:val="28"/>
          <w:szCs w:val="28"/>
        </w:rPr>
        <w:t>磅。</w:t>
      </w:r>
    </w:p>
    <w:p>
      <w:pPr>
        <w:numPr>
          <w:ilvl w:val="4"/>
          <w:numId w:val="1"/>
        </w:numPr>
        <w:adjustRightInd w:val="0"/>
        <w:spacing w:line="480" w:lineRule="exact"/>
        <w:ind w:firstLine="544" w:firstLineChars="200"/>
        <w:outlineLvl w:val="4"/>
        <w:rPr>
          <w:b/>
          <w:sz w:val="28"/>
          <w:szCs w:val="28"/>
        </w:rPr>
      </w:pPr>
      <w:r>
        <w:rPr>
          <w:rFonts w:hint="eastAsia"/>
          <w:b/>
          <w:sz w:val="28"/>
          <w:szCs w:val="28"/>
        </w:rPr>
        <w:t>社会信用代码（身份证号码）</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sz w:val="28"/>
          <w:szCs w:val="28"/>
        </w:rPr>
        <w:t>50</w:t>
      </w:r>
      <w:r>
        <w:rPr>
          <w:rFonts w:hint="eastAsia" w:ascii="宋体" w:hAnsi="宋体"/>
          <w:sz w:val="28"/>
          <w:szCs w:val="28"/>
        </w:rPr>
        <w:t>毫米，上边缘</w:t>
      </w:r>
      <w:r>
        <w:rPr>
          <w:rFonts w:ascii="宋体" w:hAnsi="宋体"/>
          <w:sz w:val="28"/>
          <w:szCs w:val="28"/>
        </w:rPr>
        <w:t>134</w:t>
      </w:r>
      <w:r>
        <w:rPr>
          <w:rFonts w:hint="eastAsia"/>
          <w:sz w:val="28"/>
          <w:szCs w:val="28"/>
        </w:rPr>
        <w:t>毫米处开始，与</w:t>
      </w:r>
      <w:r>
        <w:rPr>
          <w:rFonts w:hint="eastAsia" w:ascii="宋体" w:eastAsia="宋体"/>
          <w:sz w:val="28"/>
          <w:szCs w:val="28"/>
        </w:rPr>
        <w:t>“</w:t>
      </w:r>
      <w:r>
        <w:rPr>
          <w:rFonts w:hint="eastAsia"/>
          <w:sz w:val="28"/>
          <w:szCs w:val="28"/>
        </w:rPr>
        <w:t>法定代表人</w:t>
      </w:r>
      <w:r>
        <w:rPr>
          <w:rFonts w:hint="eastAsia" w:ascii="宋体" w:hAnsi="宋体"/>
          <w:sz w:val="28"/>
          <w:szCs w:val="28"/>
        </w:rPr>
        <w:t>（负责人）</w:t>
      </w:r>
      <w:r>
        <w:rPr>
          <w:rFonts w:hint="eastAsia" w:ascii="宋体" w:eastAsia="宋体"/>
          <w:sz w:val="28"/>
          <w:szCs w:val="28"/>
        </w:rPr>
        <w:t>”</w:t>
      </w:r>
      <w:r>
        <w:rPr>
          <w:rFonts w:hint="eastAsia"/>
          <w:sz w:val="28"/>
          <w:szCs w:val="28"/>
        </w:rPr>
        <w:t>保持两端对齐；</w:t>
      </w:r>
    </w:p>
    <w:p>
      <w:pPr>
        <w:adjustRightInd w:val="0"/>
        <w:spacing w:line="480" w:lineRule="exact"/>
        <w:ind w:firstLine="544" w:firstLineChars="200"/>
        <w:rPr>
          <w:rFonts w:eastAsia="Times New Roman"/>
          <w:sz w:val="28"/>
          <w:szCs w:val="28"/>
        </w:rPr>
      </w:pPr>
      <w:r>
        <w:rPr>
          <w:rFonts w:hint="eastAsia"/>
          <w:sz w:val="28"/>
          <w:szCs w:val="28"/>
        </w:rPr>
        <w:t>表示</w:t>
      </w:r>
      <w:r>
        <w:rPr>
          <w:sz w:val="28"/>
          <w:szCs w:val="28"/>
        </w:rPr>
        <w:t xml:space="preserve">: </w:t>
      </w:r>
      <w:r>
        <w:rPr>
          <w:rFonts w:hint="eastAsia" w:ascii="宋体" w:hAnsi="宋体"/>
          <w:sz w:val="28"/>
          <w:szCs w:val="28"/>
        </w:rPr>
        <w:t>字体为小标宋</w:t>
      </w:r>
      <w:r>
        <w:rPr>
          <w:rFonts w:hint="eastAsia"/>
          <w:sz w:val="28"/>
          <w:szCs w:val="28"/>
        </w:rPr>
        <w:t>，</w:t>
      </w:r>
      <w:r>
        <w:rPr>
          <w:rFonts w:hint="eastAsia" w:ascii="宋体" w:eastAsia="宋体"/>
          <w:sz w:val="28"/>
          <w:szCs w:val="28"/>
        </w:rPr>
        <w:t>“</w:t>
      </w:r>
      <w:r>
        <w:rPr>
          <w:rFonts w:hint="eastAsia" w:ascii="宋体" w:hAnsi="宋体"/>
          <w:sz w:val="28"/>
          <w:szCs w:val="28"/>
        </w:rPr>
        <w:t>社会信用代码</w:t>
      </w:r>
      <w:r>
        <w:rPr>
          <w:rFonts w:hint="eastAsia" w:ascii="宋体" w:eastAsia="宋体"/>
          <w:sz w:val="28"/>
          <w:szCs w:val="28"/>
        </w:rPr>
        <w:t>”</w:t>
      </w:r>
      <w:r>
        <w:rPr>
          <w:rFonts w:hint="eastAsia"/>
          <w:sz w:val="28"/>
          <w:szCs w:val="28"/>
        </w:rPr>
        <w:t>字号为</w:t>
      </w:r>
      <w:r>
        <w:rPr>
          <w:sz w:val="28"/>
          <w:szCs w:val="28"/>
        </w:rPr>
        <w:t>2</w:t>
      </w:r>
      <w:r>
        <w:rPr>
          <w:rFonts w:ascii="宋体" w:eastAsia="宋体"/>
          <w:sz w:val="28"/>
          <w:szCs w:val="28"/>
        </w:rPr>
        <w:t>0</w:t>
      </w:r>
      <w:r>
        <w:rPr>
          <w:rFonts w:hint="eastAsia"/>
          <w:sz w:val="28"/>
          <w:szCs w:val="28"/>
        </w:rPr>
        <w:t>磅</w:t>
      </w:r>
      <w:r>
        <w:rPr>
          <w:rFonts w:hint="eastAsia" w:ascii="宋体" w:hAnsi="宋体"/>
          <w:sz w:val="28"/>
          <w:szCs w:val="28"/>
        </w:rPr>
        <w:t>，</w:t>
      </w:r>
      <w:r>
        <w:rPr>
          <w:rFonts w:hint="eastAsia" w:ascii="宋体" w:eastAsia="宋体"/>
          <w:sz w:val="28"/>
          <w:szCs w:val="28"/>
        </w:rPr>
        <w:t>“</w:t>
      </w:r>
      <w:r>
        <w:rPr>
          <w:rFonts w:hint="eastAsia" w:ascii="宋体" w:hAnsi="宋体"/>
          <w:sz w:val="28"/>
          <w:szCs w:val="28"/>
        </w:rPr>
        <w:t>身份证号码</w:t>
      </w:r>
      <w:r>
        <w:rPr>
          <w:rFonts w:hint="eastAsia" w:ascii="宋体" w:eastAsia="宋体"/>
          <w:sz w:val="28"/>
          <w:szCs w:val="28"/>
        </w:rPr>
        <w:t>”</w:t>
      </w:r>
      <w:r>
        <w:rPr>
          <w:rFonts w:hint="eastAsia"/>
          <w:sz w:val="28"/>
          <w:szCs w:val="28"/>
        </w:rPr>
        <w:t>字号为</w:t>
      </w:r>
      <w:r>
        <w:rPr>
          <w:rFonts w:ascii="宋体" w:hAnsi="宋体"/>
          <w:sz w:val="28"/>
          <w:szCs w:val="28"/>
        </w:rPr>
        <w:t>18</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事项内容：紧接事项名称连续排列，字体为宋体，字号为</w:t>
      </w:r>
      <w:r>
        <w:rPr>
          <w:rFonts w:ascii="宋体" w:hAnsi="宋体"/>
          <w:sz w:val="28"/>
          <w:szCs w:val="28"/>
        </w:rPr>
        <w:t>18</w:t>
      </w:r>
      <w:r>
        <w:rPr>
          <w:rFonts w:hint="eastAsia"/>
          <w:sz w:val="28"/>
          <w:szCs w:val="28"/>
        </w:rPr>
        <w:t>磅。</w:t>
      </w:r>
    </w:p>
    <w:p>
      <w:pPr>
        <w:numPr>
          <w:ilvl w:val="4"/>
          <w:numId w:val="1"/>
        </w:numPr>
        <w:adjustRightInd w:val="0"/>
        <w:spacing w:line="480" w:lineRule="exact"/>
        <w:ind w:firstLine="544" w:firstLineChars="200"/>
        <w:outlineLvl w:val="4"/>
        <w:rPr>
          <w:b/>
          <w:sz w:val="28"/>
          <w:szCs w:val="28"/>
        </w:rPr>
      </w:pPr>
      <w:r>
        <w:rPr>
          <w:rFonts w:hint="eastAsia"/>
          <w:b/>
          <w:sz w:val="28"/>
          <w:szCs w:val="28"/>
        </w:rPr>
        <w:t>法定代表人（负责人）</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sz w:val="28"/>
          <w:szCs w:val="28"/>
        </w:rPr>
        <w:t>50</w:t>
      </w:r>
      <w:r>
        <w:rPr>
          <w:rFonts w:hint="eastAsia" w:ascii="宋体" w:hAnsi="宋体"/>
          <w:sz w:val="28"/>
          <w:szCs w:val="28"/>
        </w:rPr>
        <w:t>毫米，上边缘</w:t>
      </w:r>
      <w:r>
        <w:rPr>
          <w:rFonts w:ascii="宋体" w:hAnsi="宋体"/>
          <w:sz w:val="28"/>
          <w:szCs w:val="28"/>
        </w:rPr>
        <w:t>152</w:t>
      </w:r>
      <w:r>
        <w:rPr>
          <w:rFonts w:hint="eastAsia"/>
          <w:sz w:val="28"/>
          <w:szCs w:val="28"/>
        </w:rPr>
        <w:t>毫米处开始，连续排列；</w:t>
      </w:r>
    </w:p>
    <w:p>
      <w:pPr>
        <w:adjustRightInd w:val="0"/>
        <w:spacing w:line="480" w:lineRule="exact"/>
        <w:ind w:firstLine="544" w:firstLineChars="200"/>
        <w:rPr>
          <w:rFonts w:eastAsia="Times New Roman"/>
          <w:sz w:val="28"/>
          <w:szCs w:val="28"/>
        </w:rPr>
      </w:pPr>
      <w:r>
        <w:rPr>
          <w:rFonts w:hint="eastAsia"/>
          <w:sz w:val="28"/>
          <w:szCs w:val="28"/>
        </w:rPr>
        <w:t>表示</w:t>
      </w:r>
      <w:r>
        <w:rPr>
          <w:sz w:val="28"/>
          <w:szCs w:val="28"/>
        </w:rPr>
        <w:t xml:space="preserve">: </w:t>
      </w:r>
      <w:r>
        <w:rPr>
          <w:rFonts w:hint="eastAsia" w:ascii="宋体" w:hAnsi="宋体"/>
          <w:sz w:val="28"/>
          <w:szCs w:val="28"/>
        </w:rPr>
        <w:t>字体为小标宋</w:t>
      </w:r>
      <w:r>
        <w:rPr>
          <w:rFonts w:hint="eastAsia"/>
          <w:sz w:val="28"/>
          <w:szCs w:val="28"/>
        </w:rPr>
        <w:t>，字号为</w:t>
      </w:r>
      <w:r>
        <w:rPr>
          <w:sz w:val="28"/>
          <w:szCs w:val="28"/>
        </w:rPr>
        <w:t>2</w:t>
      </w:r>
      <w:r>
        <w:rPr>
          <w:rFonts w:ascii="宋体" w:eastAsia="宋体"/>
          <w:sz w:val="28"/>
          <w:szCs w:val="28"/>
        </w:rPr>
        <w:t>0</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事项内容：紧接事项名称连续排列，字体为宋体，字号为</w:t>
      </w:r>
      <w:r>
        <w:rPr>
          <w:rFonts w:ascii="宋体" w:hAnsi="宋体"/>
          <w:sz w:val="28"/>
          <w:szCs w:val="28"/>
        </w:rPr>
        <w:t>18</w:t>
      </w:r>
      <w:r>
        <w:rPr>
          <w:rFonts w:hint="eastAsia"/>
          <w:sz w:val="28"/>
          <w:szCs w:val="28"/>
        </w:rPr>
        <w:t>磅。</w:t>
      </w:r>
    </w:p>
    <w:p>
      <w:pPr>
        <w:numPr>
          <w:ilvl w:val="4"/>
          <w:numId w:val="1"/>
        </w:numPr>
        <w:adjustRightInd w:val="0"/>
        <w:spacing w:line="480" w:lineRule="exact"/>
        <w:ind w:firstLine="544" w:firstLineChars="200"/>
        <w:outlineLvl w:val="4"/>
        <w:rPr>
          <w:b/>
          <w:sz w:val="28"/>
          <w:szCs w:val="28"/>
        </w:rPr>
      </w:pPr>
      <w:r>
        <w:rPr>
          <w:rFonts w:hint="eastAsia"/>
          <w:b/>
          <w:sz w:val="28"/>
          <w:szCs w:val="28"/>
        </w:rPr>
        <w:t>住所</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sz w:val="28"/>
          <w:szCs w:val="28"/>
        </w:rPr>
        <w:t>50</w:t>
      </w:r>
      <w:r>
        <w:rPr>
          <w:rFonts w:hint="eastAsia" w:ascii="宋体" w:hAnsi="宋体"/>
          <w:sz w:val="28"/>
          <w:szCs w:val="28"/>
        </w:rPr>
        <w:t>毫米，上边缘</w:t>
      </w:r>
      <w:r>
        <w:rPr>
          <w:rFonts w:ascii="宋体" w:hAnsi="宋体"/>
          <w:sz w:val="28"/>
          <w:szCs w:val="28"/>
        </w:rPr>
        <w:t>165</w:t>
      </w:r>
      <w:r>
        <w:rPr>
          <w:rFonts w:hint="eastAsia"/>
          <w:sz w:val="28"/>
          <w:szCs w:val="28"/>
        </w:rPr>
        <w:t>毫米处开始，与</w:t>
      </w:r>
      <w:r>
        <w:rPr>
          <w:rFonts w:hint="eastAsia" w:ascii="宋体" w:eastAsia="宋体"/>
          <w:sz w:val="28"/>
          <w:szCs w:val="28"/>
        </w:rPr>
        <w:t>“</w:t>
      </w:r>
      <w:r>
        <w:rPr>
          <w:rFonts w:hint="eastAsia"/>
          <w:sz w:val="28"/>
          <w:szCs w:val="28"/>
        </w:rPr>
        <w:t>法定代表人</w:t>
      </w:r>
      <w:r>
        <w:rPr>
          <w:rFonts w:hint="eastAsia" w:ascii="宋体" w:hAnsi="宋体"/>
          <w:sz w:val="28"/>
          <w:szCs w:val="28"/>
        </w:rPr>
        <w:t>（负责人）</w:t>
      </w:r>
      <w:r>
        <w:rPr>
          <w:rFonts w:hint="eastAsia" w:ascii="宋体" w:eastAsia="宋体"/>
          <w:sz w:val="28"/>
          <w:szCs w:val="28"/>
        </w:rPr>
        <w:t>”</w:t>
      </w:r>
      <w:r>
        <w:rPr>
          <w:rFonts w:hint="eastAsia"/>
          <w:sz w:val="28"/>
          <w:szCs w:val="28"/>
        </w:rPr>
        <w:t>保持两端对齐；</w:t>
      </w:r>
    </w:p>
    <w:p>
      <w:pPr>
        <w:adjustRightInd w:val="0"/>
        <w:spacing w:line="480" w:lineRule="exact"/>
        <w:ind w:firstLine="544" w:firstLineChars="200"/>
        <w:rPr>
          <w:rFonts w:eastAsia="Times New Roman"/>
          <w:sz w:val="28"/>
          <w:szCs w:val="28"/>
        </w:rPr>
      </w:pPr>
      <w:r>
        <w:rPr>
          <w:rFonts w:hint="eastAsia"/>
          <w:sz w:val="28"/>
          <w:szCs w:val="28"/>
        </w:rPr>
        <w:t>表示</w:t>
      </w:r>
      <w:r>
        <w:rPr>
          <w:sz w:val="28"/>
          <w:szCs w:val="28"/>
        </w:rPr>
        <w:t xml:space="preserve">: </w:t>
      </w:r>
      <w:r>
        <w:rPr>
          <w:rFonts w:hint="eastAsia" w:ascii="宋体" w:hAnsi="宋体"/>
          <w:sz w:val="28"/>
          <w:szCs w:val="28"/>
        </w:rPr>
        <w:t>字体为小标宋，字号为</w:t>
      </w:r>
      <w:r>
        <w:rPr>
          <w:sz w:val="28"/>
          <w:szCs w:val="28"/>
        </w:rPr>
        <w:t>2</w:t>
      </w:r>
      <w:r>
        <w:rPr>
          <w:rFonts w:ascii="宋体" w:eastAsia="宋体"/>
          <w:sz w:val="28"/>
          <w:szCs w:val="28"/>
        </w:rPr>
        <w:t>0</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事项内容：紧接事项名称连续排列，字体为宋体，字号为</w:t>
      </w:r>
      <w:r>
        <w:rPr>
          <w:rFonts w:ascii="宋体" w:hAnsi="宋体"/>
          <w:sz w:val="28"/>
          <w:szCs w:val="28"/>
        </w:rPr>
        <w:t>18</w:t>
      </w:r>
      <w:r>
        <w:rPr>
          <w:rFonts w:hint="eastAsia"/>
          <w:sz w:val="28"/>
          <w:szCs w:val="28"/>
        </w:rPr>
        <w:t>磅</w:t>
      </w:r>
      <w:r>
        <w:rPr>
          <w:rFonts w:hint="eastAsia" w:ascii="宋体" w:hAnsi="宋体"/>
          <w:sz w:val="28"/>
          <w:szCs w:val="28"/>
        </w:rPr>
        <w:t>（</w:t>
      </w:r>
      <w:r>
        <w:rPr>
          <w:rFonts w:hint="eastAsia"/>
          <w:sz w:val="28"/>
          <w:szCs w:val="28"/>
        </w:rPr>
        <w:t>如地址较长，可适当缩小字号</w:t>
      </w:r>
      <w:r>
        <w:rPr>
          <w:rFonts w:hint="eastAsia" w:ascii="宋体" w:hAnsi="宋体"/>
          <w:sz w:val="28"/>
          <w:szCs w:val="28"/>
        </w:rPr>
        <w:t>）</w:t>
      </w:r>
      <w:r>
        <w:rPr>
          <w:rFonts w:hint="eastAsia"/>
          <w:sz w:val="28"/>
          <w:szCs w:val="28"/>
        </w:rPr>
        <w:t>。</w:t>
      </w:r>
    </w:p>
    <w:p>
      <w:pPr>
        <w:numPr>
          <w:ilvl w:val="4"/>
          <w:numId w:val="1"/>
        </w:numPr>
        <w:adjustRightInd w:val="0"/>
        <w:spacing w:line="480" w:lineRule="exact"/>
        <w:ind w:firstLine="544" w:firstLineChars="200"/>
        <w:outlineLvl w:val="4"/>
        <w:rPr>
          <w:b/>
          <w:sz w:val="28"/>
          <w:szCs w:val="28"/>
        </w:rPr>
      </w:pPr>
      <w:r>
        <w:rPr>
          <w:rFonts w:hint="eastAsia"/>
          <w:b/>
          <w:sz w:val="28"/>
          <w:szCs w:val="28"/>
        </w:rPr>
        <w:t>生产地址</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sz w:val="28"/>
          <w:szCs w:val="28"/>
        </w:rPr>
        <w:t>50</w:t>
      </w:r>
      <w:r>
        <w:rPr>
          <w:rFonts w:hint="eastAsia" w:ascii="宋体" w:hAnsi="宋体"/>
          <w:sz w:val="28"/>
          <w:szCs w:val="28"/>
        </w:rPr>
        <w:t>毫米，上边缘</w:t>
      </w:r>
      <w:r>
        <w:rPr>
          <w:rFonts w:ascii="宋体" w:hAnsi="宋体"/>
          <w:sz w:val="28"/>
          <w:szCs w:val="28"/>
        </w:rPr>
        <w:t>178</w:t>
      </w:r>
      <w:r>
        <w:rPr>
          <w:rFonts w:hint="eastAsia"/>
          <w:sz w:val="28"/>
          <w:szCs w:val="28"/>
        </w:rPr>
        <w:t>毫米处开始，与</w:t>
      </w:r>
      <w:r>
        <w:rPr>
          <w:rFonts w:hint="eastAsia" w:ascii="宋体" w:eastAsia="宋体"/>
          <w:sz w:val="28"/>
          <w:szCs w:val="28"/>
        </w:rPr>
        <w:t>“</w:t>
      </w:r>
      <w:r>
        <w:rPr>
          <w:rFonts w:hint="eastAsia"/>
          <w:sz w:val="28"/>
          <w:szCs w:val="28"/>
        </w:rPr>
        <w:t>法定代表人</w:t>
      </w:r>
      <w:r>
        <w:rPr>
          <w:rFonts w:hint="eastAsia" w:ascii="宋体" w:hAnsi="宋体"/>
          <w:sz w:val="28"/>
          <w:szCs w:val="28"/>
        </w:rPr>
        <w:t>（负责人）</w:t>
      </w:r>
      <w:r>
        <w:rPr>
          <w:rFonts w:hint="eastAsia" w:ascii="宋体" w:eastAsia="宋体"/>
          <w:sz w:val="28"/>
          <w:szCs w:val="28"/>
        </w:rPr>
        <w:t>”</w:t>
      </w:r>
      <w:r>
        <w:rPr>
          <w:rFonts w:hint="eastAsia"/>
          <w:sz w:val="28"/>
          <w:szCs w:val="28"/>
        </w:rPr>
        <w:t>保持两端对齐；</w:t>
      </w:r>
    </w:p>
    <w:p>
      <w:pPr>
        <w:adjustRightInd w:val="0"/>
        <w:spacing w:line="480" w:lineRule="exact"/>
        <w:ind w:firstLine="544" w:firstLineChars="200"/>
        <w:rPr>
          <w:rFonts w:eastAsia="Times New Roman"/>
          <w:sz w:val="28"/>
          <w:szCs w:val="28"/>
        </w:rPr>
      </w:pPr>
      <w:r>
        <w:rPr>
          <w:rFonts w:hint="eastAsia"/>
          <w:sz w:val="28"/>
          <w:szCs w:val="28"/>
        </w:rPr>
        <w:t>表示</w:t>
      </w:r>
      <w:r>
        <w:rPr>
          <w:sz w:val="28"/>
          <w:szCs w:val="28"/>
        </w:rPr>
        <w:t xml:space="preserve">: </w:t>
      </w:r>
      <w:r>
        <w:rPr>
          <w:rFonts w:hint="eastAsia" w:ascii="宋体" w:hAnsi="宋体"/>
          <w:sz w:val="28"/>
          <w:szCs w:val="28"/>
        </w:rPr>
        <w:t>字体为小标宋，字号为</w:t>
      </w:r>
      <w:r>
        <w:rPr>
          <w:sz w:val="28"/>
          <w:szCs w:val="28"/>
        </w:rPr>
        <w:t>2</w:t>
      </w:r>
      <w:r>
        <w:rPr>
          <w:rFonts w:ascii="宋体" w:eastAsia="宋体"/>
          <w:sz w:val="28"/>
          <w:szCs w:val="28"/>
        </w:rPr>
        <w:t>0</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事项内容：紧接事项名称连续排列，字体为宋体，字号为</w:t>
      </w:r>
      <w:r>
        <w:rPr>
          <w:rFonts w:ascii="宋体" w:hAnsi="宋体"/>
          <w:sz w:val="28"/>
          <w:szCs w:val="28"/>
        </w:rPr>
        <w:t>18</w:t>
      </w:r>
      <w:r>
        <w:rPr>
          <w:rFonts w:hint="eastAsia"/>
          <w:sz w:val="28"/>
          <w:szCs w:val="28"/>
        </w:rPr>
        <w:t>磅</w:t>
      </w:r>
      <w:r>
        <w:rPr>
          <w:rFonts w:hint="eastAsia" w:ascii="宋体" w:hAnsi="宋体"/>
          <w:sz w:val="28"/>
          <w:szCs w:val="28"/>
        </w:rPr>
        <w:t>（</w:t>
      </w:r>
      <w:r>
        <w:rPr>
          <w:rFonts w:hint="eastAsia"/>
          <w:sz w:val="28"/>
          <w:szCs w:val="28"/>
        </w:rPr>
        <w:t>如地址较长</w:t>
      </w:r>
      <w:r>
        <w:rPr>
          <w:rFonts w:hint="eastAsia" w:ascii="宋体" w:hAnsi="宋体"/>
          <w:sz w:val="28"/>
          <w:szCs w:val="28"/>
        </w:rPr>
        <w:t>或多个地址</w:t>
      </w:r>
      <w:r>
        <w:rPr>
          <w:rFonts w:hint="eastAsia"/>
          <w:sz w:val="28"/>
          <w:szCs w:val="28"/>
        </w:rPr>
        <w:t>，可适当缩小字号</w:t>
      </w:r>
      <w:r>
        <w:rPr>
          <w:rFonts w:hint="eastAsia" w:ascii="宋体" w:hAnsi="宋体"/>
          <w:sz w:val="28"/>
          <w:szCs w:val="28"/>
        </w:rPr>
        <w:t>）</w:t>
      </w:r>
      <w:r>
        <w:rPr>
          <w:rFonts w:hint="eastAsia"/>
          <w:sz w:val="28"/>
          <w:szCs w:val="28"/>
        </w:rPr>
        <w:t>。</w:t>
      </w:r>
    </w:p>
    <w:p>
      <w:pPr>
        <w:numPr>
          <w:ilvl w:val="4"/>
          <w:numId w:val="1"/>
        </w:numPr>
        <w:adjustRightInd w:val="0"/>
        <w:spacing w:line="480" w:lineRule="exact"/>
        <w:ind w:firstLine="544" w:firstLineChars="200"/>
        <w:outlineLvl w:val="4"/>
        <w:rPr>
          <w:b/>
          <w:sz w:val="28"/>
          <w:szCs w:val="28"/>
        </w:rPr>
      </w:pPr>
      <w:r>
        <w:rPr>
          <w:rFonts w:hint="eastAsia"/>
          <w:b/>
          <w:sz w:val="28"/>
          <w:szCs w:val="28"/>
        </w:rPr>
        <w:t>食品类别</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sz w:val="28"/>
          <w:szCs w:val="28"/>
        </w:rPr>
        <w:t>50</w:t>
      </w:r>
      <w:r>
        <w:rPr>
          <w:rFonts w:hint="eastAsia" w:ascii="宋体" w:hAnsi="宋体"/>
          <w:sz w:val="28"/>
          <w:szCs w:val="28"/>
        </w:rPr>
        <w:t>毫米，上边缘</w:t>
      </w:r>
      <w:r>
        <w:rPr>
          <w:rFonts w:ascii="宋体" w:hAnsi="宋体"/>
          <w:sz w:val="28"/>
          <w:szCs w:val="28"/>
        </w:rPr>
        <w:t>204</w:t>
      </w:r>
      <w:r>
        <w:rPr>
          <w:rFonts w:hint="eastAsia"/>
          <w:sz w:val="28"/>
          <w:szCs w:val="28"/>
        </w:rPr>
        <w:t>毫米处开始，与</w:t>
      </w:r>
      <w:r>
        <w:rPr>
          <w:rFonts w:hint="eastAsia" w:ascii="宋体" w:eastAsia="宋体"/>
          <w:sz w:val="28"/>
          <w:szCs w:val="28"/>
        </w:rPr>
        <w:t>“</w:t>
      </w:r>
      <w:r>
        <w:rPr>
          <w:rFonts w:hint="eastAsia"/>
          <w:sz w:val="28"/>
          <w:szCs w:val="28"/>
        </w:rPr>
        <w:t>法定代表人</w:t>
      </w:r>
      <w:r>
        <w:rPr>
          <w:rFonts w:hint="eastAsia" w:ascii="宋体" w:hAnsi="宋体"/>
          <w:sz w:val="28"/>
          <w:szCs w:val="28"/>
        </w:rPr>
        <w:t>（负责人）</w:t>
      </w:r>
      <w:r>
        <w:rPr>
          <w:rFonts w:hint="eastAsia" w:ascii="宋体" w:eastAsia="宋体"/>
          <w:sz w:val="28"/>
          <w:szCs w:val="28"/>
        </w:rPr>
        <w:t>”</w:t>
      </w:r>
      <w:r>
        <w:rPr>
          <w:rFonts w:hint="eastAsia"/>
          <w:sz w:val="28"/>
          <w:szCs w:val="28"/>
        </w:rPr>
        <w:t>保持两端对齐；</w:t>
      </w:r>
    </w:p>
    <w:p>
      <w:pPr>
        <w:adjustRightInd w:val="0"/>
        <w:spacing w:line="480" w:lineRule="exact"/>
        <w:ind w:firstLine="544" w:firstLineChars="200"/>
        <w:rPr>
          <w:rFonts w:eastAsia="Times New Roman"/>
          <w:sz w:val="28"/>
          <w:szCs w:val="28"/>
        </w:rPr>
      </w:pPr>
      <w:r>
        <w:rPr>
          <w:rFonts w:hint="eastAsia"/>
          <w:sz w:val="28"/>
          <w:szCs w:val="28"/>
        </w:rPr>
        <w:t>表示</w:t>
      </w:r>
      <w:r>
        <w:rPr>
          <w:sz w:val="28"/>
          <w:szCs w:val="28"/>
        </w:rPr>
        <w:t xml:space="preserve">: </w:t>
      </w:r>
      <w:r>
        <w:rPr>
          <w:rFonts w:hint="eastAsia" w:ascii="宋体" w:hAnsi="宋体"/>
          <w:sz w:val="28"/>
          <w:szCs w:val="28"/>
        </w:rPr>
        <w:t>字体为小标宋，字号为</w:t>
      </w:r>
      <w:r>
        <w:rPr>
          <w:sz w:val="28"/>
          <w:szCs w:val="28"/>
        </w:rPr>
        <w:t>2</w:t>
      </w:r>
      <w:r>
        <w:rPr>
          <w:rFonts w:ascii="宋体" w:eastAsia="宋体"/>
          <w:sz w:val="28"/>
          <w:szCs w:val="28"/>
        </w:rPr>
        <w:t>0</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事项内容：紧接事项名称连续排列，字体为宋体，字号为</w:t>
      </w:r>
      <w:r>
        <w:rPr>
          <w:rFonts w:ascii="宋体" w:hAnsi="宋体"/>
          <w:sz w:val="28"/>
          <w:szCs w:val="28"/>
        </w:rPr>
        <w:t>18</w:t>
      </w:r>
      <w:r>
        <w:rPr>
          <w:rFonts w:hint="eastAsia"/>
          <w:sz w:val="28"/>
          <w:szCs w:val="28"/>
        </w:rPr>
        <w:t>磅，事项内容打印区域宽度为</w:t>
      </w:r>
      <w:r>
        <w:rPr>
          <w:sz w:val="28"/>
          <w:szCs w:val="28"/>
        </w:rPr>
        <w:t>1</w:t>
      </w:r>
      <w:r>
        <w:rPr>
          <w:rFonts w:ascii="宋体" w:hAnsi="宋体"/>
          <w:sz w:val="28"/>
          <w:szCs w:val="28"/>
        </w:rPr>
        <w:t>3</w:t>
      </w:r>
      <w:r>
        <w:rPr>
          <w:sz w:val="28"/>
          <w:szCs w:val="28"/>
        </w:rPr>
        <w:t>0</w:t>
      </w:r>
      <w:r>
        <w:rPr>
          <w:rFonts w:hint="eastAsia" w:ascii="宋体" w:hAnsi="宋体"/>
          <w:sz w:val="28"/>
          <w:szCs w:val="28"/>
        </w:rPr>
        <w:t>毫米。（</w:t>
      </w:r>
      <w:r>
        <w:rPr>
          <w:rFonts w:hint="eastAsia"/>
          <w:sz w:val="28"/>
          <w:szCs w:val="28"/>
        </w:rPr>
        <w:t>如</w:t>
      </w:r>
      <w:r>
        <w:rPr>
          <w:rFonts w:hint="eastAsia" w:ascii="宋体" w:hAnsi="宋体"/>
          <w:sz w:val="28"/>
          <w:szCs w:val="28"/>
        </w:rPr>
        <w:t>食品类别</w:t>
      </w:r>
      <w:r>
        <w:rPr>
          <w:rFonts w:hint="eastAsia"/>
          <w:sz w:val="28"/>
          <w:szCs w:val="28"/>
        </w:rPr>
        <w:t>内容较多，打印区域不够，可适当缩小字号</w:t>
      </w:r>
      <w:r>
        <w:rPr>
          <w:rFonts w:hint="eastAsia" w:ascii="宋体" w:hAnsi="宋体"/>
          <w:sz w:val="28"/>
          <w:szCs w:val="28"/>
        </w:rPr>
        <w:t>）。</w:t>
      </w:r>
    </w:p>
    <w:p>
      <w:pPr>
        <w:numPr>
          <w:ilvl w:val="4"/>
          <w:numId w:val="1"/>
        </w:numPr>
        <w:adjustRightInd w:val="0"/>
        <w:spacing w:line="480" w:lineRule="exact"/>
        <w:ind w:firstLine="544" w:firstLineChars="200"/>
        <w:outlineLvl w:val="4"/>
        <w:rPr>
          <w:b/>
          <w:sz w:val="28"/>
          <w:szCs w:val="28"/>
        </w:rPr>
      </w:pPr>
      <w:r>
        <w:rPr>
          <w:rFonts w:hint="eastAsia"/>
          <w:b/>
          <w:sz w:val="28"/>
          <w:szCs w:val="28"/>
        </w:rPr>
        <w:t>有效期至年月日</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sz w:val="28"/>
          <w:szCs w:val="28"/>
        </w:rPr>
        <w:t>50</w:t>
      </w:r>
      <w:r>
        <w:rPr>
          <w:rFonts w:hint="eastAsia" w:ascii="宋体" w:hAnsi="宋体"/>
          <w:sz w:val="28"/>
          <w:szCs w:val="28"/>
        </w:rPr>
        <w:t>毫米，上边缘</w:t>
      </w:r>
      <w:r>
        <w:rPr>
          <w:rFonts w:ascii="宋体" w:hAnsi="宋体"/>
          <w:sz w:val="28"/>
          <w:szCs w:val="28"/>
        </w:rPr>
        <w:t>255</w:t>
      </w:r>
      <w:r>
        <w:rPr>
          <w:rFonts w:hint="eastAsia"/>
          <w:sz w:val="28"/>
          <w:szCs w:val="28"/>
        </w:rPr>
        <w:t>毫米处开始</w:t>
      </w:r>
      <w:r>
        <w:rPr>
          <w:rFonts w:hint="eastAsia" w:ascii="宋体" w:hAnsi="宋体"/>
          <w:sz w:val="28"/>
          <w:szCs w:val="28"/>
        </w:rPr>
        <w:t>，</w:t>
      </w:r>
      <w:r>
        <w:rPr>
          <w:rFonts w:hint="eastAsia" w:ascii="宋体" w:eastAsia="宋体"/>
          <w:sz w:val="28"/>
          <w:szCs w:val="28"/>
        </w:rPr>
        <w:t>“</w:t>
      </w:r>
      <w:r>
        <w:rPr>
          <w:rFonts w:hint="eastAsia" w:ascii="宋体" w:hAnsi="宋体"/>
          <w:sz w:val="28"/>
          <w:szCs w:val="28"/>
        </w:rPr>
        <w:t>至年</w:t>
      </w:r>
      <w:r>
        <w:rPr>
          <w:rFonts w:hint="eastAsia" w:ascii="宋体" w:eastAsia="宋体"/>
          <w:sz w:val="28"/>
          <w:szCs w:val="28"/>
        </w:rPr>
        <w:t>”</w:t>
      </w:r>
      <w:r>
        <w:rPr>
          <w:rFonts w:hint="eastAsia"/>
          <w:sz w:val="28"/>
          <w:szCs w:val="28"/>
        </w:rPr>
        <w:t>相邻两个字间隔</w:t>
      </w:r>
      <w:r>
        <w:rPr>
          <w:rFonts w:ascii="宋体" w:hAnsi="宋体"/>
          <w:sz w:val="28"/>
          <w:szCs w:val="28"/>
        </w:rPr>
        <w:t>27</w:t>
      </w:r>
      <w:r>
        <w:rPr>
          <w:rFonts w:hint="eastAsia"/>
          <w:sz w:val="28"/>
          <w:szCs w:val="28"/>
        </w:rPr>
        <w:t>毫米</w:t>
      </w:r>
      <w:r>
        <w:rPr>
          <w:rFonts w:hint="eastAsia" w:ascii="宋体" w:hAnsi="宋体"/>
          <w:sz w:val="28"/>
          <w:szCs w:val="28"/>
        </w:rPr>
        <w:t>，</w:t>
      </w:r>
      <w:r>
        <w:rPr>
          <w:rFonts w:hint="eastAsia" w:ascii="宋体" w:eastAsia="宋体"/>
          <w:sz w:val="28"/>
          <w:szCs w:val="28"/>
        </w:rPr>
        <w:t>“</w:t>
      </w:r>
      <w:r>
        <w:rPr>
          <w:rFonts w:hint="eastAsia" w:ascii="宋体" w:hAnsi="宋体"/>
          <w:sz w:val="28"/>
          <w:szCs w:val="28"/>
        </w:rPr>
        <w:t>年月日</w:t>
      </w:r>
      <w:r>
        <w:rPr>
          <w:rFonts w:hint="eastAsia" w:ascii="宋体" w:eastAsia="宋体"/>
          <w:sz w:val="28"/>
          <w:szCs w:val="28"/>
        </w:rPr>
        <w:t>”</w:t>
      </w:r>
      <w:r>
        <w:rPr>
          <w:rFonts w:hint="eastAsia"/>
          <w:sz w:val="28"/>
          <w:szCs w:val="28"/>
        </w:rPr>
        <w:t>相邻两个字间隔</w:t>
      </w:r>
      <w:r>
        <w:rPr>
          <w:sz w:val="28"/>
          <w:szCs w:val="28"/>
        </w:rPr>
        <w:t>1</w:t>
      </w:r>
      <w:r>
        <w:rPr>
          <w:rFonts w:ascii="宋体" w:hAnsi="宋体"/>
          <w:sz w:val="28"/>
          <w:szCs w:val="28"/>
        </w:rPr>
        <w:t>6</w:t>
      </w:r>
      <w:r>
        <w:rPr>
          <w:rFonts w:hint="eastAsia"/>
          <w:sz w:val="28"/>
          <w:szCs w:val="28"/>
        </w:rPr>
        <w:t>毫米；</w:t>
      </w:r>
    </w:p>
    <w:p>
      <w:pPr>
        <w:adjustRightInd w:val="0"/>
        <w:spacing w:line="480" w:lineRule="exact"/>
        <w:ind w:firstLine="544" w:firstLineChars="200"/>
        <w:rPr>
          <w:rFonts w:eastAsia="Times New Roman"/>
          <w:sz w:val="28"/>
          <w:szCs w:val="28"/>
        </w:rPr>
      </w:pPr>
      <w:r>
        <w:rPr>
          <w:rFonts w:hint="eastAsia" w:ascii="宋体" w:hAnsi="宋体"/>
          <w:sz w:val="28"/>
          <w:szCs w:val="28"/>
        </w:rPr>
        <w:t>表示：</w:t>
      </w:r>
      <w:r>
        <w:rPr>
          <w:rFonts w:hint="eastAsia"/>
          <w:sz w:val="28"/>
          <w:szCs w:val="28"/>
        </w:rPr>
        <w:t>字体为小标宋，字号为</w:t>
      </w:r>
      <w:r>
        <w:rPr>
          <w:sz w:val="28"/>
          <w:szCs w:val="28"/>
        </w:rPr>
        <w:t>2</w:t>
      </w:r>
      <w:r>
        <w:rPr>
          <w:rFonts w:ascii="宋体" w:eastAsia="宋体"/>
          <w:sz w:val="28"/>
          <w:szCs w:val="28"/>
        </w:rPr>
        <w:t>0</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w:t>
      </w:r>
      <w:r>
        <w:rPr>
          <w:rFonts w:hint="eastAsia" w:ascii="宋体" w:eastAsia="宋体"/>
          <w:sz w:val="28"/>
          <w:szCs w:val="28"/>
        </w:rPr>
        <w:t>“</w:t>
      </w:r>
      <w:r>
        <w:rPr>
          <w:rFonts w:hint="eastAsia" w:ascii="宋体" w:hAnsi="宋体"/>
          <w:sz w:val="28"/>
          <w:szCs w:val="28"/>
        </w:rPr>
        <w:t>有效期至</w:t>
      </w:r>
      <w:r>
        <w:rPr>
          <w:rFonts w:ascii="宋体" w:hAnsi="宋体"/>
          <w:sz w:val="28"/>
          <w:szCs w:val="28"/>
        </w:rPr>
        <w:t xml:space="preserve"> </w:t>
      </w:r>
      <w:r>
        <w:rPr>
          <w:sz w:val="28"/>
          <w:szCs w:val="28"/>
        </w:rPr>
        <w:t>****</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sz w:val="28"/>
          <w:szCs w:val="28"/>
        </w:rPr>
        <w:t>**</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sz w:val="28"/>
          <w:szCs w:val="28"/>
        </w:rPr>
        <w:t>**</w:t>
      </w:r>
      <w:r>
        <w:rPr>
          <w:rFonts w:ascii="宋体" w:hAnsi="宋体"/>
          <w:sz w:val="28"/>
          <w:szCs w:val="28"/>
        </w:rPr>
        <w:t xml:space="preserve"> </w:t>
      </w:r>
      <w:r>
        <w:rPr>
          <w:rFonts w:hint="eastAsia" w:ascii="宋体" w:hAnsi="宋体"/>
          <w:sz w:val="28"/>
          <w:szCs w:val="28"/>
        </w:rPr>
        <w:t>日</w:t>
      </w:r>
      <w:r>
        <w:rPr>
          <w:rFonts w:hint="eastAsia" w:ascii="宋体" w:eastAsia="宋体"/>
          <w:sz w:val="28"/>
          <w:szCs w:val="28"/>
        </w:rPr>
        <w:t>”</w:t>
      </w:r>
      <w:r>
        <w:rPr>
          <w:rFonts w:hint="eastAsia"/>
          <w:sz w:val="28"/>
          <w:szCs w:val="28"/>
        </w:rPr>
        <w:t>中具体日期字体为宋体；字号为</w:t>
      </w:r>
      <w:r>
        <w:rPr>
          <w:rFonts w:ascii="宋体" w:hAnsi="宋体"/>
          <w:sz w:val="28"/>
          <w:szCs w:val="28"/>
        </w:rPr>
        <w:t>18</w:t>
      </w:r>
      <w:r>
        <w:rPr>
          <w:rFonts w:hint="eastAsia"/>
          <w:sz w:val="28"/>
          <w:szCs w:val="28"/>
        </w:rPr>
        <w:t>磅，所填时间采用阿拉伯数字表示。</w:t>
      </w:r>
    </w:p>
    <w:p>
      <w:pPr>
        <w:numPr>
          <w:ilvl w:val="4"/>
          <w:numId w:val="1"/>
        </w:numPr>
        <w:adjustRightInd w:val="0"/>
        <w:spacing w:line="480" w:lineRule="exact"/>
        <w:ind w:firstLine="544" w:firstLineChars="200"/>
        <w:outlineLvl w:val="4"/>
        <w:rPr>
          <w:b/>
          <w:sz w:val="28"/>
          <w:szCs w:val="28"/>
        </w:rPr>
      </w:pPr>
      <w:r>
        <w:rPr>
          <w:rFonts w:hint="eastAsia"/>
          <w:b/>
          <w:sz w:val="28"/>
          <w:szCs w:val="28"/>
        </w:rPr>
        <w:t>许可证编号</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230</w:t>
      </w:r>
      <w:r>
        <w:rPr>
          <w:rFonts w:hint="eastAsia"/>
          <w:sz w:val="28"/>
          <w:szCs w:val="28"/>
        </w:rPr>
        <w:t>毫米，上边缘</w:t>
      </w:r>
      <w:r>
        <w:rPr>
          <w:rFonts w:ascii="宋体" w:hAnsi="宋体"/>
          <w:sz w:val="28"/>
          <w:szCs w:val="28"/>
        </w:rPr>
        <w:t>120</w:t>
      </w:r>
      <w:r>
        <w:rPr>
          <w:rFonts w:hint="eastAsia"/>
          <w:sz w:val="28"/>
          <w:szCs w:val="28"/>
        </w:rPr>
        <w:t>毫米处开始，连续排列</w:t>
      </w:r>
      <w:r>
        <w:rPr>
          <w:rFonts w:hint="eastAsia" w:ascii="宋体" w:hAnsi="宋体"/>
          <w:sz w:val="28"/>
          <w:szCs w:val="28"/>
        </w:rPr>
        <w:t>，与</w:t>
      </w:r>
      <w:r>
        <w:rPr>
          <w:rFonts w:hint="eastAsia" w:ascii="宋体" w:eastAsia="宋体"/>
          <w:sz w:val="28"/>
          <w:szCs w:val="28"/>
        </w:rPr>
        <w:t>“</w:t>
      </w:r>
      <w:r>
        <w:rPr>
          <w:rFonts w:hint="eastAsia" w:ascii="宋体" w:hAnsi="宋体"/>
          <w:sz w:val="28"/>
          <w:szCs w:val="28"/>
        </w:rPr>
        <w:t>日常监督管理机构</w:t>
      </w:r>
      <w:r>
        <w:rPr>
          <w:rFonts w:hint="eastAsia" w:ascii="宋体" w:eastAsia="宋体"/>
          <w:sz w:val="28"/>
          <w:szCs w:val="28"/>
        </w:rPr>
        <w:t>”</w:t>
      </w:r>
      <w:r>
        <w:rPr>
          <w:rFonts w:hint="eastAsia" w:ascii="宋体" w:hAnsi="宋体"/>
          <w:sz w:val="28"/>
          <w:szCs w:val="28"/>
        </w:rPr>
        <w:t>两端对齐</w:t>
      </w:r>
      <w:r>
        <w:rPr>
          <w:rFonts w:hint="eastAsia"/>
          <w:sz w:val="28"/>
          <w:szCs w:val="28"/>
        </w:rPr>
        <w:t>；</w:t>
      </w:r>
    </w:p>
    <w:p>
      <w:pPr>
        <w:adjustRightInd w:val="0"/>
        <w:spacing w:line="480" w:lineRule="exact"/>
        <w:ind w:firstLine="544" w:firstLineChars="200"/>
        <w:rPr>
          <w:rFonts w:eastAsia="Times New Roman"/>
          <w:sz w:val="28"/>
          <w:szCs w:val="28"/>
        </w:rPr>
      </w:pPr>
      <w:r>
        <w:rPr>
          <w:rFonts w:hint="eastAsia"/>
          <w:sz w:val="28"/>
          <w:szCs w:val="28"/>
        </w:rPr>
        <w:t>表示</w:t>
      </w:r>
      <w:r>
        <w:rPr>
          <w:sz w:val="28"/>
          <w:szCs w:val="28"/>
        </w:rPr>
        <w:t xml:space="preserve">: </w:t>
      </w:r>
      <w:r>
        <w:rPr>
          <w:rFonts w:hint="eastAsia" w:ascii="宋体" w:hAnsi="宋体"/>
          <w:sz w:val="28"/>
          <w:szCs w:val="28"/>
        </w:rPr>
        <w:t>字体为小标宋，字号为</w:t>
      </w:r>
      <w:r>
        <w:rPr>
          <w:sz w:val="28"/>
          <w:szCs w:val="28"/>
        </w:rPr>
        <w:t>20</w:t>
      </w:r>
      <w:r>
        <w:rPr>
          <w:rFonts w:hint="eastAsia" w:ascii="宋体" w:hAnsi="宋体"/>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事项内容：紧接事项名称连续排列，字体为宋体，字号为</w:t>
      </w:r>
      <w:r>
        <w:rPr>
          <w:sz w:val="28"/>
          <w:szCs w:val="28"/>
        </w:rPr>
        <w:t>20</w:t>
      </w:r>
      <w:r>
        <w:rPr>
          <w:rFonts w:hint="eastAsia" w:ascii="宋体" w:hAnsi="宋体"/>
          <w:sz w:val="28"/>
          <w:szCs w:val="28"/>
        </w:rPr>
        <w:t>磅。</w:t>
      </w:r>
    </w:p>
    <w:p>
      <w:pPr>
        <w:numPr>
          <w:ilvl w:val="4"/>
          <w:numId w:val="1"/>
        </w:numPr>
        <w:adjustRightInd w:val="0"/>
        <w:spacing w:line="480" w:lineRule="exact"/>
        <w:ind w:firstLine="544" w:firstLineChars="200"/>
        <w:outlineLvl w:val="4"/>
        <w:rPr>
          <w:b/>
          <w:sz w:val="28"/>
          <w:szCs w:val="28"/>
        </w:rPr>
      </w:pPr>
      <w:r>
        <w:rPr>
          <w:rFonts w:hint="eastAsia"/>
          <w:b/>
          <w:sz w:val="28"/>
          <w:szCs w:val="28"/>
        </w:rPr>
        <w:t>日常监督管理机构</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230</w:t>
      </w:r>
      <w:r>
        <w:rPr>
          <w:rFonts w:hint="eastAsia"/>
          <w:sz w:val="28"/>
          <w:szCs w:val="28"/>
        </w:rPr>
        <w:t>毫米，上边缘</w:t>
      </w:r>
      <w:r>
        <w:rPr>
          <w:rFonts w:ascii="宋体" w:hAnsi="宋体"/>
          <w:sz w:val="28"/>
          <w:szCs w:val="28"/>
        </w:rPr>
        <w:t>134</w:t>
      </w:r>
      <w:r>
        <w:rPr>
          <w:rFonts w:hint="eastAsia"/>
          <w:sz w:val="28"/>
          <w:szCs w:val="28"/>
        </w:rPr>
        <w:t>毫米处开始</w:t>
      </w:r>
      <w:r>
        <w:rPr>
          <w:rFonts w:hint="eastAsia" w:ascii="宋体" w:hAnsi="宋体"/>
          <w:sz w:val="28"/>
          <w:szCs w:val="28"/>
        </w:rPr>
        <w:t>，连续排列</w:t>
      </w:r>
      <w:r>
        <w:rPr>
          <w:rFonts w:hint="eastAsia"/>
          <w:sz w:val="28"/>
          <w:szCs w:val="28"/>
        </w:rPr>
        <w:t>；</w:t>
      </w:r>
    </w:p>
    <w:p>
      <w:pPr>
        <w:adjustRightInd w:val="0"/>
        <w:spacing w:line="480" w:lineRule="exact"/>
        <w:ind w:firstLine="544" w:firstLineChars="200"/>
        <w:rPr>
          <w:rFonts w:eastAsia="Times New Roman"/>
          <w:sz w:val="28"/>
          <w:szCs w:val="28"/>
        </w:rPr>
      </w:pPr>
      <w:r>
        <w:rPr>
          <w:rFonts w:hint="eastAsia" w:ascii="宋体" w:hAnsi="宋体"/>
          <w:sz w:val="28"/>
          <w:szCs w:val="28"/>
        </w:rPr>
        <w:t>表示：</w:t>
      </w:r>
      <w:r>
        <w:rPr>
          <w:rFonts w:hint="eastAsia"/>
          <w:sz w:val="28"/>
          <w:szCs w:val="28"/>
        </w:rPr>
        <w:t>字体为小标宋，字号为</w:t>
      </w:r>
      <w:r>
        <w:rPr>
          <w:sz w:val="28"/>
          <w:szCs w:val="28"/>
        </w:rPr>
        <w:t>2</w:t>
      </w:r>
      <w:r>
        <w:rPr>
          <w:rFonts w:ascii="宋体" w:eastAsia="宋体"/>
          <w:sz w:val="28"/>
          <w:szCs w:val="28"/>
        </w:rPr>
        <w:t>0</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事项内容：紧接事项名称连续排列，字体为宋体，字号为</w:t>
      </w:r>
      <w:r>
        <w:rPr>
          <w:rFonts w:ascii="宋体" w:hAnsi="宋体"/>
          <w:sz w:val="28"/>
          <w:szCs w:val="28"/>
        </w:rPr>
        <w:t>18</w:t>
      </w:r>
      <w:r>
        <w:rPr>
          <w:rFonts w:hint="eastAsia"/>
          <w:sz w:val="28"/>
          <w:szCs w:val="28"/>
        </w:rPr>
        <w:t>磅。</w:t>
      </w:r>
    </w:p>
    <w:p>
      <w:pPr>
        <w:numPr>
          <w:ilvl w:val="4"/>
          <w:numId w:val="1"/>
        </w:numPr>
        <w:adjustRightInd w:val="0"/>
        <w:spacing w:line="480" w:lineRule="exact"/>
        <w:ind w:firstLine="544" w:firstLineChars="200"/>
        <w:outlineLvl w:val="4"/>
        <w:rPr>
          <w:b/>
          <w:sz w:val="28"/>
          <w:szCs w:val="28"/>
        </w:rPr>
      </w:pPr>
      <w:r>
        <w:rPr>
          <w:rFonts w:hint="eastAsia"/>
          <w:b/>
          <w:sz w:val="28"/>
          <w:szCs w:val="28"/>
        </w:rPr>
        <w:t>日常监督管理人员</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230</w:t>
      </w:r>
      <w:r>
        <w:rPr>
          <w:rFonts w:hint="eastAsia"/>
          <w:sz w:val="28"/>
          <w:szCs w:val="28"/>
        </w:rPr>
        <w:t>毫米，上边缘</w:t>
      </w:r>
      <w:r>
        <w:rPr>
          <w:rFonts w:ascii="宋体" w:hAnsi="宋体"/>
          <w:sz w:val="28"/>
          <w:szCs w:val="28"/>
        </w:rPr>
        <w:t>152</w:t>
      </w:r>
      <w:r>
        <w:rPr>
          <w:rFonts w:hint="eastAsia"/>
          <w:sz w:val="28"/>
          <w:szCs w:val="28"/>
        </w:rPr>
        <w:t>毫米处开始</w:t>
      </w:r>
      <w:r>
        <w:rPr>
          <w:rFonts w:hint="eastAsia" w:ascii="宋体" w:hAnsi="宋体"/>
          <w:sz w:val="28"/>
          <w:szCs w:val="28"/>
        </w:rPr>
        <w:t>，连续排列</w:t>
      </w:r>
      <w:r>
        <w:rPr>
          <w:rFonts w:hint="eastAsia"/>
          <w:sz w:val="28"/>
          <w:szCs w:val="28"/>
        </w:rPr>
        <w:t>；</w:t>
      </w:r>
    </w:p>
    <w:p>
      <w:pPr>
        <w:adjustRightInd w:val="0"/>
        <w:spacing w:line="480" w:lineRule="exact"/>
        <w:ind w:firstLine="544" w:firstLineChars="200"/>
        <w:rPr>
          <w:rFonts w:eastAsia="Times New Roman"/>
          <w:sz w:val="28"/>
          <w:szCs w:val="28"/>
        </w:rPr>
      </w:pPr>
      <w:r>
        <w:rPr>
          <w:rFonts w:hint="eastAsia" w:ascii="宋体" w:hAnsi="宋体"/>
          <w:sz w:val="28"/>
          <w:szCs w:val="28"/>
        </w:rPr>
        <w:t>表示：</w:t>
      </w:r>
      <w:r>
        <w:rPr>
          <w:rFonts w:hint="eastAsia"/>
          <w:sz w:val="28"/>
          <w:szCs w:val="28"/>
        </w:rPr>
        <w:t>字体为小标宋，字号为</w:t>
      </w:r>
      <w:r>
        <w:rPr>
          <w:sz w:val="28"/>
          <w:szCs w:val="28"/>
        </w:rPr>
        <w:t>2</w:t>
      </w:r>
      <w:r>
        <w:rPr>
          <w:rFonts w:ascii="宋体" w:eastAsia="宋体"/>
          <w:sz w:val="28"/>
          <w:szCs w:val="28"/>
        </w:rPr>
        <w:t>0</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事项内容：紧接事项名称连续排列，字体为宋体，字号为</w:t>
      </w:r>
      <w:r>
        <w:rPr>
          <w:rFonts w:ascii="宋体" w:hAnsi="宋体"/>
          <w:sz w:val="28"/>
          <w:szCs w:val="28"/>
        </w:rPr>
        <w:t>18</w:t>
      </w:r>
      <w:r>
        <w:rPr>
          <w:rFonts w:hint="eastAsia"/>
          <w:sz w:val="28"/>
          <w:szCs w:val="28"/>
        </w:rPr>
        <w:t>磅。</w:t>
      </w:r>
    </w:p>
    <w:p>
      <w:pPr>
        <w:numPr>
          <w:ilvl w:val="4"/>
          <w:numId w:val="1"/>
        </w:numPr>
        <w:adjustRightInd w:val="0"/>
        <w:spacing w:line="480" w:lineRule="exact"/>
        <w:ind w:firstLine="544" w:firstLineChars="200"/>
        <w:outlineLvl w:val="4"/>
        <w:rPr>
          <w:b/>
          <w:sz w:val="28"/>
          <w:szCs w:val="28"/>
        </w:rPr>
      </w:pPr>
      <w:r>
        <w:rPr>
          <w:rFonts w:hint="eastAsia"/>
          <w:b/>
          <w:sz w:val="28"/>
          <w:szCs w:val="28"/>
        </w:rPr>
        <w:t>投诉举报电话：</w:t>
      </w:r>
      <w:r>
        <w:rPr>
          <w:b/>
          <w:sz w:val="28"/>
          <w:szCs w:val="28"/>
        </w:rPr>
        <w:t>12331</w:t>
      </w:r>
    </w:p>
    <w:p>
      <w:pPr>
        <w:adjustRightInd w:val="0"/>
        <w:spacing w:line="480" w:lineRule="exact"/>
        <w:ind w:firstLine="544" w:firstLineChars="200"/>
        <w:rPr>
          <w:rFonts w:eastAsia="Times New Roman"/>
          <w:sz w:val="28"/>
          <w:szCs w:val="28"/>
        </w:rPr>
      </w:pPr>
      <w:r>
        <w:rPr>
          <w:rFonts w:hint="eastAsia" w:ascii="宋体" w:hAnsi="宋体"/>
          <w:sz w:val="28"/>
          <w:szCs w:val="28"/>
        </w:rPr>
        <w:t>区域：从距离许可证左边缘</w:t>
      </w:r>
      <w:r>
        <w:rPr>
          <w:sz w:val="28"/>
          <w:szCs w:val="28"/>
        </w:rPr>
        <w:t>230</w:t>
      </w:r>
      <w:r>
        <w:rPr>
          <w:rFonts w:hint="eastAsia" w:ascii="宋体" w:hAnsi="宋体"/>
          <w:sz w:val="28"/>
          <w:szCs w:val="28"/>
        </w:rPr>
        <w:t>毫米，上边缘</w:t>
      </w:r>
      <w:r>
        <w:rPr>
          <w:sz w:val="28"/>
          <w:szCs w:val="28"/>
        </w:rPr>
        <w:t>178</w:t>
      </w:r>
      <w:r>
        <w:rPr>
          <w:rFonts w:hint="eastAsia" w:ascii="宋体" w:hAnsi="宋体"/>
          <w:sz w:val="28"/>
          <w:szCs w:val="28"/>
        </w:rPr>
        <w:t>毫米处开始，连续排列，与</w:t>
      </w:r>
      <w:r>
        <w:rPr>
          <w:rFonts w:hint="eastAsia" w:ascii="宋体" w:eastAsia="宋体"/>
          <w:sz w:val="28"/>
          <w:szCs w:val="28"/>
        </w:rPr>
        <w:t>“</w:t>
      </w:r>
      <w:r>
        <w:rPr>
          <w:rFonts w:hint="eastAsia" w:ascii="宋体" w:hAnsi="宋体"/>
          <w:sz w:val="28"/>
          <w:szCs w:val="28"/>
        </w:rPr>
        <w:t>日常监督管理机构</w:t>
      </w:r>
      <w:r>
        <w:rPr>
          <w:rFonts w:hint="eastAsia" w:ascii="宋体" w:eastAsia="宋体"/>
          <w:sz w:val="28"/>
          <w:szCs w:val="28"/>
        </w:rPr>
        <w:t>”</w:t>
      </w:r>
      <w:r>
        <w:rPr>
          <w:rFonts w:hint="eastAsia" w:ascii="宋体" w:hAnsi="宋体"/>
          <w:sz w:val="28"/>
          <w:szCs w:val="28"/>
        </w:rPr>
        <w:t>两端对齐；</w:t>
      </w:r>
    </w:p>
    <w:p>
      <w:pPr>
        <w:adjustRightInd w:val="0"/>
        <w:spacing w:line="480" w:lineRule="exact"/>
        <w:ind w:firstLine="544" w:firstLineChars="200"/>
        <w:rPr>
          <w:rFonts w:eastAsia="Times New Roman"/>
          <w:sz w:val="28"/>
          <w:szCs w:val="28"/>
        </w:rPr>
      </w:pPr>
      <w:r>
        <w:rPr>
          <w:rFonts w:hint="eastAsia" w:ascii="宋体" w:hAnsi="宋体"/>
          <w:sz w:val="28"/>
          <w:szCs w:val="28"/>
        </w:rPr>
        <w:t>表示：字体为小标宋，</w:t>
      </w:r>
      <w:r>
        <w:rPr>
          <w:rFonts w:hint="eastAsia" w:ascii="宋体" w:eastAsia="宋体"/>
          <w:sz w:val="28"/>
          <w:szCs w:val="28"/>
        </w:rPr>
        <w:t>“</w:t>
      </w:r>
      <w:r>
        <w:rPr>
          <w:rFonts w:hint="eastAsia" w:ascii="宋体" w:hAnsi="宋体"/>
          <w:sz w:val="28"/>
          <w:szCs w:val="28"/>
        </w:rPr>
        <w:t>投诉</w:t>
      </w:r>
      <w:r>
        <w:rPr>
          <w:rFonts w:hint="eastAsia"/>
          <w:sz w:val="28"/>
          <w:szCs w:val="28"/>
        </w:rPr>
        <w:t>举报电话</w:t>
      </w:r>
      <w:r>
        <w:rPr>
          <w:rFonts w:hint="eastAsia" w:ascii="宋体" w:eastAsia="宋体"/>
          <w:sz w:val="28"/>
          <w:szCs w:val="28"/>
        </w:rPr>
        <w:t>”</w:t>
      </w:r>
      <w:r>
        <w:rPr>
          <w:rFonts w:hint="eastAsia" w:ascii="宋体" w:hAnsi="宋体"/>
          <w:sz w:val="28"/>
          <w:szCs w:val="28"/>
        </w:rPr>
        <w:t>字号为</w:t>
      </w:r>
      <w:r>
        <w:rPr>
          <w:sz w:val="28"/>
          <w:szCs w:val="28"/>
        </w:rPr>
        <w:t>2</w:t>
      </w:r>
      <w:r>
        <w:rPr>
          <w:rFonts w:ascii="宋体" w:eastAsia="宋体"/>
          <w:sz w:val="28"/>
          <w:szCs w:val="28"/>
        </w:rPr>
        <w:t>0</w:t>
      </w:r>
      <w:r>
        <w:rPr>
          <w:rFonts w:hint="eastAsia" w:ascii="宋体" w:hAnsi="宋体"/>
          <w:sz w:val="28"/>
          <w:szCs w:val="28"/>
        </w:rPr>
        <w:t>磅，</w:t>
      </w:r>
      <w:r>
        <w:rPr>
          <w:sz w:val="28"/>
          <w:szCs w:val="28"/>
        </w:rPr>
        <w:t>12331</w:t>
      </w:r>
      <w:r>
        <w:rPr>
          <w:rFonts w:hint="eastAsia" w:ascii="宋体" w:hAnsi="宋体"/>
          <w:sz w:val="28"/>
          <w:szCs w:val="28"/>
        </w:rPr>
        <w:t>字号为</w:t>
      </w:r>
      <w:r>
        <w:rPr>
          <w:sz w:val="28"/>
          <w:szCs w:val="28"/>
        </w:rPr>
        <w:t>18</w:t>
      </w:r>
      <w:r>
        <w:rPr>
          <w:rFonts w:hint="eastAsia" w:ascii="宋体" w:hAnsi="宋体"/>
          <w:sz w:val="28"/>
          <w:szCs w:val="28"/>
        </w:rPr>
        <w:t>磅。</w:t>
      </w:r>
    </w:p>
    <w:p>
      <w:pPr>
        <w:numPr>
          <w:ilvl w:val="4"/>
          <w:numId w:val="1"/>
        </w:numPr>
        <w:adjustRightInd w:val="0"/>
        <w:spacing w:line="480" w:lineRule="exact"/>
        <w:ind w:firstLine="544" w:firstLineChars="200"/>
        <w:outlineLvl w:val="4"/>
        <w:rPr>
          <w:b/>
          <w:sz w:val="28"/>
          <w:szCs w:val="28"/>
        </w:rPr>
      </w:pPr>
      <w:r>
        <w:rPr>
          <w:rFonts w:hint="eastAsia"/>
          <w:b/>
          <w:sz w:val="28"/>
          <w:szCs w:val="28"/>
        </w:rPr>
        <w:t>发证机关</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230</w:t>
      </w:r>
      <w:r>
        <w:rPr>
          <w:rFonts w:hint="eastAsia"/>
          <w:sz w:val="28"/>
          <w:szCs w:val="28"/>
        </w:rPr>
        <w:t>毫米，上边缘</w:t>
      </w:r>
      <w:r>
        <w:rPr>
          <w:rFonts w:ascii="宋体" w:hAnsi="宋体"/>
          <w:sz w:val="28"/>
          <w:szCs w:val="28"/>
        </w:rPr>
        <w:t>191</w:t>
      </w:r>
      <w:r>
        <w:rPr>
          <w:rFonts w:hint="eastAsia"/>
          <w:sz w:val="28"/>
          <w:szCs w:val="28"/>
        </w:rPr>
        <w:t>毫米处开始；</w:t>
      </w:r>
    </w:p>
    <w:p>
      <w:pPr>
        <w:adjustRightInd w:val="0"/>
        <w:spacing w:line="480" w:lineRule="exact"/>
        <w:ind w:firstLine="544" w:firstLineChars="200"/>
        <w:rPr>
          <w:rFonts w:eastAsia="Times New Roman"/>
          <w:sz w:val="28"/>
          <w:szCs w:val="28"/>
        </w:rPr>
      </w:pPr>
      <w:r>
        <w:rPr>
          <w:rFonts w:hint="eastAsia"/>
          <w:sz w:val="28"/>
          <w:szCs w:val="28"/>
        </w:rPr>
        <w:t>表示</w:t>
      </w:r>
      <w:r>
        <w:rPr>
          <w:sz w:val="28"/>
          <w:szCs w:val="28"/>
        </w:rPr>
        <w:t xml:space="preserve">: </w:t>
      </w:r>
      <w:r>
        <w:rPr>
          <w:rFonts w:hint="eastAsia" w:ascii="宋体" w:hAnsi="宋体"/>
          <w:sz w:val="28"/>
          <w:szCs w:val="28"/>
        </w:rPr>
        <w:t>字体为小标宋，字号为</w:t>
      </w:r>
      <w:r>
        <w:rPr>
          <w:sz w:val="28"/>
          <w:szCs w:val="28"/>
        </w:rPr>
        <w:t>2</w:t>
      </w:r>
      <w:r>
        <w:rPr>
          <w:rFonts w:ascii="宋体" w:eastAsia="宋体"/>
          <w:sz w:val="28"/>
          <w:szCs w:val="28"/>
        </w:rPr>
        <w:t>0</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事项内容：紧接事项名称连续排列，字体为宋体，字号为</w:t>
      </w:r>
      <w:r>
        <w:rPr>
          <w:rFonts w:ascii="宋体" w:hAnsi="宋体"/>
          <w:sz w:val="28"/>
          <w:szCs w:val="28"/>
        </w:rPr>
        <w:t>18</w:t>
      </w:r>
      <w:r>
        <w:rPr>
          <w:rFonts w:hint="eastAsia"/>
          <w:sz w:val="28"/>
          <w:szCs w:val="28"/>
        </w:rPr>
        <w:t>磅。</w:t>
      </w:r>
    </w:p>
    <w:p>
      <w:pPr>
        <w:numPr>
          <w:ilvl w:val="4"/>
          <w:numId w:val="1"/>
        </w:numPr>
        <w:adjustRightInd w:val="0"/>
        <w:spacing w:line="480" w:lineRule="exact"/>
        <w:ind w:firstLine="544" w:firstLineChars="200"/>
        <w:outlineLvl w:val="4"/>
        <w:rPr>
          <w:b/>
          <w:sz w:val="28"/>
          <w:szCs w:val="28"/>
        </w:rPr>
      </w:pPr>
      <w:r>
        <w:rPr>
          <w:rFonts w:hint="eastAsia"/>
          <w:b/>
          <w:sz w:val="28"/>
          <w:szCs w:val="28"/>
        </w:rPr>
        <w:t>签发人</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230</w:t>
      </w:r>
      <w:r>
        <w:rPr>
          <w:rFonts w:hint="eastAsia"/>
          <w:sz w:val="28"/>
          <w:szCs w:val="28"/>
        </w:rPr>
        <w:t>毫米，上边缘</w:t>
      </w:r>
      <w:r>
        <w:rPr>
          <w:rFonts w:ascii="宋体" w:hAnsi="宋体"/>
          <w:sz w:val="28"/>
          <w:szCs w:val="28"/>
        </w:rPr>
        <w:t>217</w:t>
      </w:r>
      <w:r>
        <w:rPr>
          <w:rFonts w:hint="eastAsia"/>
          <w:sz w:val="28"/>
          <w:szCs w:val="28"/>
        </w:rPr>
        <w:t>毫米处开始，连续排列；</w:t>
      </w:r>
    </w:p>
    <w:p>
      <w:pPr>
        <w:adjustRightInd w:val="0"/>
        <w:spacing w:line="48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rFonts w:hint="eastAsia"/>
          <w:sz w:val="28"/>
          <w:szCs w:val="28"/>
        </w:rPr>
        <w:t>字体为小标宋，字号为</w:t>
      </w:r>
      <w:r>
        <w:rPr>
          <w:sz w:val="28"/>
          <w:szCs w:val="28"/>
        </w:rPr>
        <w:t>2</w:t>
      </w:r>
      <w:r>
        <w:rPr>
          <w:rFonts w:ascii="宋体" w:eastAsia="宋体"/>
          <w:sz w:val="28"/>
          <w:szCs w:val="28"/>
        </w:rPr>
        <w:t>0</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事项内容：紧接事项名称连续排列，</w:t>
      </w:r>
      <w:r>
        <w:rPr>
          <w:rFonts w:hint="eastAsia" w:ascii="宋体" w:hAnsi="宋体"/>
          <w:sz w:val="28"/>
          <w:szCs w:val="28"/>
        </w:rPr>
        <w:t>字体为宋体，</w:t>
      </w:r>
      <w:r>
        <w:rPr>
          <w:rFonts w:hint="eastAsia"/>
          <w:sz w:val="28"/>
          <w:szCs w:val="28"/>
        </w:rPr>
        <w:t>字号为</w:t>
      </w:r>
      <w:r>
        <w:rPr>
          <w:rFonts w:ascii="宋体" w:hAnsi="宋体"/>
          <w:sz w:val="28"/>
          <w:szCs w:val="28"/>
        </w:rPr>
        <w:t>18</w:t>
      </w:r>
      <w:r>
        <w:rPr>
          <w:rFonts w:hint="eastAsia"/>
          <w:sz w:val="28"/>
          <w:szCs w:val="28"/>
        </w:rPr>
        <w:t>磅。</w:t>
      </w:r>
    </w:p>
    <w:p>
      <w:pPr>
        <w:numPr>
          <w:ilvl w:val="4"/>
          <w:numId w:val="1"/>
        </w:numPr>
        <w:adjustRightInd w:val="0"/>
        <w:spacing w:line="480" w:lineRule="exact"/>
        <w:ind w:firstLine="544" w:firstLineChars="200"/>
        <w:outlineLvl w:val="4"/>
        <w:rPr>
          <w:b/>
          <w:sz w:val="28"/>
          <w:szCs w:val="28"/>
        </w:rPr>
      </w:pPr>
      <w:r>
        <w:rPr>
          <w:rFonts w:hint="eastAsia"/>
          <w:b/>
          <w:sz w:val="28"/>
          <w:szCs w:val="28"/>
        </w:rPr>
        <w:t>年月日</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304</w:t>
      </w:r>
      <w:r>
        <w:rPr>
          <w:rFonts w:hint="eastAsia"/>
          <w:sz w:val="28"/>
          <w:szCs w:val="28"/>
        </w:rPr>
        <w:t>毫米，上边缘</w:t>
      </w:r>
      <w:r>
        <w:rPr>
          <w:rFonts w:ascii="宋体" w:hAnsi="宋体"/>
          <w:sz w:val="28"/>
          <w:szCs w:val="28"/>
        </w:rPr>
        <w:t>233</w:t>
      </w:r>
      <w:r>
        <w:rPr>
          <w:rFonts w:hint="eastAsia"/>
          <w:sz w:val="28"/>
          <w:szCs w:val="28"/>
        </w:rPr>
        <w:t>毫米处开始，相邻两个字间隔</w:t>
      </w:r>
      <w:r>
        <w:rPr>
          <w:sz w:val="28"/>
          <w:szCs w:val="28"/>
        </w:rPr>
        <w:t>1</w:t>
      </w:r>
      <w:r>
        <w:rPr>
          <w:rFonts w:ascii="宋体" w:hAnsi="宋体"/>
          <w:sz w:val="28"/>
          <w:szCs w:val="28"/>
        </w:rPr>
        <w:t>6</w:t>
      </w:r>
      <w:r>
        <w:rPr>
          <w:rFonts w:hint="eastAsia"/>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rFonts w:hint="eastAsia"/>
          <w:sz w:val="28"/>
          <w:szCs w:val="28"/>
        </w:rPr>
        <w:t>字体为小标宋，字号为</w:t>
      </w:r>
      <w:r>
        <w:rPr>
          <w:sz w:val="28"/>
          <w:szCs w:val="28"/>
        </w:rPr>
        <w:t>2</w:t>
      </w:r>
      <w:r>
        <w:rPr>
          <w:rFonts w:ascii="宋体" w:eastAsia="宋体"/>
          <w:sz w:val="28"/>
          <w:szCs w:val="28"/>
        </w:rPr>
        <w:t>0</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w:t>
      </w:r>
      <w:r>
        <w:rPr>
          <w:sz w:val="28"/>
          <w:szCs w:val="28"/>
        </w:rPr>
        <w:t xml:space="preserve"> </w:t>
      </w:r>
      <w:r>
        <w:rPr>
          <w:rFonts w:hint="eastAsia" w:ascii="宋体" w:eastAsia="宋体"/>
          <w:sz w:val="28"/>
          <w:szCs w:val="28"/>
        </w:rPr>
        <w:t>“</w:t>
      </w:r>
      <w:r>
        <w:rPr>
          <w:sz w:val="28"/>
          <w:szCs w:val="28"/>
        </w:rPr>
        <w:t>****</w:t>
      </w:r>
      <w:r>
        <w:rPr>
          <w:rFonts w:hint="eastAsia" w:ascii="宋体" w:hAnsi="宋体"/>
          <w:sz w:val="28"/>
          <w:szCs w:val="28"/>
        </w:rPr>
        <w:t>年</w:t>
      </w:r>
      <w:r>
        <w:rPr>
          <w:sz w:val="28"/>
          <w:szCs w:val="28"/>
        </w:rPr>
        <w:t>**</w:t>
      </w:r>
      <w:r>
        <w:rPr>
          <w:rFonts w:hint="eastAsia" w:ascii="宋体" w:hAnsi="宋体"/>
          <w:sz w:val="28"/>
          <w:szCs w:val="28"/>
        </w:rPr>
        <w:t>月</w:t>
      </w:r>
      <w:r>
        <w:rPr>
          <w:sz w:val="28"/>
          <w:szCs w:val="28"/>
        </w:rPr>
        <w:t>**</w:t>
      </w:r>
      <w:r>
        <w:rPr>
          <w:rFonts w:hint="eastAsia" w:ascii="宋体" w:hAnsi="宋体"/>
          <w:sz w:val="28"/>
          <w:szCs w:val="28"/>
        </w:rPr>
        <w:t>日</w:t>
      </w:r>
      <w:r>
        <w:rPr>
          <w:rFonts w:hint="eastAsia" w:ascii="宋体" w:eastAsia="宋体"/>
          <w:sz w:val="28"/>
          <w:szCs w:val="28"/>
        </w:rPr>
        <w:t>”</w:t>
      </w:r>
      <w:r>
        <w:rPr>
          <w:rFonts w:hint="eastAsia"/>
          <w:sz w:val="28"/>
          <w:szCs w:val="28"/>
        </w:rPr>
        <w:t>中具体日期字体为宋体，字号为</w:t>
      </w:r>
      <w:r>
        <w:rPr>
          <w:rFonts w:ascii="宋体" w:hAnsi="宋体"/>
          <w:sz w:val="28"/>
          <w:szCs w:val="28"/>
        </w:rPr>
        <w:t>18</w:t>
      </w:r>
      <w:r>
        <w:rPr>
          <w:rFonts w:hint="eastAsia"/>
          <w:sz w:val="28"/>
          <w:szCs w:val="28"/>
        </w:rPr>
        <w:t>磅，采用阿拉伯数字表示。</w:t>
      </w:r>
    </w:p>
    <w:p>
      <w:pPr>
        <w:adjustRightInd w:val="0"/>
        <w:spacing w:line="480" w:lineRule="exact"/>
        <w:ind w:firstLine="544" w:firstLineChars="200"/>
        <w:rPr>
          <w:rFonts w:eastAsia="Times New Roman"/>
          <w:sz w:val="28"/>
          <w:szCs w:val="28"/>
        </w:rPr>
      </w:pPr>
      <w:r>
        <w:rPr>
          <w:rFonts w:hint="eastAsia" w:ascii="宋体" w:hAnsi="宋体"/>
          <w:sz w:val="28"/>
          <w:szCs w:val="28"/>
        </w:rPr>
        <w:t>注：日期为签发日期。</w:t>
      </w:r>
    </w:p>
    <w:p>
      <w:pPr>
        <w:numPr>
          <w:ilvl w:val="4"/>
          <w:numId w:val="1"/>
        </w:numPr>
        <w:adjustRightInd w:val="0"/>
        <w:spacing w:line="480" w:lineRule="exact"/>
        <w:ind w:firstLine="544" w:firstLineChars="200"/>
        <w:outlineLvl w:val="4"/>
        <w:rPr>
          <w:b/>
          <w:sz w:val="28"/>
          <w:szCs w:val="28"/>
        </w:rPr>
      </w:pPr>
      <w:r>
        <w:rPr>
          <w:rFonts w:hint="eastAsia"/>
          <w:b/>
          <w:sz w:val="28"/>
          <w:szCs w:val="28"/>
        </w:rPr>
        <w:t>二维码</w:t>
      </w:r>
    </w:p>
    <w:p>
      <w:pPr>
        <w:adjustRightInd w:val="0"/>
        <w:spacing w:line="480" w:lineRule="exact"/>
        <w:ind w:firstLine="544" w:firstLineChars="200"/>
        <w:rPr>
          <w:rFonts w:eastAsia="Times New Roman"/>
          <w:sz w:val="28"/>
          <w:szCs w:val="28"/>
        </w:rPr>
      </w:pPr>
      <w:r>
        <w:rPr>
          <w:rFonts w:hint="eastAsia"/>
          <w:sz w:val="28"/>
          <w:szCs w:val="28"/>
        </w:rPr>
        <w:t>区域：宽为</w:t>
      </w:r>
      <w:r>
        <w:rPr>
          <w:rFonts w:ascii="宋体" w:hAnsi="宋体"/>
          <w:sz w:val="28"/>
          <w:szCs w:val="28"/>
        </w:rPr>
        <w:t>35</w:t>
      </w:r>
      <w:r>
        <w:rPr>
          <w:rFonts w:hint="eastAsia"/>
          <w:sz w:val="28"/>
          <w:szCs w:val="28"/>
        </w:rPr>
        <w:t>毫米，高为</w:t>
      </w:r>
      <w:r>
        <w:rPr>
          <w:rFonts w:ascii="宋体" w:hAnsi="宋体"/>
          <w:sz w:val="28"/>
          <w:szCs w:val="28"/>
        </w:rPr>
        <w:t>35</w:t>
      </w:r>
      <w:r>
        <w:rPr>
          <w:rFonts w:hint="eastAsia"/>
          <w:sz w:val="28"/>
          <w:szCs w:val="28"/>
        </w:rPr>
        <w:t>毫米，二维码距离许可证左边缘</w:t>
      </w:r>
      <w:r>
        <w:rPr>
          <w:rFonts w:ascii="宋体" w:hAnsi="宋体"/>
          <w:sz w:val="28"/>
          <w:szCs w:val="28"/>
        </w:rPr>
        <w:t>230</w:t>
      </w:r>
      <w:r>
        <w:rPr>
          <w:rFonts w:hint="eastAsia"/>
          <w:sz w:val="28"/>
          <w:szCs w:val="28"/>
        </w:rPr>
        <w:t>毫米，上边缘</w:t>
      </w:r>
      <w:r>
        <w:rPr>
          <w:rFonts w:ascii="宋体" w:hAnsi="宋体"/>
          <w:sz w:val="28"/>
          <w:szCs w:val="28"/>
        </w:rPr>
        <w:t>230</w:t>
      </w:r>
      <w:r>
        <w:rPr>
          <w:rFonts w:hint="eastAsia"/>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二维码采用</w:t>
      </w:r>
      <w:r>
        <w:rPr>
          <w:rFonts w:hint="eastAsia" w:ascii="宋体" w:hAnsi="宋体"/>
          <w:sz w:val="28"/>
          <w:szCs w:val="28"/>
        </w:rPr>
        <w:t>通用二维码国际标准</w:t>
      </w:r>
      <w:r>
        <w:rPr>
          <w:rFonts w:hint="eastAsia"/>
          <w:sz w:val="28"/>
          <w:szCs w:val="28"/>
        </w:rPr>
        <w:t>；</w:t>
      </w:r>
    </w:p>
    <w:p>
      <w:pPr>
        <w:adjustRightInd w:val="0"/>
        <w:spacing w:line="480" w:lineRule="exact"/>
        <w:ind w:firstLine="544" w:firstLineChars="200"/>
        <w:rPr>
          <w:rFonts w:eastAsia="Times New Roman"/>
          <w:sz w:val="28"/>
          <w:szCs w:val="28"/>
        </w:rPr>
      </w:pPr>
      <w:r>
        <w:rPr>
          <w:rFonts w:hint="eastAsia"/>
          <w:sz w:val="28"/>
          <w:szCs w:val="28"/>
        </w:rPr>
        <w:t>说明：</w:t>
      </w:r>
    </w:p>
    <w:p>
      <w:pPr>
        <w:adjustRightInd w:val="0"/>
        <w:spacing w:line="480" w:lineRule="exact"/>
        <w:ind w:firstLine="544" w:firstLineChars="200"/>
        <w:rPr>
          <w:rFonts w:eastAsia="Times New Roman"/>
          <w:sz w:val="28"/>
          <w:szCs w:val="28"/>
        </w:rPr>
      </w:pPr>
      <w:r>
        <w:rPr>
          <w:rFonts w:hint="eastAsia"/>
          <w:sz w:val="28"/>
          <w:szCs w:val="28"/>
        </w:rPr>
        <w:t>二维码中记载</w:t>
      </w:r>
      <w:r>
        <w:rPr>
          <w:rFonts w:hint="eastAsia" w:ascii="宋体" w:hAnsi="宋体"/>
          <w:sz w:val="28"/>
          <w:szCs w:val="28"/>
        </w:rPr>
        <w:t>生产者名称、社会信用代码（身份证号码）、法定代表人（负责人）、生产地址、食品类别、许可证编号、有效期以及</w:t>
      </w:r>
      <w:r>
        <w:rPr>
          <w:rFonts w:hint="eastAsia"/>
          <w:sz w:val="28"/>
          <w:szCs w:val="28"/>
        </w:rPr>
        <w:t>各省局向社会公开的食品生产者相关信息网址（该网址为省局在其门户网站开辟的专门区域）；扫描二维码，</w:t>
      </w:r>
      <w:r>
        <w:rPr>
          <w:rFonts w:hint="eastAsia" w:ascii="宋体" w:hAnsi="宋体"/>
          <w:sz w:val="28"/>
          <w:szCs w:val="28"/>
        </w:rPr>
        <w:t>可以自动查出对应的食品生产者的信息，同时</w:t>
      </w:r>
      <w:r>
        <w:rPr>
          <w:rFonts w:hint="eastAsia"/>
          <w:sz w:val="28"/>
          <w:szCs w:val="28"/>
        </w:rPr>
        <w:t>在线点击网址则可至少查看到食品生产许可证证面信息，各省局可以根据技术条件增加</w:t>
      </w:r>
      <w:r>
        <w:rPr>
          <w:rFonts w:hint="eastAsia" w:ascii="宋体" w:hAnsi="宋体"/>
          <w:sz w:val="28"/>
          <w:szCs w:val="28"/>
        </w:rPr>
        <w:t>二维码和网址记载的内容和相关功能</w:t>
      </w:r>
      <w:r>
        <w:rPr>
          <w:rFonts w:hint="eastAsia"/>
          <w:sz w:val="28"/>
          <w:szCs w:val="28"/>
        </w:rPr>
        <w:t>；</w:t>
      </w:r>
    </w:p>
    <w:p>
      <w:pPr>
        <w:adjustRightInd w:val="0"/>
        <w:spacing w:line="480" w:lineRule="exact"/>
        <w:ind w:firstLine="544" w:firstLineChars="200"/>
        <w:rPr>
          <w:rFonts w:eastAsia="Times New Roman"/>
          <w:sz w:val="28"/>
          <w:szCs w:val="28"/>
        </w:rPr>
      </w:pPr>
      <w:r>
        <w:rPr>
          <w:rFonts w:hint="eastAsia"/>
          <w:sz w:val="28"/>
          <w:szCs w:val="28"/>
        </w:rPr>
        <w:t>二维码打印分辨率</w:t>
      </w:r>
      <w:r>
        <w:rPr>
          <w:rFonts w:hint="eastAsia" w:ascii="宋体" w:hAnsi="宋体"/>
          <w:sz w:val="28"/>
          <w:szCs w:val="28"/>
        </w:rPr>
        <w:t>不低于</w:t>
      </w:r>
      <w:r>
        <w:rPr>
          <w:sz w:val="28"/>
          <w:szCs w:val="28"/>
        </w:rPr>
        <w:t>600dpi</w:t>
      </w:r>
      <w:r>
        <w:rPr>
          <w:rFonts w:hint="eastAsia" w:ascii="宋体" w:hAnsi="宋体"/>
          <w:sz w:val="28"/>
          <w:szCs w:val="28"/>
        </w:rPr>
        <w:t>。</w:t>
      </w:r>
    </w:p>
    <w:p>
      <w:pPr>
        <w:numPr>
          <w:ilvl w:val="4"/>
          <w:numId w:val="1"/>
        </w:numPr>
        <w:adjustRightInd w:val="0"/>
        <w:spacing w:line="480" w:lineRule="exact"/>
        <w:ind w:firstLine="544" w:firstLineChars="200"/>
        <w:outlineLvl w:val="4"/>
        <w:rPr>
          <w:b/>
          <w:sz w:val="28"/>
          <w:szCs w:val="28"/>
        </w:rPr>
      </w:pPr>
      <w:r>
        <w:rPr>
          <w:rFonts w:hint="eastAsia"/>
          <w:b/>
          <w:sz w:val="28"/>
          <w:szCs w:val="28"/>
        </w:rPr>
        <w:t>国家食品药品监督管理总局监制</w:t>
      </w:r>
    </w:p>
    <w:p>
      <w:pPr>
        <w:adjustRightInd w:val="0"/>
        <w:spacing w:line="480" w:lineRule="exact"/>
        <w:ind w:firstLine="544" w:firstLineChars="200"/>
        <w:rPr>
          <w:rFonts w:eastAsia="Times New Roman"/>
          <w:sz w:val="28"/>
          <w:szCs w:val="28"/>
        </w:rPr>
      </w:pPr>
      <w:r>
        <w:rPr>
          <w:rFonts w:hint="eastAsia" w:ascii="宋体" w:hAnsi="宋体"/>
          <w:sz w:val="28"/>
          <w:szCs w:val="28"/>
        </w:rPr>
        <w:t>区域：</w:t>
      </w:r>
      <w:r>
        <w:rPr>
          <w:rFonts w:hint="eastAsia"/>
          <w:sz w:val="28"/>
          <w:szCs w:val="28"/>
        </w:rPr>
        <w:t>从距离许可证左边缘</w:t>
      </w:r>
      <w:r>
        <w:rPr>
          <w:rFonts w:ascii="宋体" w:hAnsi="宋体"/>
          <w:sz w:val="28"/>
          <w:szCs w:val="28"/>
        </w:rPr>
        <w:t>171</w:t>
      </w:r>
      <w:r>
        <w:rPr>
          <w:rFonts w:hint="eastAsia"/>
          <w:sz w:val="28"/>
          <w:szCs w:val="28"/>
        </w:rPr>
        <w:t>毫米，</w:t>
      </w:r>
      <w:r>
        <w:rPr>
          <w:rFonts w:hint="eastAsia" w:ascii="宋体" w:hAnsi="宋体"/>
          <w:sz w:val="28"/>
          <w:szCs w:val="28"/>
        </w:rPr>
        <w:t>文字上边缘距离许可证上边缘</w:t>
      </w:r>
      <w:r>
        <w:rPr>
          <w:sz w:val="28"/>
          <w:szCs w:val="28"/>
        </w:rPr>
        <w:t>283</w:t>
      </w:r>
      <w:r>
        <w:rPr>
          <w:rFonts w:hint="eastAsia" w:ascii="宋体" w:hAnsi="宋体"/>
          <w:sz w:val="28"/>
          <w:szCs w:val="28"/>
        </w:rPr>
        <w:t>毫米处开始，连续排列；</w:t>
      </w:r>
    </w:p>
    <w:p>
      <w:pPr>
        <w:adjustRightInd w:val="0"/>
        <w:spacing w:line="480" w:lineRule="exact"/>
        <w:ind w:firstLine="544" w:firstLineChars="200"/>
        <w:rPr>
          <w:sz w:val="28"/>
          <w:szCs w:val="28"/>
        </w:rPr>
      </w:pPr>
      <w:r>
        <w:rPr>
          <w:rFonts w:hint="eastAsia" w:ascii="宋体" w:hAnsi="宋体"/>
          <w:sz w:val="28"/>
          <w:szCs w:val="28"/>
        </w:rPr>
        <w:t>表示：</w:t>
      </w:r>
      <w:r>
        <w:rPr>
          <w:rFonts w:ascii="宋体" w:hAnsi="宋体"/>
          <w:sz w:val="28"/>
          <w:szCs w:val="28"/>
        </w:rPr>
        <w:t xml:space="preserve"> </w:t>
      </w:r>
      <w:r>
        <w:rPr>
          <w:rFonts w:hint="eastAsia" w:ascii="宋体" w:hAnsi="宋体"/>
          <w:sz w:val="28"/>
          <w:szCs w:val="28"/>
        </w:rPr>
        <w:t>字体为小标宋，字号为</w:t>
      </w:r>
      <w:r>
        <w:rPr>
          <w:sz w:val="28"/>
          <w:szCs w:val="28"/>
        </w:rPr>
        <w:t>16</w:t>
      </w:r>
      <w:r>
        <w:rPr>
          <w:rFonts w:hint="eastAsia" w:ascii="宋体" w:hAnsi="宋体"/>
          <w:sz w:val="28"/>
          <w:szCs w:val="28"/>
        </w:rPr>
        <w:t>磅。</w:t>
      </w:r>
    </w:p>
    <w:p>
      <w:pPr>
        <w:widowControl/>
        <w:numPr>
          <w:ilvl w:val="2"/>
          <w:numId w:val="1"/>
        </w:numPr>
        <w:adjustRightInd w:val="0"/>
        <w:ind w:firstLine="624" w:firstLineChars="200"/>
        <w:outlineLvl w:val="2"/>
        <w:rPr>
          <w:rFonts w:ascii="黑体" w:eastAsia="黑体"/>
          <w:b/>
        </w:rPr>
      </w:pPr>
      <w:r>
        <w:drawing>
          <wp:anchor distT="0" distB="0" distL="114300" distR="114300" simplePos="0" relativeHeight="251658240" behindDoc="0" locked="0" layoutInCell="1" allowOverlap="1">
            <wp:simplePos x="0" y="0"/>
            <wp:positionH relativeFrom="page">
              <wp:posOffset>1170305</wp:posOffset>
            </wp:positionH>
            <wp:positionV relativeFrom="page">
              <wp:posOffset>3963670</wp:posOffset>
            </wp:positionV>
            <wp:extent cx="5295900" cy="3867150"/>
            <wp:effectExtent l="0" t="0" r="0" b="0"/>
            <wp:wrapSquare wrapText="bothSides"/>
            <wp:docPr id="1" name="图片 1" descr="说明: E:\食品药品监督管理局\2016年\食品生产监管处\Microsoft\Windows\Temporary Internet Files\Microsoft\Windows\Temporary Internet Files\Microsoft\Windows\Temporary Internet Files\Microsoft\Windows\Temporary Internet Files\Microsoft\Windows\Temporary Internet Files\AppData\Local\Temp\ksohtml\wps_clip_image-14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E:\食品药品监督管理局\2016年\食品生产监管处\Microsoft\Windows\Temporary Internet Files\Microsoft\Windows\Temporary Internet Files\Microsoft\Windows\Temporary Internet Files\Microsoft\Windows\Temporary Internet Files\Microsoft\Windows\Temporary Internet Files\AppData\Local\Temp\ksohtml\wps_clip_image-14095.png"/>
                    <pic:cNvPicPr>
                      <a:picLocks noChangeAspect="1"/>
                    </pic:cNvPicPr>
                  </pic:nvPicPr>
                  <pic:blipFill>
                    <a:blip r:embed="rId10" r:link="rId11"/>
                    <a:stretch>
                      <a:fillRect/>
                    </a:stretch>
                  </pic:blipFill>
                  <pic:spPr>
                    <a:xfrm>
                      <a:off x="0" y="0"/>
                      <a:ext cx="5295900" cy="3867150"/>
                    </a:xfrm>
                    <a:prstGeom prst="rect">
                      <a:avLst/>
                    </a:prstGeom>
                    <a:noFill/>
                    <a:ln w="9525">
                      <a:noFill/>
                    </a:ln>
                  </pic:spPr>
                </pic:pic>
              </a:graphicData>
            </a:graphic>
          </wp:anchor>
        </w:drawing>
      </w:r>
      <w:r>
        <w:rPr>
          <w:rFonts w:hint="eastAsia" w:eastAsia="黑体"/>
          <w:b/>
          <w:sz w:val="28"/>
          <w:szCs w:val="28"/>
        </w:rPr>
        <w:t>食品生产许可证正本格式示意图</w:t>
      </w:r>
    </w:p>
    <w:p>
      <w:pPr>
        <w:widowControl/>
        <w:tabs>
          <w:tab w:val="left" w:pos="0"/>
        </w:tabs>
        <w:adjustRightInd w:val="0"/>
        <w:jc w:val="center"/>
        <w:outlineLvl w:val="2"/>
      </w:pPr>
    </w:p>
    <w:p>
      <w:pPr>
        <w:widowControl/>
        <w:tabs>
          <w:tab w:val="left" w:pos="0"/>
        </w:tabs>
        <w:adjustRightInd w:val="0"/>
        <w:jc w:val="center"/>
        <w:outlineLvl w:val="2"/>
      </w:pPr>
    </w:p>
    <w:p>
      <w:pPr>
        <w:widowControl/>
        <w:tabs>
          <w:tab w:val="left" w:pos="0"/>
        </w:tabs>
        <w:adjustRightInd w:val="0"/>
        <w:jc w:val="center"/>
        <w:outlineLvl w:val="2"/>
        <w:rPr>
          <w:rFonts w:ascii="黑体" w:eastAsia="黑体"/>
          <w:b/>
        </w:rPr>
      </w:pPr>
      <w:r>
        <w:rPr>
          <w:rFonts w:hint="eastAsia"/>
        </w:rPr>
        <w:t>图</w:t>
      </w:r>
      <w:r>
        <w:t>1</w:t>
      </w:r>
      <w:r>
        <w:rPr>
          <w:rFonts w:ascii="宋体" w:hAnsi="宋体"/>
        </w:rPr>
        <w:t xml:space="preserve"> </w:t>
      </w:r>
      <w:r>
        <w:rPr>
          <w:rFonts w:hint="eastAsia"/>
        </w:rPr>
        <w:t>食品生产许可证正本格式示意图</w:t>
      </w:r>
    </w:p>
    <w:p>
      <w:pPr>
        <w:adjustRightInd w:val="0"/>
        <w:spacing w:line="480" w:lineRule="exact"/>
        <w:ind w:firstLine="544" w:firstLineChars="200"/>
        <w:jc w:val="center"/>
        <w:rPr>
          <w:rFonts w:eastAsia="Times New Roman"/>
          <w:sz w:val="28"/>
          <w:szCs w:val="28"/>
        </w:rPr>
      </w:pPr>
    </w:p>
    <w:p>
      <w:pPr>
        <w:numPr>
          <w:ilvl w:val="1"/>
          <w:numId w:val="1"/>
        </w:numPr>
        <w:adjustRightInd w:val="0"/>
        <w:spacing w:line="480" w:lineRule="exact"/>
        <w:ind w:firstLine="544" w:firstLineChars="200"/>
        <w:outlineLvl w:val="1"/>
        <w:rPr>
          <w:rFonts w:hAnsi="黑体" w:eastAsia="Times New Roman"/>
          <w:b/>
          <w:sz w:val="28"/>
          <w:szCs w:val="28"/>
        </w:rPr>
      </w:pPr>
      <w:r>
        <w:rPr>
          <w:rFonts w:hint="eastAsia" w:eastAsia="黑体"/>
          <w:b/>
          <w:sz w:val="28"/>
          <w:szCs w:val="28"/>
        </w:rPr>
        <w:t>食品生产许可证副本格式</w:t>
      </w:r>
    </w:p>
    <w:p>
      <w:pPr>
        <w:numPr>
          <w:ilvl w:val="2"/>
          <w:numId w:val="1"/>
        </w:numPr>
        <w:adjustRightInd w:val="0"/>
        <w:spacing w:line="480" w:lineRule="exact"/>
        <w:ind w:firstLine="544" w:firstLineChars="200"/>
        <w:jc w:val="left"/>
        <w:outlineLvl w:val="2"/>
        <w:rPr>
          <w:rFonts w:hAnsi="黑体" w:eastAsia="Times New Roman"/>
          <w:b/>
          <w:sz w:val="28"/>
          <w:szCs w:val="28"/>
        </w:rPr>
      </w:pPr>
      <w:r>
        <w:rPr>
          <w:rFonts w:hint="eastAsia" w:eastAsia="黑体"/>
          <w:b/>
          <w:sz w:val="28"/>
          <w:szCs w:val="28"/>
        </w:rPr>
        <w:t>纸张及防伪要求</w:t>
      </w:r>
    </w:p>
    <w:p>
      <w:pPr>
        <w:adjustRightInd w:val="0"/>
        <w:spacing w:line="480" w:lineRule="exact"/>
        <w:ind w:firstLine="544" w:firstLineChars="200"/>
        <w:rPr>
          <w:rFonts w:eastAsia="Times New Roman"/>
          <w:sz w:val="28"/>
          <w:szCs w:val="28"/>
        </w:rPr>
      </w:pPr>
      <w:r>
        <w:rPr>
          <w:rFonts w:hint="eastAsia"/>
          <w:sz w:val="28"/>
          <w:szCs w:val="28"/>
        </w:rPr>
        <w:t>食品生产许可证的副本用纸为</w:t>
      </w:r>
      <w:r>
        <w:rPr>
          <w:sz w:val="28"/>
          <w:szCs w:val="28"/>
        </w:rPr>
        <w:t>A4</w:t>
      </w:r>
      <w:r>
        <w:rPr>
          <w:rFonts w:hint="eastAsia" w:ascii="宋体" w:hAnsi="宋体"/>
          <w:sz w:val="28"/>
          <w:szCs w:val="28"/>
        </w:rPr>
        <w:t>型亚光铜版印刷纸（即</w:t>
      </w:r>
      <w:r>
        <w:rPr>
          <w:sz w:val="28"/>
          <w:szCs w:val="28"/>
        </w:rPr>
        <w:t>210</w:t>
      </w:r>
      <w:r>
        <w:rPr>
          <w:rFonts w:hint="eastAsia" w:ascii="宋体" w:hAnsi="宋体"/>
          <w:sz w:val="28"/>
          <w:szCs w:val="28"/>
        </w:rPr>
        <w:t>毫米</w:t>
      </w:r>
      <w:r>
        <w:rPr>
          <w:sz w:val="28"/>
          <w:szCs w:val="28"/>
        </w:rPr>
        <w:t>×297</w:t>
      </w:r>
      <w:r>
        <w:rPr>
          <w:rFonts w:hint="eastAsia" w:ascii="宋体" w:hAnsi="宋体"/>
          <w:sz w:val="28"/>
          <w:szCs w:val="28"/>
        </w:rPr>
        <w:t>毫米），并符合</w:t>
      </w:r>
      <w:r>
        <w:rPr>
          <w:sz w:val="28"/>
          <w:szCs w:val="28"/>
        </w:rPr>
        <w:t>GB/T 10335.1</w:t>
      </w:r>
      <w:r>
        <w:rPr>
          <w:rFonts w:hint="eastAsia" w:ascii="宋体" w:hAnsi="宋体"/>
          <w:sz w:val="28"/>
          <w:szCs w:val="28"/>
        </w:rPr>
        <w:t>中定量为</w:t>
      </w:r>
      <w:r>
        <w:rPr>
          <w:sz w:val="28"/>
          <w:szCs w:val="28"/>
        </w:rPr>
        <w:t>157g/ m</w:t>
      </w:r>
      <w:r>
        <w:rPr>
          <w:sz w:val="28"/>
          <w:szCs w:val="28"/>
          <w:vertAlign w:val="superscript"/>
        </w:rPr>
        <w:t>2</w:t>
      </w:r>
      <w:r>
        <w:rPr>
          <w:rFonts w:hint="eastAsia"/>
          <w:sz w:val="28"/>
          <w:szCs w:val="28"/>
        </w:rPr>
        <w:t>，平滑度</w:t>
      </w:r>
      <w:r>
        <w:rPr>
          <w:sz w:val="28"/>
          <w:szCs w:val="28"/>
        </w:rPr>
        <w:t>≥400s</w:t>
      </w:r>
      <w:r>
        <w:rPr>
          <w:rFonts w:hint="eastAsia" w:ascii="宋体" w:hAnsi="宋体"/>
          <w:sz w:val="28"/>
          <w:szCs w:val="28"/>
        </w:rPr>
        <w:t>的纸张要求。</w:t>
      </w:r>
    </w:p>
    <w:p>
      <w:pPr>
        <w:adjustRightInd w:val="0"/>
        <w:spacing w:line="480" w:lineRule="exact"/>
        <w:ind w:firstLine="544" w:firstLineChars="200"/>
        <w:rPr>
          <w:rFonts w:eastAsia="Times New Roman"/>
          <w:sz w:val="28"/>
          <w:szCs w:val="28"/>
        </w:rPr>
      </w:pPr>
      <w:r>
        <w:rPr>
          <w:rFonts w:hint="eastAsia"/>
          <w:sz w:val="28"/>
          <w:szCs w:val="28"/>
        </w:rPr>
        <w:t>在副本左上角距离许可证左边缘</w:t>
      </w:r>
      <w:r>
        <w:rPr>
          <w:sz w:val="28"/>
          <w:szCs w:val="28"/>
        </w:rPr>
        <w:t>36</w:t>
      </w:r>
      <w:r>
        <w:rPr>
          <w:rFonts w:hint="eastAsia" w:ascii="宋体" w:hAnsi="宋体"/>
          <w:sz w:val="28"/>
          <w:szCs w:val="28"/>
        </w:rPr>
        <w:t>毫米，</w:t>
      </w:r>
      <w:r>
        <w:rPr>
          <w:rFonts w:hint="eastAsia"/>
          <w:sz w:val="28"/>
          <w:szCs w:val="28"/>
        </w:rPr>
        <w:t>上边缘</w:t>
      </w:r>
      <w:r>
        <w:rPr>
          <w:sz w:val="28"/>
          <w:szCs w:val="28"/>
        </w:rPr>
        <w:t>33</w:t>
      </w:r>
      <w:r>
        <w:rPr>
          <w:rFonts w:hint="eastAsia" w:ascii="宋体" w:hAnsi="宋体"/>
          <w:sz w:val="28"/>
          <w:szCs w:val="28"/>
        </w:rPr>
        <w:t>毫米处开始，隐印有</w:t>
      </w:r>
      <w:r>
        <w:rPr>
          <w:sz w:val="28"/>
          <w:szCs w:val="28"/>
        </w:rPr>
        <w:t>“</w:t>
      </w:r>
      <w:r>
        <w:rPr>
          <w:rFonts w:hint="eastAsia" w:ascii="宋体" w:hAnsi="宋体"/>
          <w:sz w:val="28"/>
          <w:szCs w:val="28"/>
        </w:rPr>
        <w:t>食品生产许可</w:t>
      </w:r>
      <w:r>
        <w:rPr>
          <w:sz w:val="28"/>
          <w:szCs w:val="28"/>
        </w:rPr>
        <w:t>”</w:t>
      </w:r>
      <w:r>
        <w:rPr>
          <w:rFonts w:hint="eastAsia" w:ascii="宋体" w:hAnsi="宋体"/>
          <w:sz w:val="28"/>
          <w:szCs w:val="28"/>
        </w:rPr>
        <w:t>字样的荧光防伪标识。</w:t>
      </w:r>
      <w:r>
        <w:rPr>
          <w:rFonts w:hint="eastAsia" w:ascii="宋体" w:eastAsia="宋体"/>
          <w:sz w:val="28"/>
          <w:szCs w:val="28"/>
        </w:rPr>
        <w:t>“</w:t>
      </w:r>
      <w:r>
        <w:rPr>
          <w:rFonts w:hint="eastAsia"/>
          <w:sz w:val="28"/>
          <w:szCs w:val="28"/>
        </w:rPr>
        <w:t>食品生产许可</w:t>
      </w:r>
      <w:r>
        <w:rPr>
          <w:rFonts w:hint="eastAsia" w:ascii="宋体" w:eastAsia="宋体"/>
          <w:sz w:val="28"/>
          <w:szCs w:val="28"/>
        </w:rPr>
        <w:t>”</w:t>
      </w:r>
      <w:r>
        <w:rPr>
          <w:rFonts w:hint="eastAsia"/>
          <w:sz w:val="28"/>
          <w:szCs w:val="28"/>
        </w:rPr>
        <w:t>字体为隶书，字号为</w:t>
      </w:r>
      <w:r>
        <w:rPr>
          <w:sz w:val="28"/>
          <w:szCs w:val="28"/>
        </w:rPr>
        <w:t>40</w:t>
      </w:r>
      <w:r>
        <w:rPr>
          <w:rFonts w:hint="eastAsia" w:ascii="宋体" w:hAnsi="宋体"/>
          <w:sz w:val="28"/>
          <w:szCs w:val="28"/>
        </w:rPr>
        <w:t>磅，防伪油墨为无色荧光绿（表面看不到，只能通过验钞灯才可以看到）。</w:t>
      </w:r>
    </w:p>
    <w:p>
      <w:pPr>
        <w:numPr>
          <w:ilvl w:val="2"/>
          <w:numId w:val="1"/>
        </w:numPr>
        <w:adjustRightInd w:val="0"/>
        <w:spacing w:line="480" w:lineRule="exact"/>
        <w:ind w:firstLine="544" w:firstLineChars="200"/>
        <w:jc w:val="left"/>
        <w:outlineLvl w:val="2"/>
        <w:rPr>
          <w:rFonts w:hAnsi="黑体" w:eastAsia="Times New Roman"/>
          <w:b/>
          <w:sz w:val="28"/>
          <w:szCs w:val="28"/>
        </w:rPr>
      </w:pPr>
      <w:r>
        <w:rPr>
          <w:rFonts w:hint="eastAsia" w:ascii="黑体" w:hAnsi="黑体" w:eastAsia="黑体"/>
          <w:b/>
          <w:sz w:val="28"/>
          <w:szCs w:val="28"/>
        </w:rPr>
        <w:t>图文区尺寸</w:t>
      </w:r>
    </w:p>
    <w:p>
      <w:pPr>
        <w:adjustRightInd w:val="0"/>
        <w:spacing w:line="480" w:lineRule="exact"/>
        <w:ind w:firstLine="544" w:firstLineChars="200"/>
        <w:rPr>
          <w:rFonts w:eastAsia="Times New Roman"/>
          <w:sz w:val="28"/>
          <w:szCs w:val="28"/>
        </w:rPr>
      </w:pPr>
      <w:r>
        <w:rPr>
          <w:rFonts w:hint="eastAsia"/>
          <w:sz w:val="28"/>
          <w:szCs w:val="28"/>
        </w:rPr>
        <w:t>食品生产许可证的副本图文区尺寸为：</w:t>
      </w:r>
      <w:r>
        <w:rPr>
          <w:sz w:val="28"/>
          <w:szCs w:val="28"/>
        </w:rPr>
        <w:t>180</w:t>
      </w:r>
      <w:r>
        <w:rPr>
          <w:rFonts w:hint="eastAsia" w:ascii="宋体" w:hAnsi="宋体"/>
          <w:sz w:val="28"/>
          <w:szCs w:val="28"/>
        </w:rPr>
        <w:t>毫米</w:t>
      </w:r>
      <w:r>
        <w:rPr>
          <w:sz w:val="28"/>
          <w:szCs w:val="28"/>
        </w:rPr>
        <w:t>×267</w:t>
      </w:r>
      <w:r>
        <w:rPr>
          <w:rFonts w:hint="eastAsia" w:ascii="宋体" w:hAnsi="宋体"/>
          <w:sz w:val="28"/>
          <w:szCs w:val="28"/>
        </w:rPr>
        <w:t>毫米；图文区外边缘距离许可证上下左右边缘均为</w:t>
      </w:r>
      <w:r>
        <w:rPr>
          <w:sz w:val="28"/>
          <w:szCs w:val="28"/>
        </w:rPr>
        <w:t>15</w:t>
      </w:r>
      <w:r>
        <w:rPr>
          <w:rFonts w:hint="eastAsia" w:ascii="宋体" w:hAnsi="宋体"/>
          <w:sz w:val="28"/>
          <w:szCs w:val="28"/>
        </w:rPr>
        <w:t>毫米。</w:t>
      </w:r>
    </w:p>
    <w:p>
      <w:pPr>
        <w:numPr>
          <w:ilvl w:val="2"/>
          <w:numId w:val="1"/>
        </w:numPr>
        <w:adjustRightInd w:val="0"/>
        <w:spacing w:line="480" w:lineRule="exact"/>
        <w:ind w:firstLine="544" w:firstLineChars="200"/>
        <w:jc w:val="left"/>
        <w:outlineLvl w:val="2"/>
        <w:rPr>
          <w:rFonts w:hAnsi="黑体" w:eastAsia="Times New Roman"/>
          <w:b/>
          <w:sz w:val="28"/>
          <w:szCs w:val="28"/>
        </w:rPr>
      </w:pPr>
      <w:r>
        <w:rPr>
          <w:rFonts w:hint="eastAsia" w:ascii="黑体" w:hAnsi="黑体" w:eastAsia="黑体"/>
          <w:b/>
          <w:sz w:val="28"/>
          <w:szCs w:val="28"/>
        </w:rPr>
        <w:t>食品生产许可证副本的构成</w:t>
      </w:r>
    </w:p>
    <w:p>
      <w:pPr>
        <w:adjustRightInd w:val="0"/>
        <w:spacing w:line="480" w:lineRule="exact"/>
        <w:ind w:firstLine="544" w:firstLineChars="200"/>
        <w:rPr>
          <w:rFonts w:eastAsia="Times New Roman"/>
          <w:sz w:val="28"/>
          <w:szCs w:val="28"/>
        </w:rPr>
      </w:pPr>
      <w:r>
        <w:rPr>
          <w:rFonts w:hint="eastAsia"/>
          <w:sz w:val="28"/>
          <w:szCs w:val="28"/>
        </w:rPr>
        <w:t>食品生产许可证副本由下列元素构成：</w:t>
      </w:r>
    </w:p>
    <w:p>
      <w:pPr>
        <w:numPr>
          <w:ilvl w:val="0"/>
          <w:numId w:val="4"/>
        </w:numPr>
        <w:adjustRightInd w:val="0"/>
        <w:spacing w:line="480" w:lineRule="exact"/>
        <w:ind w:left="987" w:firstLine="544" w:firstLineChars="200"/>
        <w:rPr>
          <w:rFonts w:eastAsia="Times New Roman"/>
          <w:sz w:val="28"/>
          <w:szCs w:val="28"/>
        </w:rPr>
      </w:pPr>
      <w:r>
        <w:rPr>
          <w:rFonts w:hint="eastAsia"/>
          <w:sz w:val="28"/>
          <w:szCs w:val="28"/>
        </w:rPr>
        <w:t>边框</w:t>
      </w:r>
    </w:p>
    <w:p>
      <w:pPr>
        <w:numPr>
          <w:ilvl w:val="0"/>
          <w:numId w:val="4"/>
        </w:numPr>
        <w:adjustRightInd w:val="0"/>
        <w:spacing w:line="480" w:lineRule="exact"/>
        <w:ind w:left="987" w:firstLine="544" w:firstLineChars="200"/>
        <w:rPr>
          <w:rFonts w:eastAsia="Times New Roman"/>
          <w:sz w:val="28"/>
          <w:szCs w:val="28"/>
        </w:rPr>
      </w:pPr>
      <w:r>
        <w:rPr>
          <w:rFonts w:hint="eastAsia"/>
          <w:sz w:val="28"/>
          <w:szCs w:val="28"/>
        </w:rPr>
        <w:t>底色</w:t>
      </w:r>
    </w:p>
    <w:p>
      <w:pPr>
        <w:numPr>
          <w:ilvl w:val="0"/>
          <w:numId w:val="4"/>
        </w:numPr>
        <w:adjustRightInd w:val="0"/>
        <w:spacing w:line="480" w:lineRule="exact"/>
        <w:ind w:left="987" w:firstLine="544" w:firstLineChars="200"/>
        <w:rPr>
          <w:rFonts w:eastAsia="Times New Roman"/>
          <w:sz w:val="28"/>
          <w:szCs w:val="28"/>
        </w:rPr>
      </w:pPr>
      <w:r>
        <w:rPr>
          <w:rFonts w:hint="eastAsia"/>
          <w:sz w:val="28"/>
          <w:szCs w:val="28"/>
        </w:rPr>
        <w:t>数据项</w:t>
      </w:r>
    </w:p>
    <w:p>
      <w:pPr>
        <w:adjustRightInd w:val="0"/>
        <w:spacing w:line="480" w:lineRule="exact"/>
        <w:ind w:firstLine="544" w:firstLineChars="200"/>
        <w:rPr>
          <w:rFonts w:eastAsia="Times New Roman"/>
          <w:sz w:val="28"/>
          <w:szCs w:val="28"/>
        </w:rPr>
      </w:pPr>
      <w:r>
        <w:rPr>
          <w:rFonts w:hint="eastAsia"/>
          <w:sz w:val="28"/>
          <w:szCs w:val="28"/>
        </w:rPr>
        <w:t>其中数据项包括：</w:t>
      </w:r>
    </w:p>
    <w:p>
      <w:pPr>
        <w:numPr>
          <w:ilvl w:val="0"/>
          <w:numId w:val="5"/>
        </w:numPr>
        <w:adjustRightInd w:val="0"/>
        <w:spacing w:line="480" w:lineRule="exact"/>
        <w:ind w:firstLine="544" w:firstLineChars="200"/>
        <w:rPr>
          <w:rFonts w:eastAsia="Times New Roman"/>
          <w:sz w:val="28"/>
          <w:szCs w:val="28"/>
        </w:rPr>
      </w:pPr>
      <w:r>
        <w:rPr>
          <w:rFonts w:hint="eastAsia"/>
          <w:sz w:val="28"/>
          <w:szCs w:val="28"/>
        </w:rPr>
        <w:t>食品生产许可证</w:t>
      </w:r>
    </w:p>
    <w:p>
      <w:pPr>
        <w:numPr>
          <w:ilvl w:val="0"/>
          <w:numId w:val="5"/>
        </w:numPr>
        <w:adjustRightInd w:val="0"/>
        <w:spacing w:line="480" w:lineRule="exact"/>
        <w:ind w:firstLine="544" w:firstLineChars="200"/>
        <w:rPr>
          <w:rFonts w:eastAsia="Times New Roman"/>
          <w:sz w:val="28"/>
          <w:szCs w:val="28"/>
        </w:rPr>
      </w:pPr>
      <w:r>
        <w:rPr>
          <w:rFonts w:hint="eastAsia"/>
          <w:sz w:val="28"/>
          <w:szCs w:val="28"/>
        </w:rPr>
        <w:t>（副本）</w:t>
      </w:r>
    </w:p>
    <w:p>
      <w:pPr>
        <w:numPr>
          <w:ilvl w:val="0"/>
          <w:numId w:val="5"/>
        </w:numPr>
        <w:adjustRightInd w:val="0"/>
        <w:spacing w:line="480" w:lineRule="exact"/>
        <w:ind w:firstLine="544" w:firstLineChars="200"/>
        <w:rPr>
          <w:rFonts w:eastAsia="Times New Roman"/>
          <w:sz w:val="28"/>
          <w:szCs w:val="28"/>
        </w:rPr>
      </w:pPr>
      <w:r>
        <w:rPr>
          <w:rFonts w:hint="eastAsia" w:ascii="宋体" w:hAnsi="宋体"/>
          <w:sz w:val="28"/>
          <w:szCs w:val="28"/>
        </w:rPr>
        <w:t>生产者</w:t>
      </w:r>
      <w:r>
        <w:rPr>
          <w:rFonts w:hint="eastAsia"/>
          <w:sz w:val="28"/>
          <w:szCs w:val="28"/>
        </w:rPr>
        <w:t>名称</w:t>
      </w:r>
    </w:p>
    <w:p>
      <w:pPr>
        <w:numPr>
          <w:ilvl w:val="0"/>
          <w:numId w:val="5"/>
        </w:numPr>
        <w:adjustRightInd w:val="0"/>
        <w:spacing w:line="480" w:lineRule="exact"/>
        <w:ind w:firstLine="544" w:firstLineChars="200"/>
        <w:rPr>
          <w:rFonts w:eastAsia="Times New Roman"/>
          <w:sz w:val="28"/>
          <w:szCs w:val="28"/>
        </w:rPr>
      </w:pPr>
      <w:r>
        <w:rPr>
          <w:rFonts w:hint="eastAsia" w:ascii="宋体" w:hAnsi="宋体"/>
          <w:sz w:val="28"/>
          <w:szCs w:val="28"/>
        </w:rPr>
        <w:t>社会信用代码（身份证号码）</w:t>
      </w:r>
    </w:p>
    <w:p>
      <w:pPr>
        <w:numPr>
          <w:ilvl w:val="0"/>
          <w:numId w:val="5"/>
        </w:numPr>
        <w:adjustRightInd w:val="0"/>
        <w:spacing w:line="480" w:lineRule="exact"/>
        <w:ind w:firstLine="544" w:firstLineChars="200"/>
        <w:rPr>
          <w:rFonts w:eastAsia="Times New Roman"/>
          <w:sz w:val="28"/>
          <w:szCs w:val="28"/>
        </w:rPr>
      </w:pPr>
      <w:r>
        <w:rPr>
          <w:rFonts w:hint="eastAsia"/>
          <w:sz w:val="28"/>
          <w:szCs w:val="28"/>
        </w:rPr>
        <w:t>法定代表人（负责人）</w:t>
      </w:r>
    </w:p>
    <w:p>
      <w:pPr>
        <w:numPr>
          <w:ilvl w:val="0"/>
          <w:numId w:val="5"/>
        </w:numPr>
        <w:adjustRightInd w:val="0"/>
        <w:spacing w:line="480" w:lineRule="exact"/>
        <w:ind w:firstLine="544" w:firstLineChars="200"/>
        <w:rPr>
          <w:rFonts w:eastAsia="Times New Roman"/>
          <w:sz w:val="28"/>
          <w:szCs w:val="28"/>
        </w:rPr>
      </w:pPr>
      <w:r>
        <w:rPr>
          <w:rFonts w:hint="eastAsia"/>
          <w:sz w:val="28"/>
          <w:szCs w:val="28"/>
        </w:rPr>
        <w:t>住所</w:t>
      </w:r>
    </w:p>
    <w:p>
      <w:pPr>
        <w:numPr>
          <w:ilvl w:val="0"/>
          <w:numId w:val="5"/>
        </w:numPr>
        <w:adjustRightInd w:val="0"/>
        <w:spacing w:line="480" w:lineRule="exact"/>
        <w:ind w:firstLine="544" w:firstLineChars="200"/>
        <w:rPr>
          <w:rFonts w:eastAsia="Times New Roman"/>
          <w:sz w:val="28"/>
          <w:szCs w:val="28"/>
        </w:rPr>
      </w:pPr>
      <w:r>
        <w:rPr>
          <w:rFonts w:hint="eastAsia" w:ascii="宋体" w:hAnsi="宋体"/>
          <w:sz w:val="28"/>
          <w:szCs w:val="28"/>
        </w:rPr>
        <w:t>生产地址</w:t>
      </w:r>
    </w:p>
    <w:p>
      <w:pPr>
        <w:numPr>
          <w:ilvl w:val="0"/>
          <w:numId w:val="5"/>
        </w:numPr>
        <w:adjustRightInd w:val="0"/>
        <w:spacing w:line="480" w:lineRule="exact"/>
        <w:ind w:firstLine="544" w:firstLineChars="200"/>
        <w:rPr>
          <w:rFonts w:eastAsia="Times New Roman"/>
          <w:sz w:val="28"/>
          <w:szCs w:val="28"/>
        </w:rPr>
      </w:pPr>
      <w:r>
        <w:rPr>
          <w:rFonts w:hint="eastAsia" w:ascii="宋体" w:hAnsi="宋体"/>
          <w:sz w:val="28"/>
          <w:szCs w:val="28"/>
        </w:rPr>
        <w:t>食品类别</w:t>
      </w:r>
    </w:p>
    <w:p>
      <w:pPr>
        <w:numPr>
          <w:ilvl w:val="0"/>
          <w:numId w:val="5"/>
        </w:numPr>
        <w:adjustRightInd w:val="0"/>
        <w:spacing w:line="480" w:lineRule="exact"/>
        <w:ind w:firstLine="544" w:firstLineChars="200"/>
        <w:rPr>
          <w:rFonts w:eastAsia="Times New Roman"/>
          <w:sz w:val="28"/>
          <w:szCs w:val="28"/>
        </w:rPr>
      </w:pPr>
      <w:r>
        <w:rPr>
          <w:rFonts w:hint="eastAsia"/>
          <w:sz w:val="28"/>
          <w:szCs w:val="28"/>
        </w:rPr>
        <w:t>有效期至</w:t>
      </w:r>
      <w:r>
        <w:rPr>
          <w:rFonts w:hint="eastAsia" w:ascii="宋体" w:hAnsi="宋体"/>
          <w:sz w:val="28"/>
          <w:szCs w:val="28"/>
        </w:rPr>
        <w:t>年月日</w:t>
      </w:r>
    </w:p>
    <w:p>
      <w:pPr>
        <w:numPr>
          <w:ilvl w:val="0"/>
          <w:numId w:val="5"/>
        </w:numPr>
        <w:adjustRightInd w:val="0"/>
        <w:spacing w:line="480" w:lineRule="exact"/>
        <w:ind w:firstLine="544" w:firstLineChars="200"/>
        <w:rPr>
          <w:rFonts w:eastAsia="Times New Roman"/>
          <w:sz w:val="28"/>
          <w:szCs w:val="28"/>
        </w:rPr>
      </w:pPr>
      <w:r>
        <w:rPr>
          <w:rFonts w:hint="eastAsia"/>
          <w:sz w:val="28"/>
          <w:szCs w:val="28"/>
        </w:rPr>
        <w:t>说明</w:t>
      </w:r>
    </w:p>
    <w:p>
      <w:pPr>
        <w:numPr>
          <w:ilvl w:val="0"/>
          <w:numId w:val="5"/>
        </w:numPr>
        <w:adjustRightInd w:val="0"/>
        <w:spacing w:line="480" w:lineRule="exact"/>
        <w:ind w:firstLine="544" w:firstLineChars="200"/>
        <w:rPr>
          <w:rFonts w:eastAsia="Times New Roman"/>
          <w:sz w:val="28"/>
          <w:szCs w:val="28"/>
        </w:rPr>
      </w:pPr>
      <w:r>
        <w:rPr>
          <w:rFonts w:hint="eastAsia"/>
          <w:sz w:val="28"/>
          <w:szCs w:val="28"/>
        </w:rPr>
        <w:t>说明内容</w:t>
      </w:r>
    </w:p>
    <w:p>
      <w:pPr>
        <w:numPr>
          <w:ilvl w:val="0"/>
          <w:numId w:val="5"/>
        </w:numPr>
        <w:adjustRightInd w:val="0"/>
        <w:spacing w:line="480" w:lineRule="exact"/>
        <w:ind w:firstLine="544" w:firstLineChars="200"/>
        <w:rPr>
          <w:rFonts w:eastAsia="Times New Roman"/>
          <w:sz w:val="28"/>
          <w:szCs w:val="28"/>
        </w:rPr>
      </w:pPr>
      <w:r>
        <w:rPr>
          <w:rFonts w:hint="eastAsia"/>
          <w:sz w:val="28"/>
          <w:szCs w:val="28"/>
        </w:rPr>
        <w:t>注：说明内容不是副本的数据项，作为数据项的说明内容分为七条。</w:t>
      </w:r>
    </w:p>
    <w:p>
      <w:pPr>
        <w:numPr>
          <w:ilvl w:val="0"/>
          <w:numId w:val="5"/>
        </w:numPr>
        <w:adjustRightInd w:val="0"/>
        <w:spacing w:line="480" w:lineRule="exact"/>
        <w:ind w:firstLine="544" w:firstLineChars="200"/>
        <w:rPr>
          <w:rFonts w:eastAsia="Times New Roman"/>
          <w:sz w:val="28"/>
          <w:szCs w:val="28"/>
        </w:rPr>
      </w:pPr>
      <w:r>
        <w:rPr>
          <w:rFonts w:hint="eastAsia" w:ascii="宋体" w:hAnsi="宋体"/>
          <w:sz w:val="28"/>
          <w:szCs w:val="28"/>
        </w:rPr>
        <w:t>许可证编号</w:t>
      </w:r>
    </w:p>
    <w:p>
      <w:pPr>
        <w:numPr>
          <w:ilvl w:val="0"/>
          <w:numId w:val="5"/>
        </w:numPr>
        <w:adjustRightInd w:val="0"/>
        <w:spacing w:line="480" w:lineRule="exact"/>
        <w:ind w:firstLine="544" w:firstLineChars="200"/>
        <w:rPr>
          <w:rFonts w:eastAsia="Times New Roman"/>
          <w:sz w:val="28"/>
          <w:szCs w:val="28"/>
        </w:rPr>
      </w:pPr>
      <w:r>
        <w:rPr>
          <w:rFonts w:hint="eastAsia" w:ascii="宋体" w:hAnsi="宋体"/>
          <w:sz w:val="28"/>
          <w:szCs w:val="28"/>
        </w:rPr>
        <w:t>日常监督管理机构</w:t>
      </w:r>
    </w:p>
    <w:p>
      <w:pPr>
        <w:numPr>
          <w:ilvl w:val="0"/>
          <w:numId w:val="5"/>
        </w:numPr>
        <w:adjustRightInd w:val="0"/>
        <w:spacing w:line="480" w:lineRule="exact"/>
        <w:ind w:firstLine="544" w:firstLineChars="200"/>
        <w:rPr>
          <w:rFonts w:eastAsia="Times New Roman"/>
          <w:sz w:val="28"/>
          <w:szCs w:val="28"/>
        </w:rPr>
      </w:pPr>
      <w:r>
        <w:rPr>
          <w:rFonts w:hint="eastAsia" w:ascii="宋体" w:hAnsi="宋体"/>
          <w:sz w:val="28"/>
          <w:szCs w:val="28"/>
        </w:rPr>
        <w:t>日常监管管理人员</w:t>
      </w:r>
    </w:p>
    <w:p>
      <w:pPr>
        <w:numPr>
          <w:ilvl w:val="0"/>
          <w:numId w:val="5"/>
        </w:numPr>
        <w:adjustRightInd w:val="0"/>
        <w:spacing w:line="480" w:lineRule="exact"/>
        <w:ind w:firstLine="544" w:firstLineChars="200"/>
        <w:rPr>
          <w:rFonts w:eastAsia="Times New Roman"/>
          <w:sz w:val="28"/>
          <w:szCs w:val="28"/>
        </w:rPr>
      </w:pPr>
      <w:r>
        <w:rPr>
          <w:rFonts w:hint="eastAsia" w:ascii="宋体" w:hAnsi="宋体"/>
          <w:sz w:val="28"/>
          <w:szCs w:val="28"/>
        </w:rPr>
        <w:t>投诉</w:t>
      </w:r>
      <w:r>
        <w:rPr>
          <w:rFonts w:hint="eastAsia"/>
          <w:sz w:val="28"/>
          <w:szCs w:val="28"/>
        </w:rPr>
        <w:t>举报电话：</w:t>
      </w:r>
      <w:r>
        <w:rPr>
          <w:rFonts w:ascii="宋体" w:hAnsi="宋体"/>
          <w:sz w:val="28"/>
          <w:szCs w:val="28"/>
        </w:rPr>
        <w:t>12331</w:t>
      </w:r>
    </w:p>
    <w:p>
      <w:pPr>
        <w:numPr>
          <w:ilvl w:val="0"/>
          <w:numId w:val="5"/>
        </w:numPr>
        <w:adjustRightInd w:val="0"/>
        <w:spacing w:line="480" w:lineRule="exact"/>
        <w:ind w:firstLine="544" w:firstLineChars="200"/>
        <w:rPr>
          <w:rFonts w:eastAsia="Times New Roman"/>
          <w:sz w:val="28"/>
          <w:szCs w:val="28"/>
        </w:rPr>
      </w:pPr>
      <w:r>
        <w:rPr>
          <w:rFonts w:hint="eastAsia" w:ascii="宋体" w:hAnsi="宋体"/>
          <w:sz w:val="28"/>
          <w:szCs w:val="28"/>
        </w:rPr>
        <w:t>发证机关</w:t>
      </w:r>
    </w:p>
    <w:p>
      <w:pPr>
        <w:numPr>
          <w:ilvl w:val="0"/>
          <w:numId w:val="5"/>
        </w:numPr>
        <w:adjustRightInd w:val="0"/>
        <w:spacing w:line="480" w:lineRule="exact"/>
        <w:ind w:firstLine="544" w:firstLineChars="200"/>
        <w:rPr>
          <w:rFonts w:eastAsia="Times New Roman"/>
          <w:sz w:val="28"/>
          <w:szCs w:val="28"/>
        </w:rPr>
      </w:pPr>
      <w:r>
        <w:rPr>
          <w:rFonts w:hint="eastAsia" w:ascii="宋体" w:hAnsi="宋体"/>
          <w:sz w:val="28"/>
          <w:szCs w:val="28"/>
        </w:rPr>
        <w:t>签发</w:t>
      </w:r>
      <w:r>
        <w:rPr>
          <w:rFonts w:hint="eastAsia"/>
          <w:sz w:val="28"/>
          <w:szCs w:val="28"/>
        </w:rPr>
        <w:t>人</w:t>
      </w:r>
    </w:p>
    <w:p>
      <w:pPr>
        <w:numPr>
          <w:ilvl w:val="0"/>
          <w:numId w:val="5"/>
        </w:numPr>
        <w:adjustRightInd w:val="0"/>
        <w:spacing w:line="480" w:lineRule="exact"/>
        <w:ind w:firstLine="544" w:firstLineChars="200"/>
        <w:rPr>
          <w:rFonts w:eastAsia="Times New Roman"/>
          <w:sz w:val="28"/>
          <w:szCs w:val="28"/>
        </w:rPr>
      </w:pPr>
      <w:r>
        <w:rPr>
          <w:rFonts w:hint="eastAsia"/>
          <w:sz w:val="28"/>
          <w:szCs w:val="28"/>
        </w:rPr>
        <w:t>年月日</w:t>
      </w:r>
    </w:p>
    <w:p>
      <w:pPr>
        <w:numPr>
          <w:ilvl w:val="0"/>
          <w:numId w:val="5"/>
        </w:numPr>
        <w:adjustRightInd w:val="0"/>
        <w:spacing w:line="480" w:lineRule="exact"/>
        <w:ind w:firstLine="544" w:firstLineChars="200"/>
        <w:rPr>
          <w:rFonts w:eastAsia="Times New Roman"/>
          <w:sz w:val="28"/>
          <w:szCs w:val="28"/>
        </w:rPr>
      </w:pPr>
      <w:r>
        <w:rPr>
          <w:rFonts w:hint="eastAsia" w:ascii="宋体" w:hAnsi="宋体"/>
          <w:sz w:val="28"/>
          <w:szCs w:val="28"/>
        </w:rPr>
        <w:t>二维码</w:t>
      </w:r>
    </w:p>
    <w:p>
      <w:pPr>
        <w:numPr>
          <w:ilvl w:val="0"/>
          <w:numId w:val="5"/>
        </w:numPr>
        <w:adjustRightInd w:val="0"/>
        <w:spacing w:line="480" w:lineRule="exact"/>
        <w:ind w:firstLine="544" w:firstLineChars="200"/>
        <w:rPr>
          <w:rFonts w:eastAsia="Times New Roman"/>
          <w:sz w:val="28"/>
          <w:szCs w:val="28"/>
        </w:rPr>
      </w:pPr>
      <w:r>
        <w:rPr>
          <w:rFonts w:hint="eastAsia"/>
          <w:sz w:val="28"/>
          <w:szCs w:val="28"/>
        </w:rPr>
        <w:t>国家食品药品监督管理总局监制</w:t>
      </w:r>
    </w:p>
    <w:p>
      <w:pPr>
        <w:numPr>
          <w:ilvl w:val="2"/>
          <w:numId w:val="1"/>
        </w:numPr>
        <w:adjustRightInd w:val="0"/>
        <w:spacing w:line="480" w:lineRule="exact"/>
        <w:ind w:firstLine="544" w:firstLineChars="200"/>
        <w:jc w:val="left"/>
        <w:outlineLvl w:val="2"/>
        <w:rPr>
          <w:rFonts w:hAnsi="黑体" w:eastAsia="Times New Roman"/>
          <w:b/>
          <w:sz w:val="28"/>
          <w:szCs w:val="28"/>
        </w:rPr>
      </w:pPr>
      <w:r>
        <w:rPr>
          <w:rFonts w:hint="eastAsia" w:ascii="黑体" w:hAnsi="黑体" w:eastAsia="黑体"/>
          <w:b/>
          <w:sz w:val="28"/>
          <w:szCs w:val="28"/>
        </w:rPr>
        <w:t>副本图文区各元素说明</w:t>
      </w:r>
    </w:p>
    <w:p>
      <w:pPr>
        <w:numPr>
          <w:ilvl w:val="3"/>
          <w:numId w:val="1"/>
        </w:numPr>
        <w:adjustRightInd w:val="0"/>
        <w:spacing w:line="480" w:lineRule="exact"/>
        <w:ind w:firstLine="544" w:firstLineChars="200"/>
        <w:outlineLvl w:val="4"/>
        <w:rPr>
          <w:rFonts w:hAnsi="Cambria" w:eastAsia="Times New Roman"/>
          <w:b/>
          <w:sz w:val="28"/>
          <w:szCs w:val="28"/>
        </w:rPr>
      </w:pPr>
      <w:r>
        <w:rPr>
          <w:rFonts w:hint="eastAsia"/>
          <w:b/>
          <w:sz w:val="28"/>
          <w:szCs w:val="28"/>
        </w:rPr>
        <w:t>边框</w:t>
      </w:r>
    </w:p>
    <w:p>
      <w:pPr>
        <w:adjustRightInd w:val="0"/>
        <w:spacing w:line="480" w:lineRule="exact"/>
        <w:ind w:firstLine="544" w:firstLineChars="200"/>
        <w:rPr>
          <w:rFonts w:eastAsia="Times New Roman"/>
          <w:sz w:val="28"/>
          <w:szCs w:val="28"/>
        </w:rPr>
      </w:pPr>
      <w:r>
        <w:rPr>
          <w:rFonts w:hint="eastAsia"/>
          <w:sz w:val="28"/>
          <w:szCs w:val="28"/>
        </w:rPr>
        <w:t>边框宽度均为</w:t>
      </w:r>
      <w:r>
        <w:rPr>
          <w:sz w:val="28"/>
          <w:szCs w:val="28"/>
        </w:rPr>
        <w:t>5</w:t>
      </w:r>
      <w:r>
        <w:rPr>
          <w:rFonts w:hint="eastAsia" w:ascii="宋体" w:hAnsi="宋体"/>
          <w:sz w:val="28"/>
          <w:szCs w:val="28"/>
        </w:rPr>
        <w:t>毫米；边框颜色</w:t>
      </w:r>
      <w:r>
        <w:rPr>
          <w:sz w:val="28"/>
          <w:szCs w:val="28"/>
        </w:rPr>
        <w:t>CMYK=C:50</w:t>
      </w:r>
      <w:r>
        <w:rPr>
          <w:rFonts w:hint="eastAsia" w:ascii="宋体" w:hAnsi="宋体"/>
          <w:sz w:val="28"/>
          <w:szCs w:val="28"/>
        </w:rPr>
        <w:t>，</w:t>
      </w:r>
      <w:r>
        <w:rPr>
          <w:sz w:val="28"/>
          <w:szCs w:val="28"/>
        </w:rPr>
        <w:t>M:50</w:t>
      </w:r>
      <w:r>
        <w:rPr>
          <w:rFonts w:hint="eastAsia" w:ascii="宋体" w:hAnsi="宋体"/>
          <w:sz w:val="28"/>
          <w:szCs w:val="28"/>
        </w:rPr>
        <w:t>，</w:t>
      </w:r>
      <w:r>
        <w:rPr>
          <w:sz w:val="28"/>
          <w:szCs w:val="28"/>
        </w:rPr>
        <w:t>Y:70</w:t>
      </w:r>
      <w:r>
        <w:rPr>
          <w:rFonts w:hint="eastAsia"/>
          <w:sz w:val="28"/>
          <w:szCs w:val="28"/>
        </w:rPr>
        <w:t>；</w:t>
      </w:r>
    </w:p>
    <w:p>
      <w:pPr>
        <w:adjustRightInd w:val="0"/>
        <w:spacing w:line="480" w:lineRule="exact"/>
        <w:ind w:firstLine="544" w:firstLineChars="200"/>
        <w:rPr>
          <w:rFonts w:eastAsia="Times New Roman"/>
          <w:sz w:val="28"/>
          <w:szCs w:val="28"/>
        </w:rPr>
      </w:pPr>
      <w:r>
        <w:rPr>
          <w:rFonts w:hint="eastAsia"/>
          <w:sz w:val="28"/>
          <w:szCs w:val="28"/>
        </w:rPr>
        <w:t>边框左侧外边缘距离许可证左边缘</w:t>
      </w:r>
      <w:r>
        <w:rPr>
          <w:sz w:val="28"/>
          <w:szCs w:val="28"/>
        </w:rPr>
        <w:t>15</w:t>
      </w:r>
      <w:r>
        <w:rPr>
          <w:rFonts w:hint="eastAsia" w:ascii="宋体" w:hAnsi="宋体"/>
          <w:sz w:val="28"/>
          <w:szCs w:val="28"/>
        </w:rPr>
        <w:t>毫米，边框左侧内边缘距离许可证左边缘</w:t>
      </w:r>
      <w:r>
        <w:rPr>
          <w:sz w:val="28"/>
          <w:szCs w:val="28"/>
        </w:rPr>
        <w:t>20</w:t>
      </w:r>
      <w:r>
        <w:rPr>
          <w:rFonts w:hint="eastAsia" w:ascii="宋体" w:hAnsi="宋体"/>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边框右侧外边缘距离许可证左边缘</w:t>
      </w:r>
      <w:r>
        <w:rPr>
          <w:sz w:val="28"/>
          <w:szCs w:val="28"/>
        </w:rPr>
        <w:t>282</w:t>
      </w:r>
      <w:r>
        <w:rPr>
          <w:rFonts w:hint="eastAsia" w:ascii="宋体" w:hAnsi="宋体"/>
          <w:sz w:val="28"/>
          <w:szCs w:val="28"/>
        </w:rPr>
        <w:t>毫米，边框右侧内边缘距离许可证左边缘</w:t>
      </w:r>
      <w:r>
        <w:rPr>
          <w:sz w:val="28"/>
          <w:szCs w:val="28"/>
        </w:rPr>
        <w:t>277</w:t>
      </w:r>
      <w:r>
        <w:rPr>
          <w:rFonts w:hint="eastAsia" w:ascii="宋体" w:hAnsi="宋体"/>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边框上侧外边缘距离许可证上边缘</w:t>
      </w:r>
      <w:r>
        <w:rPr>
          <w:sz w:val="28"/>
          <w:szCs w:val="28"/>
        </w:rPr>
        <w:t>15</w:t>
      </w:r>
      <w:r>
        <w:rPr>
          <w:rFonts w:hint="eastAsia" w:ascii="宋体" w:hAnsi="宋体"/>
          <w:sz w:val="28"/>
          <w:szCs w:val="28"/>
        </w:rPr>
        <w:t>毫米，边框上侧内边缘距离许可证上边缘</w:t>
      </w:r>
      <w:r>
        <w:rPr>
          <w:sz w:val="28"/>
          <w:szCs w:val="28"/>
        </w:rPr>
        <w:t>20</w:t>
      </w:r>
      <w:r>
        <w:rPr>
          <w:rFonts w:hint="eastAsia" w:ascii="宋体" w:hAnsi="宋体"/>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边框下侧外边缘距离许可证上边缘</w:t>
      </w:r>
      <w:r>
        <w:rPr>
          <w:sz w:val="28"/>
          <w:szCs w:val="28"/>
        </w:rPr>
        <w:t>195</w:t>
      </w:r>
      <w:r>
        <w:rPr>
          <w:rFonts w:hint="eastAsia" w:ascii="宋体" w:hAnsi="宋体"/>
          <w:sz w:val="28"/>
          <w:szCs w:val="28"/>
        </w:rPr>
        <w:t>毫米，边框下侧内边缘距离许可证上边缘</w:t>
      </w:r>
      <w:r>
        <w:rPr>
          <w:sz w:val="28"/>
          <w:szCs w:val="28"/>
        </w:rPr>
        <w:t>190</w:t>
      </w:r>
      <w:r>
        <w:rPr>
          <w:rFonts w:hint="eastAsia" w:ascii="宋体" w:hAnsi="宋体"/>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边框花纹样式按照本标准中</w:t>
      </w:r>
      <w:r>
        <w:rPr>
          <w:rFonts w:hint="eastAsia" w:ascii="宋体" w:eastAsia="宋体"/>
          <w:sz w:val="28"/>
          <w:szCs w:val="28"/>
        </w:rPr>
        <w:t>“</w:t>
      </w:r>
      <w:r>
        <w:rPr>
          <w:rFonts w:hint="eastAsia"/>
          <w:sz w:val="28"/>
          <w:szCs w:val="28"/>
        </w:rPr>
        <w:t>图</w:t>
      </w:r>
      <w:r>
        <w:rPr>
          <w:sz w:val="28"/>
          <w:szCs w:val="28"/>
        </w:rPr>
        <w:t>2</w:t>
      </w:r>
      <w:r>
        <w:rPr>
          <w:rFonts w:hint="eastAsia" w:ascii="宋体" w:hAnsi="宋体"/>
          <w:sz w:val="28"/>
          <w:szCs w:val="28"/>
        </w:rPr>
        <w:t>食品生产许可证副本格式示意图</w:t>
      </w:r>
      <w:r>
        <w:rPr>
          <w:rFonts w:hint="eastAsia" w:ascii="宋体" w:eastAsia="宋体"/>
          <w:sz w:val="28"/>
          <w:szCs w:val="28"/>
        </w:rPr>
        <w:t>”</w:t>
      </w:r>
      <w:r>
        <w:rPr>
          <w:rFonts w:hint="eastAsia"/>
          <w:sz w:val="28"/>
          <w:szCs w:val="28"/>
        </w:rPr>
        <w:t>中的花纹样式设计。</w:t>
      </w:r>
    </w:p>
    <w:p>
      <w:pPr>
        <w:adjustRightInd w:val="0"/>
        <w:spacing w:line="480" w:lineRule="exact"/>
        <w:ind w:firstLine="544" w:firstLineChars="200"/>
        <w:rPr>
          <w:rFonts w:eastAsia="Times New Roman"/>
          <w:sz w:val="28"/>
          <w:szCs w:val="28"/>
        </w:rPr>
      </w:pPr>
      <w:r>
        <w:rPr>
          <w:rFonts w:hint="eastAsia"/>
          <w:sz w:val="28"/>
          <w:szCs w:val="28"/>
        </w:rPr>
        <w:t>注：副本图文区元素颜色未作特别说明的均为黑色（</w:t>
      </w:r>
      <w:r>
        <w:rPr>
          <w:sz w:val="28"/>
          <w:szCs w:val="28"/>
        </w:rPr>
        <w:t>CMYK=K:100</w:t>
      </w:r>
      <w:r>
        <w:rPr>
          <w:rFonts w:hint="eastAsia" w:ascii="宋体" w:hAnsi="宋体"/>
          <w:sz w:val="28"/>
          <w:szCs w:val="28"/>
        </w:rPr>
        <w:t>）。</w:t>
      </w:r>
    </w:p>
    <w:p>
      <w:pPr>
        <w:numPr>
          <w:ilvl w:val="3"/>
          <w:numId w:val="1"/>
        </w:numPr>
        <w:adjustRightInd w:val="0"/>
        <w:spacing w:line="480" w:lineRule="exact"/>
        <w:ind w:firstLine="544" w:firstLineChars="200"/>
        <w:outlineLvl w:val="4"/>
        <w:rPr>
          <w:b/>
          <w:sz w:val="28"/>
          <w:szCs w:val="28"/>
        </w:rPr>
      </w:pPr>
      <w:r>
        <w:rPr>
          <w:rFonts w:hint="eastAsia"/>
          <w:b/>
          <w:sz w:val="28"/>
          <w:szCs w:val="28"/>
        </w:rPr>
        <w:t>底色</w:t>
      </w:r>
    </w:p>
    <w:p>
      <w:pPr>
        <w:adjustRightInd w:val="0"/>
        <w:spacing w:line="480" w:lineRule="exact"/>
        <w:ind w:firstLine="544" w:firstLineChars="200"/>
        <w:rPr>
          <w:rFonts w:eastAsia="Times New Roman"/>
          <w:sz w:val="28"/>
          <w:szCs w:val="28"/>
        </w:rPr>
      </w:pPr>
      <w:r>
        <w:rPr>
          <w:rFonts w:hint="eastAsia"/>
          <w:sz w:val="28"/>
          <w:szCs w:val="28"/>
        </w:rPr>
        <w:t>底色颜色</w:t>
      </w:r>
      <w:r>
        <w:rPr>
          <w:sz w:val="28"/>
          <w:szCs w:val="28"/>
        </w:rPr>
        <w:t>CMYK=C:65</w:t>
      </w:r>
      <w:r>
        <w:rPr>
          <w:rFonts w:hint="eastAsia" w:ascii="宋体" w:hAnsi="宋体"/>
          <w:sz w:val="28"/>
          <w:szCs w:val="28"/>
        </w:rPr>
        <w:t>，</w:t>
      </w:r>
      <w:r>
        <w:rPr>
          <w:sz w:val="28"/>
          <w:szCs w:val="28"/>
        </w:rPr>
        <w:t>M:20</w:t>
      </w:r>
      <w:r>
        <w:rPr>
          <w:rFonts w:hint="eastAsia" w:ascii="宋体" w:hAnsi="宋体"/>
          <w:sz w:val="28"/>
          <w:szCs w:val="28"/>
        </w:rPr>
        <w:t>；</w:t>
      </w:r>
    </w:p>
    <w:p>
      <w:pPr>
        <w:adjustRightInd w:val="0"/>
        <w:spacing w:line="500" w:lineRule="exact"/>
        <w:ind w:firstLine="544" w:firstLineChars="200"/>
        <w:rPr>
          <w:rFonts w:eastAsia="Times New Roman"/>
          <w:sz w:val="28"/>
          <w:szCs w:val="28"/>
        </w:rPr>
      </w:pPr>
      <w:r>
        <w:rPr>
          <w:rFonts w:hint="eastAsia"/>
          <w:sz w:val="28"/>
          <w:szCs w:val="28"/>
        </w:rPr>
        <w:t>水印字样为</w:t>
      </w:r>
      <w:r>
        <w:rPr>
          <w:rFonts w:hint="eastAsia" w:ascii="宋体" w:eastAsia="宋体"/>
          <w:sz w:val="28"/>
          <w:szCs w:val="28"/>
        </w:rPr>
        <w:t>“</w:t>
      </w:r>
      <w:r>
        <w:rPr>
          <w:sz w:val="28"/>
          <w:szCs w:val="28"/>
        </w:rPr>
        <w:t>CFDA</w:t>
      </w:r>
      <w:r>
        <w:rPr>
          <w:rFonts w:hint="eastAsia" w:ascii="宋体" w:eastAsia="宋体"/>
          <w:sz w:val="28"/>
          <w:szCs w:val="28"/>
        </w:rPr>
        <w:t>”</w:t>
      </w:r>
      <w:r>
        <w:rPr>
          <w:rFonts w:hint="eastAsia"/>
          <w:sz w:val="28"/>
          <w:szCs w:val="28"/>
        </w:rPr>
        <w:t>，颜色为</w:t>
      </w:r>
      <w:r>
        <w:rPr>
          <w:sz w:val="28"/>
          <w:szCs w:val="28"/>
        </w:rPr>
        <w:t>CMYK=C:65</w:t>
      </w:r>
      <w:r>
        <w:rPr>
          <w:rFonts w:hint="eastAsia" w:ascii="宋体" w:hAnsi="宋体"/>
          <w:sz w:val="28"/>
          <w:szCs w:val="28"/>
        </w:rPr>
        <w:t>，</w:t>
      </w:r>
      <w:r>
        <w:rPr>
          <w:sz w:val="28"/>
          <w:szCs w:val="28"/>
        </w:rPr>
        <w:t>M:20</w:t>
      </w:r>
      <w:r>
        <w:rPr>
          <w:rFonts w:hint="eastAsia" w:ascii="宋体" w:hAnsi="宋体"/>
          <w:sz w:val="28"/>
          <w:szCs w:val="28"/>
        </w:rPr>
        <w:t>，水平放置，字体为黑体，字号为</w:t>
      </w:r>
      <w:r>
        <w:rPr>
          <w:sz w:val="28"/>
          <w:szCs w:val="28"/>
        </w:rPr>
        <w:t>36</w:t>
      </w:r>
      <w:r>
        <w:rPr>
          <w:rFonts w:hint="eastAsia" w:ascii="宋体" w:hAnsi="宋体"/>
          <w:sz w:val="28"/>
          <w:szCs w:val="28"/>
        </w:rPr>
        <w:t>磅，</w:t>
      </w:r>
      <w:r>
        <w:rPr>
          <w:rFonts w:hint="eastAsia" w:ascii="宋体" w:eastAsia="宋体"/>
          <w:sz w:val="28"/>
          <w:szCs w:val="28"/>
        </w:rPr>
        <w:t>“</w:t>
      </w:r>
      <w:r>
        <w:rPr>
          <w:sz w:val="28"/>
          <w:szCs w:val="28"/>
        </w:rPr>
        <w:t>CFDA</w:t>
      </w:r>
      <w:r>
        <w:rPr>
          <w:rFonts w:hint="eastAsia" w:ascii="宋体" w:eastAsia="宋体"/>
          <w:sz w:val="28"/>
          <w:szCs w:val="28"/>
        </w:rPr>
        <w:t>”</w:t>
      </w:r>
      <w:r>
        <w:rPr>
          <w:rFonts w:hint="eastAsia"/>
          <w:sz w:val="28"/>
          <w:szCs w:val="28"/>
        </w:rPr>
        <w:t>字样中的字连续排列，字样与字样之间间隔</w:t>
      </w:r>
      <w:r>
        <w:rPr>
          <w:sz w:val="28"/>
          <w:szCs w:val="28"/>
        </w:rPr>
        <w:t>16</w:t>
      </w:r>
      <w:r>
        <w:rPr>
          <w:rFonts w:hint="eastAsia" w:ascii="宋体" w:hAnsi="宋体"/>
          <w:sz w:val="28"/>
          <w:szCs w:val="28"/>
        </w:rPr>
        <w:t>毫米，水印字样相邻行间隔</w:t>
      </w:r>
      <w:r>
        <w:rPr>
          <w:sz w:val="28"/>
          <w:szCs w:val="28"/>
        </w:rPr>
        <w:t>5</w:t>
      </w:r>
      <w:r>
        <w:rPr>
          <w:rFonts w:hint="eastAsia" w:ascii="宋体" w:hAnsi="宋体"/>
          <w:sz w:val="28"/>
          <w:szCs w:val="28"/>
        </w:rPr>
        <w:t>毫米。</w:t>
      </w:r>
    </w:p>
    <w:p>
      <w:pPr>
        <w:numPr>
          <w:ilvl w:val="3"/>
          <w:numId w:val="1"/>
        </w:numPr>
        <w:adjustRightInd w:val="0"/>
        <w:spacing w:line="500" w:lineRule="exact"/>
        <w:ind w:firstLine="544" w:firstLineChars="200"/>
        <w:outlineLvl w:val="4"/>
        <w:rPr>
          <w:b/>
          <w:sz w:val="28"/>
          <w:szCs w:val="28"/>
        </w:rPr>
      </w:pPr>
      <w:r>
        <w:rPr>
          <w:rFonts w:hint="eastAsia"/>
          <w:b/>
          <w:sz w:val="28"/>
          <w:szCs w:val="28"/>
        </w:rPr>
        <w:t>数据项</w:t>
      </w:r>
    </w:p>
    <w:p>
      <w:pPr>
        <w:numPr>
          <w:ilvl w:val="3"/>
          <w:numId w:val="1"/>
        </w:numPr>
        <w:adjustRightInd w:val="0"/>
        <w:spacing w:line="500" w:lineRule="exact"/>
        <w:ind w:firstLine="544" w:firstLineChars="200"/>
        <w:outlineLvl w:val="4"/>
        <w:rPr>
          <w:b/>
          <w:sz w:val="28"/>
          <w:szCs w:val="28"/>
        </w:rPr>
      </w:pPr>
      <w:r>
        <w:rPr>
          <w:rFonts w:hint="eastAsia"/>
          <w:b/>
          <w:sz w:val="28"/>
          <w:szCs w:val="28"/>
        </w:rPr>
        <w:t>食品生产许可证</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36</w:t>
      </w:r>
      <w:r>
        <w:rPr>
          <w:rFonts w:hint="eastAsia"/>
          <w:sz w:val="28"/>
          <w:szCs w:val="28"/>
        </w:rPr>
        <w:t>毫米，上边缘</w:t>
      </w:r>
      <w:r>
        <w:rPr>
          <w:rFonts w:ascii="宋体" w:hAnsi="宋体"/>
          <w:sz w:val="28"/>
          <w:szCs w:val="28"/>
        </w:rPr>
        <w:t>33</w:t>
      </w:r>
      <w:r>
        <w:rPr>
          <w:rFonts w:hint="eastAsia"/>
          <w:sz w:val="28"/>
          <w:szCs w:val="28"/>
        </w:rPr>
        <w:t>毫米，字间距</w:t>
      </w:r>
      <w:r>
        <w:rPr>
          <w:sz w:val="28"/>
          <w:szCs w:val="28"/>
        </w:rPr>
        <w:t>3.5</w:t>
      </w:r>
      <w:r>
        <w:rPr>
          <w:rFonts w:hint="eastAsia" w:ascii="宋体" w:hAnsi="宋体"/>
          <w:sz w:val="28"/>
          <w:szCs w:val="28"/>
        </w:rPr>
        <w:t>毫米，连续排列；</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sz w:val="28"/>
          <w:szCs w:val="28"/>
        </w:rPr>
        <w:t xml:space="preserve"> </w:t>
      </w:r>
      <w:r>
        <w:rPr>
          <w:rFonts w:hint="eastAsia"/>
          <w:sz w:val="28"/>
          <w:szCs w:val="28"/>
        </w:rPr>
        <w:t>字体为小标宋，字号为</w:t>
      </w:r>
      <w:r>
        <w:rPr>
          <w:sz w:val="28"/>
          <w:szCs w:val="28"/>
        </w:rPr>
        <w:t>2</w:t>
      </w:r>
      <w:r>
        <w:rPr>
          <w:rFonts w:ascii="宋体" w:hAnsi="宋体"/>
          <w:sz w:val="28"/>
          <w:szCs w:val="28"/>
        </w:rPr>
        <w:t>5</w:t>
      </w:r>
      <w:r>
        <w:rPr>
          <w:rFonts w:hint="eastAsia"/>
          <w:sz w:val="28"/>
          <w:szCs w:val="28"/>
        </w:rPr>
        <w:t>磅，</w:t>
      </w:r>
      <w:r>
        <w:rPr>
          <w:sz w:val="28"/>
          <w:szCs w:val="28"/>
        </w:rPr>
        <w:t>CMYK=C:30</w:t>
      </w:r>
      <w:r>
        <w:rPr>
          <w:rFonts w:hint="eastAsia" w:ascii="宋体" w:hAnsi="宋体"/>
          <w:sz w:val="28"/>
          <w:szCs w:val="28"/>
        </w:rPr>
        <w:t>，</w:t>
      </w:r>
      <w:r>
        <w:rPr>
          <w:sz w:val="28"/>
          <w:szCs w:val="28"/>
        </w:rPr>
        <w:t>M:35</w:t>
      </w:r>
      <w:r>
        <w:rPr>
          <w:rFonts w:hint="eastAsia" w:ascii="宋体" w:hAnsi="宋体"/>
          <w:sz w:val="28"/>
          <w:szCs w:val="28"/>
        </w:rPr>
        <w:t>，</w:t>
      </w:r>
      <w:r>
        <w:rPr>
          <w:sz w:val="28"/>
          <w:szCs w:val="28"/>
        </w:rPr>
        <w:t>Y:100</w:t>
      </w:r>
      <w:r>
        <w:rPr>
          <w:rFonts w:hint="eastAsia" w:ascii="宋体" w:hAnsi="宋体"/>
          <w:sz w:val="28"/>
          <w:szCs w:val="28"/>
        </w:rPr>
        <w:t>。</w:t>
      </w:r>
    </w:p>
    <w:p>
      <w:pPr>
        <w:numPr>
          <w:ilvl w:val="3"/>
          <w:numId w:val="1"/>
        </w:numPr>
        <w:adjustRightInd w:val="0"/>
        <w:spacing w:line="500" w:lineRule="exact"/>
        <w:ind w:firstLine="544" w:firstLineChars="200"/>
        <w:outlineLvl w:val="4"/>
        <w:rPr>
          <w:b/>
          <w:sz w:val="28"/>
          <w:szCs w:val="28"/>
        </w:rPr>
      </w:pPr>
      <w:r>
        <w:rPr>
          <w:b/>
          <w:sz w:val="28"/>
          <w:szCs w:val="28"/>
        </w:rPr>
        <w:t xml:space="preserve"> </w:t>
      </w:r>
      <w:r>
        <w:rPr>
          <w:rFonts w:hint="eastAsia"/>
          <w:b/>
          <w:sz w:val="28"/>
          <w:szCs w:val="28"/>
        </w:rPr>
        <w:t>（副本）</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sz w:val="28"/>
          <w:szCs w:val="28"/>
        </w:rPr>
        <w:t>6</w:t>
      </w:r>
      <w:r>
        <w:rPr>
          <w:rFonts w:ascii="宋体" w:hAnsi="宋体"/>
          <w:sz w:val="28"/>
          <w:szCs w:val="28"/>
        </w:rPr>
        <w:t>6</w:t>
      </w:r>
      <w:r>
        <w:rPr>
          <w:rFonts w:hint="eastAsia"/>
          <w:sz w:val="28"/>
          <w:szCs w:val="28"/>
        </w:rPr>
        <w:t>毫米，上边缘</w:t>
      </w:r>
      <w:r>
        <w:rPr>
          <w:rFonts w:ascii="宋体" w:hAnsi="宋体"/>
          <w:sz w:val="28"/>
          <w:szCs w:val="28"/>
        </w:rPr>
        <w:t>42</w:t>
      </w:r>
      <w:r>
        <w:rPr>
          <w:rFonts w:hint="eastAsia"/>
          <w:sz w:val="28"/>
          <w:szCs w:val="28"/>
        </w:rPr>
        <w:t>毫米处开始，连续排列；</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sz w:val="28"/>
          <w:szCs w:val="28"/>
        </w:rPr>
        <w:t xml:space="preserve"> </w:t>
      </w:r>
      <w:r>
        <w:rPr>
          <w:rFonts w:hint="eastAsia"/>
          <w:sz w:val="28"/>
          <w:szCs w:val="28"/>
        </w:rPr>
        <w:t>字体为隶书，字号为</w:t>
      </w:r>
      <w:r>
        <w:rPr>
          <w:sz w:val="28"/>
          <w:szCs w:val="28"/>
        </w:rPr>
        <w:t>18</w:t>
      </w:r>
      <w:r>
        <w:rPr>
          <w:rFonts w:hint="eastAsia" w:ascii="宋体" w:hAnsi="宋体"/>
          <w:sz w:val="28"/>
          <w:szCs w:val="28"/>
        </w:rPr>
        <w:t>磅。</w:t>
      </w:r>
    </w:p>
    <w:p>
      <w:pPr>
        <w:numPr>
          <w:ilvl w:val="3"/>
          <w:numId w:val="1"/>
        </w:numPr>
        <w:adjustRightInd w:val="0"/>
        <w:spacing w:line="500" w:lineRule="exact"/>
        <w:ind w:firstLine="544" w:firstLineChars="200"/>
        <w:outlineLvl w:val="4"/>
        <w:rPr>
          <w:b/>
          <w:sz w:val="28"/>
          <w:szCs w:val="28"/>
        </w:rPr>
      </w:pPr>
      <w:r>
        <w:rPr>
          <w:rFonts w:hint="eastAsia"/>
          <w:b/>
          <w:sz w:val="28"/>
          <w:szCs w:val="28"/>
        </w:rPr>
        <w:t>生产者名称：</w:t>
      </w:r>
      <w:r>
        <w:rPr>
          <w:b/>
          <w:sz w:val="28"/>
          <w:szCs w:val="28"/>
        </w:rPr>
        <w:tab/>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29</w:t>
      </w:r>
      <w:r>
        <w:rPr>
          <w:rFonts w:hint="eastAsia"/>
          <w:sz w:val="28"/>
          <w:szCs w:val="28"/>
        </w:rPr>
        <w:t>毫米，上边缘</w:t>
      </w:r>
      <w:r>
        <w:rPr>
          <w:rFonts w:ascii="宋体" w:hAnsi="宋体"/>
          <w:sz w:val="28"/>
          <w:szCs w:val="28"/>
        </w:rPr>
        <w:t>54</w:t>
      </w:r>
      <w:r>
        <w:rPr>
          <w:rFonts w:hint="eastAsia"/>
          <w:sz w:val="28"/>
          <w:szCs w:val="28"/>
        </w:rPr>
        <w:t>毫米处开始，与</w:t>
      </w:r>
      <w:r>
        <w:rPr>
          <w:rFonts w:hint="eastAsia" w:ascii="宋体" w:eastAsia="宋体"/>
          <w:sz w:val="28"/>
          <w:szCs w:val="28"/>
        </w:rPr>
        <w:t>“</w:t>
      </w:r>
      <w:r>
        <w:rPr>
          <w:rFonts w:hint="eastAsia"/>
          <w:sz w:val="28"/>
          <w:szCs w:val="28"/>
        </w:rPr>
        <w:t>法定代表人</w:t>
      </w:r>
      <w:r>
        <w:rPr>
          <w:rFonts w:hint="eastAsia" w:ascii="宋体" w:hAnsi="宋体"/>
          <w:sz w:val="28"/>
          <w:szCs w:val="28"/>
        </w:rPr>
        <w:t>（负责人）</w:t>
      </w:r>
      <w:r>
        <w:rPr>
          <w:rFonts w:hint="eastAsia" w:ascii="宋体" w:eastAsia="宋体"/>
          <w:sz w:val="28"/>
          <w:szCs w:val="28"/>
        </w:rPr>
        <w:t>”</w:t>
      </w:r>
      <w:r>
        <w:rPr>
          <w:rFonts w:hint="eastAsia"/>
          <w:sz w:val="28"/>
          <w:szCs w:val="28"/>
        </w:rPr>
        <w:t>保持两端对齐；</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rFonts w:hint="eastAsia"/>
          <w:sz w:val="28"/>
          <w:szCs w:val="28"/>
        </w:rPr>
        <w:t>字体为小标宋，字号为</w:t>
      </w:r>
      <w:r>
        <w:rPr>
          <w:rFonts w:ascii="宋体" w:hAnsi="宋体"/>
          <w:sz w:val="28"/>
          <w:szCs w:val="28"/>
        </w:rPr>
        <w:t>14</w:t>
      </w:r>
      <w:r>
        <w:rPr>
          <w:rFonts w:hint="eastAsia"/>
          <w:sz w:val="28"/>
          <w:szCs w:val="28"/>
        </w:rPr>
        <w:t>磅；</w:t>
      </w:r>
    </w:p>
    <w:p>
      <w:pPr>
        <w:adjustRightInd w:val="0"/>
        <w:spacing w:line="500" w:lineRule="exact"/>
        <w:ind w:firstLine="544" w:firstLineChars="200"/>
        <w:rPr>
          <w:rFonts w:eastAsia="Times New Roman"/>
          <w:sz w:val="28"/>
          <w:szCs w:val="28"/>
        </w:rPr>
      </w:pPr>
      <w:r>
        <w:rPr>
          <w:rFonts w:hint="eastAsia"/>
          <w:sz w:val="28"/>
          <w:szCs w:val="28"/>
        </w:rPr>
        <w:t>事项内容：紧接事项名称连续排列，字体为宋体，字号为</w:t>
      </w:r>
      <w:r>
        <w:rPr>
          <w:sz w:val="28"/>
          <w:szCs w:val="28"/>
        </w:rPr>
        <w:t>12</w:t>
      </w:r>
      <w:r>
        <w:rPr>
          <w:rFonts w:hint="eastAsia" w:ascii="宋体" w:hAnsi="宋体"/>
          <w:sz w:val="28"/>
          <w:szCs w:val="28"/>
        </w:rPr>
        <w:t>磅。</w:t>
      </w:r>
    </w:p>
    <w:p>
      <w:pPr>
        <w:numPr>
          <w:ilvl w:val="3"/>
          <w:numId w:val="1"/>
        </w:numPr>
        <w:adjustRightInd w:val="0"/>
        <w:spacing w:line="500" w:lineRule="exact"/>
        <w:ind w:firstLine="544" w:firstLineChars="200"/>
        <w:outlineLvl w:val="4"/>
        <w:rPr>
          <w:b/>
          <w:sz w:val="28"/>
          <w:szCs w:val="28"/>
        </w:rPr>
      </w:pPr>
      <w:r>
        <w:rPr>
          <w:rFonts w:hint="eastAsia"/>
          <w:b/>
          <w:sz w:val="28"/>
          <w:szCs w:val="28"/>
        </w:rPr>
        <w:t>社会信用代码（身份证号码）</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29</w:t>
      </w:r>
      <w:r>
        <w:rPr>
          <w:rFonts w:hint="eastAsia"/>
          <w:sz w:val="28"/>
          <w:szCs w:val="28"/>
        </w:rPr>
        <w:t>毫米，上边缘</w:t>
      </w:r>
      <w:r>
        <w:rPr>
          <w:rFonts w:ascii="宋体" w:hAnsi="宋体"/>
          <w:sz w:val="28"/>
          <w:szCs w:val="28"/>
        </w:rPr>
        <w:t>64</w:t>
      </w:r>
      <w:r>
        <w:rPr>
          <w:rFonts w:hint="eastAsia"/>
          <w:sz w:val="28"/>
          <w:szCs w:val="28"/>
        </w:rPr>
        <w:t>毫米处开始，与</w:t>
      </w:r>
      <w:r>
        <w:rPr>
          <w:rFonts w:hint="eastAsia" w:ascii="宋体" w:eastAsia="宋体"/>
          <w:sz w:val="28"/>
          <w:szCs w:val="28"/>
        </w:rPr>
        <w:t>“</w:t>
      </w:r>
      <w:r>
        <w:rPr>
          <w:rFonts w:hint="eastAsia"/>
          <w:sz w:val="28"/>
          <w:szCs w:val="28"/>
        </w:rPr>
        <w:t>法定代表人</w:t>
      </w:r>
      <w:r>
        <w:rPr>
          <w:rFonts w:hint="eastAsia" w:ascii="宋体" w:hAnsi="宋体"/>
          <w:sz w:val="28"/>
          <w:szCs w:val="28"/>
        </w:rPr>
        <w:t>（负责人）</w:t>
      </w:r>
      <w:r>
        <w:rPr>
          <w:rFonts w:hint="eastAsia" w:ascii="宋体" w:eastAsia="宋体"/>
          <w:sz w:val="28"/>
          <w:szCs w:val="28"/>
        </w:rPr>
        <w:t>”</w:t>
      </w:r>
      <w:r>
        <w:rPr>
          <w:rFonts w:hint="eastAsia"/>
          <w:sz w:val="28"/>
          <w:szCs w:val="28"/>
        </w:rPr>
        <w:t>保持两端对齐；</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sz w:val="28"/>
          <w:szCs w:val="28"/>
        </w:rPr>
        <w:t xml:space="preserve"> </w:t>
      </w:r>
      <w:r>
        <w:rPr>
          <w:rFonts w:hint="eastAsia"/>
          <w:sz w:val="28"/>
          <w:szCs w:val="28"/>
        </w:rPr>
        <w:t>字体为小标宋，字号为</w:t>
      </w:r>
      <w:r>
        <w:rPr>
          <w:rFonts w:ascii="宋体" w:hAnsi="宋体"/>
          <w:sz w:val="28"/>
          <w:szCs w:val="28"/>
        </w:rPr>
        <w:t>14</w:t>
      </w:r>
      <w:r>
        <w:rPr>
          <w:rFonts w:hint="eastAsia"/>
          <w:sz w:val="28"/>
          <w:szCs w:val="28"/>
        </w:rPr>
        <w:t>磅；</w:t>
      </w:r>
    </w:p>
    <w:p>
      <w:pPr>
        <w:adjustRightInd w:val="0"/>
        <w:spacing w:line="500" w:lineRule="exact"/>
        <w:ind w:firstLine="544" w:firstLineChars="200"/>
        <w:rPr>
          <w:rFonts w:eastAsia="Times New Roman"/>
          <w:sz w:val="28"/>
          <w:szCs w:val="28"/>
        </w:rPr>
      </w:pPr>
      <w:r>
        <w:rPr>
          <w:rFonts w:hint="eastAsia"/>
          <w:sz w:val="28"/>
          <w:szCs w:val="28"/>
        </w:rPr>
        <w:t>事项内容：紧接事项名称连续排列，字体为宋体，字号为</w:t>
      </w:r>
      <w:r>
        <w:rPr>
          <w:sz w:val="28"/>
          <w:szCs w:val="28"/>
        </w:rPr>
        <w:t>12</w:t>
      </w:r>
      <w:r>
        <w:rPr>
          <w:rFonts w:hint="eastAsia" w:ascii="宋体" w:hAnsi="宋体"/>
          <w:sz w:val="28"/>
          <w:szCs w:val="28"/>
        </w:rPr>
        <w:t>磅。</w:t>
      </w:r>
    </w:p>
    <w:p>
      <w:pPr>
        <w:numPr>
          <w:ilvl w:val="3"/>
          <w:numId w:val="1"/>
        </w:numPr>
        <w:adjustRightInd w:val="0"/>
        <w:spacing w:line="500" w:lineRule="exact"/>
        <w:ind w:firstLine="544" w:firstLineChars="200"/>
        <w:outlineLvl w:val="4"/>
        <w:rPr>
          <w:b/>
          <w:sz w:val="28"/>
          <w:szCs w:val="28"/>
        </w:rPr>
      </w:pPr>
      <w:r>
        <w:rPr>
          <w:rFonts w:hint="eastAsia"/>
          <w:b/>
          <w:sz w:val="28"/>
          <w:szCs w:val="28"/>
        </w:rPr>
        <w:t>法定代表人（负责人）：</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29</w:t>
      </w:r>
      <w:r>
        <w:rPr>
          <w:rFonts w:hint="eastAsia"/>
          <w:sz w:val="28"/>
          <w:szCs w:val="28"/>
        </w:rPr>
        <w:t>毫米，上边缘</w:t>
      </w:r>
      <w:r>
        <w:rPr>
          <w:rFonts w:ascii="宋体" w:hAnsi="宋体"/>
          <w:sz w:val="28"/>
          <w:szCs w:val="28"/>
        </w:rPr>
        <w:t>79</w:t>
      </w:r>
      <w:r>
        <w:rPr>
          <w:rFonts w:hint="eastAsia"/>
          <w:sz w:val="28"/>
          <w:szCs w:val="28"/>
        </w:rPr>
        <w:t>毫米处开始，连续排列；</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sz w:val="28"/>
          <w:szCs w:val="28"/>
        </w:rPr>
        <w:t xml:space="preserve"> </w:t>
      </w:r>
      <w:r>
        <w:rPr>
          <w:rFonts w:hint="eastAsia"/>
          <w:sz w:val="28"/>
          <w:szCs w:val="28"/>
        </w:rPr>
        <w:t>字体为小标宋，字号为</w:t>
      </w:r>
      <w:r>
        <w:rPr>
          <w:rFonts w:ascii="宋体" w:hAnsi="宋体"/>
          <w:sz w:val="28"/>
          <w:szCs w:val="28"/>
        </w:rPr>
        <w:t>14</w:t>
      </w:r>
      <w:r>
        <w:rPr>
          <w:rFonts w:hint="eastAsia"/>
          <w:sz w:val="28"/>
          <w:szCs w:val="28"/>
        </w:rPr>
        <w:t>磅</w:t>
      </w:r>
      <w:r>
        <w:rPr>
          <w:rFonts w:hint="eastAsia" w:ascii="宋体" w:hAnsi="宋体"/>
          <w:sz w:val="28"/>
          <w:szCs w:val="28"/>
        </w:rPr>
        <w:t>；</w:t>
      </w:r>
    </w:p>
    <w:p>
      <w:pPr>
        <w:adjustRightInd w:val="0"/>
        <w:spacing w:line="500" w:lineRule="exact"/>
        <w:ind w:firstLine="544" w:firstLineChars="200"/>
        <w:rPr>
          <w:rFonts w:eastAsia="Times New Roman"/>
          <w:sz w:val="28"/>
          <w:szCs w:val="28"/>
        </w:rPr>
      </w:pPr>
      <w:r>
        <w:rPr>
          <w:rFonts w:hint="eastAsia"/>
          <w:sz w:val="28"/>
          <w:szCs w:val="28"/>
        </w:rPr>
        <w:t>事项内容：紧接事项名称连续排列，字体为宋体，字号为</w:t>
      </w:r>
      <w:r>
        <w:rPr>
          <w:sz w:val="28"/>
          <w:szCs w:val="28"/>
        </w:rPr>
        <w:t>12</w:t>
      </w:r>
      <w:r>
        <w:rPr>
          <w:rFonts w:hint="eastAsia" w:ascii="宋体" w:hAnsi="宋体"/>
          <w:sz w:val="28"/>
          <w:szCs w:val="28"/>
        </w:rPr>
        <w:t>磅。</w:t>
      </w:r>
    </w:p>
    <w:p>
      <w:pPr>
        <w:numPr>
          <w:ilvl w:val="3"/>
          <w:numId w:val="1"/>
        </w:numPr>
        <w:adjustRightInd w:val="0"/>
        <w:spacing w:line="500" w:lineRule="exact"/>
        <w:ind w:firstLine="544" w:firstLineChars="200"/>
        <w:outlineLvl w:val="4"/>
        <w:rPr>
          <w:b/>
          <w:sz w:val="28"/>
          <w:szCs w:val="28"/>
        </w:rPr>
      </w:pPr>
      <w:r>
        <w:rPr>
          <w:rFonts w:hint="eastAsia"/>
          <w:b/>
          <w:sz w:val="28"/>
          <w:szCs w:val="28"/>
        </w:rPr>
        <w:t>住所：</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29</w:t>
      </w:r>
      <w:r>
        <w:rPr>
          <w:rFonts w:hint="eastAsia"/>
          <w:sz w:val="28"/>
          <w:szCs w:val="28"/>
        </w:rPr>
        <w:t>毫米，上边缘</w:t>
      </w:r>
      <w:r>
        <w:rPr>
          <w:rFonts w:ascii="宋体" w:hAnsi="宋体"/>
          <w:sz w:val="28"/>
          <w:szCs w:val="28"/>
        </w:rPr>
        <w:t>89</w:t>
      </w:r>
      <w:r>
        <w:rPr>
          <w:rFonts w:hint="eastAsia"/>
          <w:sz w:val="28"/>
          <w:szCs w:val="28"/>
        </w:rPr>
        <w:t>毫米处开始，与</w:t>
      </w:r>
      <w:r>
        <w:rPr>
          <w:rFonts w:hint="eastAsia" w:ascii="宋体" w:eastAsia="宋体"/>
          <w:sz w:val="28"/>
          <w:szCs w:val="28"/>
        </w:rPr>
        <w:t>“</w:t>
      </w:r>
      <w:r>
        <w:rPr>
          <w:rFonts w:hint="eastAsia"/>
          <w:sz w:val="28"/>
          <w:szCs w:val="28"/>
        </w:rPr>
        <w:t>法定代表人</w:t>
      </w:r>
      <w:r>
        <w:rPr>
          <w:rFonts w:hint="eastAsia" w:ascii="宋体" w:eastAsia="宋体"/>
          <w:sz w:val="28"/>
          <w:szCs w:val="28"/>
        </w:rPr>
        <w:t>”</w:t>
      </w:r>
      <w:r>
        <w:rPr>
          <w:rFonts w:hint="eastAsia"/>
          <w:sz w:val="28"/>
          <w:szCs w:val="28"/>
        </w:rPr>
        <w:t>保持两端对齐；</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sz w:val="28"/>
          <w:szCs w:val="28"/>
        </w:rPr>
        <w:t xml:space="preserve"> </w:t>
      </w:r>
      <w:r>
        <w:rPr>
          <w:rFonts w:hint="eastAsia"/>
          <w:sz w:val="28"/>
          <w:szCs w:val="28"/>
        </w:rPr>
        <w:t>字体为小标宋，字号为</w:t>
      </w:r>
      <w:r>
        <w:rPr>
          <w:rFonts w:ascii="宋体" w:hAnsi="宋体"/>
          <w:sz w:val="28"/>
          <w:szCs w:val="28"/>
        </w:rPr>
        <w:t>14</w:t>
      </w:r>
      <w:r>
        <w:rPr>
          <w:rFonts w:hint="eastAsia"/>
          <w:sz w:val="28"/>
          <w:szCs w:val="28"/>
        </w:rPr>
        <w:t>磅；</w:t>
      </w:r>
    </w:p>
    <w:p>
      <w:pPr>
        <w:adjustRightInd w:val="0"/>
        <w:spacing w:line="500" w:lineRule="exact"/>
        <w:ind w:firstLine="544" w:firstLineChars="200"/>
        <w:rPr>
          <w:rFonts w:eastAsia="Times New Roman"/>
          <w:sz w:val="28"/>
          <w:szCs w:val="28"/>
        </w:rPr>
      </w:pPr>
      <w:r>
        <w:rPr>
          <w:rFonts w:hint="eastAsia"/>
          <w:sz w:val="28"/>
          <w:szCs w:val="28"/>
        </w:rPr>
        <w:t>事项内容：紧接事项名称连续排列，字体为宋体，字号为</w:t>
      </w:r>
      <w:r>
        <w:rPr>
          <w:sz w:val="28"/>
          <w:szCs w:val="28"/>
        </w:rPr>
        <w:t>12</w:t>
      </w:r>
      <w:r>
        <w:rPr>
          <w:rFonts w:hint="eastAsia" w:ascii="宋体" w:hAnsi="宋体"/>
          <w:sz w:val="28"/>
          <w:szCs w:val="28"/>
        </w:rPr>
        <w:t>磅（</w:t>
      </w:r>
      <w:r>
        <w:rPr>
          <w:rFonts w:hint="eastAsia"/>
          <w:sz w:val="28"/>
          <w:szCs w:val="28"/>
        </w:rPr>
        <w:t>如地址较长，可适当缩小字号</w:t>
      </w:r>
      <w:r>
        <w:rPr>
          <w:rFonts w:hint="eastAsia" w:ascii="宋体" w:hAnsi="宋体"/>
          <w:sz w:val="28"/>
          <w:szCs w:val="28"/>
        </w:rPr>
        <w:t>）</w:t>
      </w:r>
      <w:r>
        <w:rPr>
          <w:rFonts w:hint="eastAsia"/>
          <w:sz w:val="28"/>
          <w:szCs w:val="28"/>
        </w:rPr>
        <w:t>。</w:t>
      </w:r>
    </w:p>
    <w:p>
      <w:pPr>
        <w:numPr>
          <w:ilvl w:val="3"/>
          <w:numId w:val="1"/>
        </w:numPr>
        <w:adjustRightInd w:val="0"/>
        <w:spacing w:line="500" w:lineRule="exact"/>
        <w:ind w:firstLine="544" w:firstLineChars="200"/>
        <w:outlineLvl w:val="4"/>
        <w:rPr>
          <w:b/>
          <w:sz w:val="28"/>
          <w:szCs w:val="28"/>
        </w:rPr>
      </w:pPr>
      <w:r>
        <w:rPr>
          <w:rFonts w:hint="eastAsia"/>
          <w:b/>
          <w:sz w:val="28"/>
          <w:szCs w:val="28"/>
        </w:rPr>
        <w:t>生产地址：</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29</w:t>
      </w:r>
      <w:r>
        <w:rPr>
          <w:rFonts w:hint="eastAsia"/>
          <w:sz w:val="28"/>
          <w:szCs w:val="28"/>
        </w:rPr>
        <w:t>毫米，上边缘</w:t>
      </w:r>
      <w:r>
        <w:rPr>
          <w:rFonts w:ascii="宋体" w:hAnsi="宋体"/>
          <w:sz w:val="28"/>
          <w:szCs w:val="28"/>
        </w:rPr>
        <w:t>99</w:t>
      </w:r>
      <w:r>
        <w:rPr>
          <w:rFonts w:hint="eastAsia"/>
          <w:sz w:val="28"/>
          <w:szCs w:val="28"/>
        </w:rPr>
        <w:t>毫米处开始，与</w:t>
      </w:r>
      <w:r>
        <w:rPr>
          <w:rFonts w:hint="eastAsia" w:ascii="宋体" w:eastAsia="宋体"/>
          <w:sz w:val="28"/>
          <w:szCs w:val="28"/>
        </w:rPr>
        <w:t>“</w:t>
      </w:r>
      <w:r>
        <w:rPr>
          <w:rFonts w:hint="eastAsia"/>
          <w:sz w:val="28"/>
          <w:szCs w:val="28"/>
        </w:rPr>
        <w:t>法定代表人</w:t>
      </w:r>
      <w:r>
        <w:rPr>
          <w:rFonts w:hint="eastAsia" w:ascii="宋体" w:eastAsia="宋体"/>
          <w:sz w:val="28"/>
          <w:szCs w:val="28"/>
        </w:rPr>
        <w:t>”</w:t>
      </w:r>
      <w:r>
        <w:rPr>
          <w:rFonts w:hint="eastAsia"/>
          <w:sz w:val="28"/>
          <w:szCs w:val="28"/>
        </w:rPr>
        <w:t>保持两端对齐；</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rFonts w:hint="eastAsia"/>
          <w:sz w:val="28"/>
          <w:szCs w:val="28"/>
        </w:rPr>
        <w:t>字体为小标宋，字号为</w:t>
      </w:r>
      <w:r>
        <w:rPr>
          <w:rFonts w:ascii="宋体" w:hAnsi="宋体"/>
          <w:sz w:val="28"/>
          <w:szCs w:val="28"/>
        </w:rPr>
        <w:t>14</w:t>
      </w:r>
      <w:r>
        <w:rPr>
          <w:rFonts w:hint="eastAsia"/>
          <w:sz w:val="28"/>
          <w:szCs w:val="28"/>
        </w:rPr>
        <w:t>磅；</w:t>
      </w:r>
    </w:p>
    <w:p>
      <w:pPr>
        <w:adjustRightInd w:val="0"/>
        <w:spacing w:line="500" w:lineRule="exact"/>
        <w:ind w:firstLine="544" w:firstLineChars="200"/>
        <w:rPr>
          <w:rFonts w:eastAsia="Times New Roman"/>
          <w:sz w:val="28"/>
          <w:szCs w:val="28"/>
        </w:rPr>
      </w:pPr>
      <w:r>
        <w:rPr>
          <w:rFonts w:hint="eastAsia"/>
          <w:sz w:val="28"/>
          <w:szCs w:val="28"/>
        </w:rPr>
        <w:t>事项内容：紧接事项名称连续排列，字体为宋体，字号为</w:t>
      </w:r>
      <w:r>
        <w:rPr>
          <w:sz w:val="28"/>
          <w:szCs w:val="28"/>
        </w:rPr>
        <w:t>12</w:t>
      </w:r>
      <w:r>
        <w:rPr>
          <w:rFonts w:hint="eastAsia" w:ascii="宋体" w:hAnsi="宋体"/>
          <w:sz w:val="28"/>
          <w:szCs w:val="28"/>
        </w:rPr>
        <w:t>磅（</w:t>
      </w:r>
      <w:r>
        <w:rPr>
          <w:rFonts w:hint="eastAsia"/>
          <w:sz w:val="28"/>
          <w:szCs w:val="28"/>
        </w:rPr>
        <w:t>如地址较长，可适当缩小字号</w:t>
      </w:r>
      <w:r>
        <w:rPr>
          <w:rFonts w:hint="eastAsia" w:ascii="宋体" w:hAnsi="宋体"/>
          <w:sz w:val="28"/>
          <w:szCs w:val="28"/>
        </w:rPr>
        <w:t>）</w:t>
      </w:r>
      <w:r>
        <w:rPr>
          <w:rFonts w:hint="eastAsia"/>
          <w:sz w:val="28"/>
          <w:szCs w:val="28"/>
        </w:rPr>
        <w:t>。</w:t>
      </w:r>
    </w:p>
    <w:p>
      <w:pPr>
        <w:numPr>
          <w:ilvl w:val="3"/>
          <w:numId w:val="1"/>
        </w:numPr>
        <w:adjustRightInd w:val="0"/>
        <w:spacing w:line="500" w:lineRule="exact"/>
        <w:ind w:firstLine="544" w:firstLineChars="200"/>
        <w:outlineLvl w:val="4"/>
        <w:rPr>
          <w:b/>
          <w:sz w:val="28"/>
          <w:szCs w:val="28"/>
        </w:rPr>
      </w:pPr>
      <w:r>
        <w:rPr>
          <w:rFonts w:hint="eastAsia"/>
          <w:b/>
          <w:sz w:val="28"/>
          <w:szCs w:val="28"/>
        </w:rPr>
        <w:t>食品类别：</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29</w:t>
      </w:r>
      <w:r>
        <w:rPr>
          <w:rFonts w:hint="eastAsia"/>
          <w:sz w:val="28"/>
          <w:szCs w:val="28"/>
        </w:rPr>
        <w:t>毫米，上边缘</w:t>
      </w:r>
      <w:r>
        <w:rPr>
          <w:rFonts w:ascii="宋体" w:hAnsi="宋体"/>
          <w:sz w:val="28"/>
          <w:szCs w:val="28"/>
        </w:rPr>
        <w:t>119</w:t>
      </w:r>
      <w:r>
        <w:rPr>
          <w:rFonts w:hint="eastAsia"/>
          <w:sz w:val="28"/>
          <w:szCs w:val="28"/>
        </w:rPr>
        <w:t>毫米处开始，连续排列；</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rFonts w:hint="eastAsia"/>
          <w:sz w:val="28"/>
          <w:szCs w:val="28"/>
        </w:rPr>
        <w:t>字体为小标宋，字号为</w:t>
      </w:r>
      <w:r>
        <w:rPr>
          <w:rFonts w:ascii="宋体" w:hAnsi="宋体"/>
          <w:sz w:val="28"/>
          <w:szCs w:val="28"/>
        </w:rPr>
        <w:t>14</w:t>
      </w:r>
      <w:r>
        <w:rPr>
          <w:rFonts w:hint="eastAsia"/>
          <w:sz w:val="28"/>
          <w:szCs w:val="28"/>
        </w:rPr>
        <w:t>磅；</w:t>
      </w:r>
    </w:p>
    <w:p>
      <w:pPr>
        <w:adjustRightInd w:val="0"/>
        <w:spacing w:line="500" w:lineRule="exact"/>
        <w:ind w:firstLine="544" w:firstLineChars="200"/>
        <w:rPr>
          <w:rFonts w:eastAsia="Times New Roman"/>
          <w:sz w:val="28"/>
          <w:szCs w:val="28"/>
        </w:rPr>
      </w:pPr>
      <w:r>
        <w:rPr>
          <w:rFonts w:hint="eastAsia"/>
          <w:sz w:val="28"/>
          <w:szCs w:val="28"/>
        </w:rPr>
        <w:t>事项内容：紧接事项名称连续排列，字体为宋体，字号为</w:t>
      </w:r>
      <w:r>
        <w:rPr>
          <w:sz w:val="28"/>
          <w:szCs w:val="28"/>
        </w:rPr>
        <w:t>12</w:t>
      </w:r>
      <w:r>
        <w:rPr>
          <w:rFonts w:hint="eastAsia" w:ascii="宋体" w:hAnsi="宋体"/>
          <w:sz w:val="28"/>
          <w:szCs w:val="28"/>
        </w:rPr>
        <w:t>磅，事项内容打印区域宽度为</w:t>
      </w:r>
      <w:r>
        <w:rPr>
          <w:rFonts w:ascii="宋体" w:hAnsi="宋体"/>
          <w:sz w:val="28"/>
          <w:szCs w:val="28"/>
        </w:rPr>
        <w:t>7</w:t>
      </w:r>
      <w:r>
        <w:rPr>
          <w:sz w:val="28"/>
          <w:szCs w:val="28"/>
        </w:rPr>
        <w:t>5</w:t>
      </w:r>
      <w:r>
        <w:rPr>
          <w:rFonts w:hint="eastAsia" w:ascii="宋体" w:hAnsi="宋体"/>
          <w:sz w:val="28"/>
          <w:szCs w:val="28"/>
        </w:rPr>
        <w:t>毫米。（</w:t>
      </w:r>
      <w:r>
        <w:rPr>
          <w:rFonts w:hint="eastAsia"/>
          <w:sz w:val="28"/>
          <w:szCs w:val="28"/>
        </w:rPr>
        <w:t>如</w:t>
      </w:r>
      <w:r>
        <w:rPr>
          <w:rFonts w:hint="eastAsia" w:ascii="宋体" w:hAnsi="宋体"/>
          <w:sz w:val="28"/>
          <w:szCs w:val="28"/>
        </w:rPr>
        <w:t>食品类别</w:t>
      </w:r>
      <w:r>
        <w:rPr>
          <w:rFonts w:hint="eastAsia"/>
          <w:sz w:val="28"/>
          <w:szCs w:val="28"/>
        </w:rPr>
        <w:t>内容较多，打印区域不够，可适当缩小字号</w:t>
      </w:r>
      <w:r>
        <w:rPr>
          <w:rFonts w:hint="eastAsia" w:ascii="宋体" w:hAnsi="宋体"/>
          <w:sz w:val="28"/>
          <w:szCs w:val="28"/>
        </w:rPr>
        <w:t>）。</w:t>
      </w:r>
    </w:p>
    <w:p>
      <w:pPr>
        <w:numPr>
          <w:ilvl w:val="3"/>
          <w:numId w:val="1"/>
        </w:numPr>
        <w:adjustRightInd w:val="0"/>
        <w:spacing w:line="500" w:lineRule="exact"/>
        <w:ind w:firstLine="544" w:firstLineChars="200"/>
        <w:outlineLvl w:val="4"/>
        <w:rPr>
          <w:b/>
          <w:sz w:val="28"/>
          <w:szCs w:val="28"/>
        </w:rPr>
      </w:pPr>
      <w:r>
        <w:rPr>
          <w:rFonts w:hint="eastAsia"/>
          <w:b/>
          <w:sz w:val="28"/>
          <w:szCs w:val="28"/>
        </w:rPr>
        <w:t>有效期至年月日</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29</w:t>
      </w:r>
      <w:r>
        <w:rPr>
          <w:rFonts w:hint="eastAsia"/>
          <w:sz w:val="28"/>
          <w:szCs w:val="28"/>
        </w:rPr>
        <w:t>毫米，上边缘</w:t>
      </w:r>
      <w:r>
        <w:rPr>
          <w:rFonts w:ascii="宋体" w:hAnsi="宋体"/>
          <w:sz w:val="28"/>
          <w:szCs w:val="28"/>
        </w:rPr>
        <w:t>180</w:t>
      </w:r>
      <w:r>
        <w:rPr>
          <w:rFonts w:hint="eastAsia"/>
          <w:sz w:val="28"/>
          <w:szCs w:val="28"/>
        </w:rPr>
        <w:t>毫米处开始；</w:t>
      </w:r>
      <w:r>
        <w:rPr>
          <w:rFonts w:hint="eastAsia" w:ascii="宋体" w:eastAsia="宋体"/>
          <w:sz w:val="28"/>
          <w:szCs w:val="28"/>
        </w:rPr>
        <w:t>“</w:t>
      </w:r>
      <w:r>
        <w:rPr>
          <w:rFonts w:hint="eastAsia" w:ascii="宋体" w:hAnsi="宋体"/>
          <w:sz w:val="28"/>
          <w:szCs w:val="28"/>
        </w:rPr>
        <w:t>至年</w:t>
      </w:r>
      <w:r>
        <w:rPr>
          <w:rFonts w:hint="eastAsia" w:ascii="宋体" w:eastAsia="宋体"/>
          <w:sz w:val="28"/>
          <w:szCs w:val="28"/>
        </w:rPr>
        <w:t>”</w:t>
      </w:r>
      <w:r>
        <w:rPr>
          <w:rFonts w:hint="eastAsia"/>
          <w:sz w:val="28"/>
          <w:szCs w:val="28"/>
        </w:rPr>
        <w:t>相邻两个字间隔</w:t>
      </w:r>
      <w:r>
        <w:rPr>
          <w:sz w:val="28"/>
          <w:szCs w:val="28"/>
        </w:rPr>
        <w:t>1</w:t>
      </w:r>
      <w:r>
        <w:rPr>
          <w:rFonts w:ascii="宋体" w:hAnsi="宋体"/>
          <w:sz w:val="28"/>
          <w:szCs w:val="28"/>
        </w:rPr>
        <w:t>6</w:t>
      </w:r>
      <w:r>
        <w:rPr>
          <w:rFonts w:hint="eastAsia"/>
          <w:sz w:val="28"/>
          <w:szCs w:val="28"/>
        </w:rPr>
        <w:t>毫米</w:t>
      </w:r>
      <w:r>
        <w:rPr>
          <w:rFonts w:hint="eastAsia" w:ascii="宋体" w:hAnsi="宋体"/>
          <w:sz w:val="28"/>
          <w:szCs w:val="28"/>
        </w:rPr>
        <w:t>，</w:t>
      </w:r>
      <w:r>
        <w:rPr>
          <w:rFonts w:hint="eastAsia" w:ascii="宋体" w:eastAsia="宋体"/>
          <w:sz w:val="28"/>
          <w:szCs w:val="28"/>
        </w:rPr>
        <w:t>“</w:t>
      </w:r>
      <w:r>
        <w:rPr>
          <w:rFonts w:hint="eastAsia" w:ascii="宋体" w:hAnsi="宋体"/>
          <w:sz w:val="28"/>
          <w:szCs w:val="28"/>
        </w:rPr>
        <w:t>年月日</w:t>
      </w:r>
      <w:r>
        <w:rPr>
          <w:rFonts w:hint="eastAsia" w:ascii="宋体" w:eastAsia="宋体"/>
          <w:sz w:val="28"/>
          <w:szCs w:val="28"/>
        </w:rPr>
        <w:t>”</w:t>
      </w:r>
      <w:r>
        <w:rPr>
          <w:rFonts w:hint="eastAsia"/>
          <w:sz w:val="28"/>
          <w:szCs w:val="28"/>
        </w:rPr>
        <w:t>相邻两个字间隔</w:t>
      </w:r>
      <w:r>
        <w:rPr>
          <w:rFonts w:ascii="宋体" w:hAnsi="宋体"/>
          <w:sz w:val="28"/>
          <w:szCs w:val="28"/>
        </w:rPr>
        <w:t>9</w:t>
      </w:r>
      <w:r>
        <w:rPr>
          <w:rFonts w:hint="eastAsia"/>
          <w:sz w:val="28"/>
          <w:szCs w:val="28"/>
        </w:rPr>
        <w:t>毫米；</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sz w:val="28"/>
          <w:szCs w:val="28"/>
        </w:rPr>
        <w:t xml:space="preserve"> </w:t>
      </w:r>
      <w:r>
        <w:rPr>
          <w:rFonts w:hint="eastAsia"/>
          <w:sz w:val="28"/>
          <w:szCs w:val="28"/>
        </w:rPr>
        <w:t>字体为小标宋，字号为</w:t>
      </w:r>
      <w:r>
        <w:rPr>
          <w:rFonts w:ascii="宋体" w:hAnsi="宋体"/>
          <w:sz w:val="28"/>
          <w:szCs w:val="28"/>
        </w:rPr>
        <w:t>14</w:t>
      </w:r>
      <w:r>
        <w:rPr>
          <w:rFonts w:hint="eastAsia"/>
          <w:sz w:val="28"/>
          <w:szCs w:val="28"/>
        </w:rPr>
        <w:t>磅；</w:t>
      </w:r>
    </w:p>
    <w:p>
      <w:pPr>
        <w:adjustRightInd w:val="0"/>
        <w:spacing w:line="500" w:lineRule="exact"/>
        <w:ind w:firstLine="544" w:firstLineChars="200"/>
        <w:rPr>
          <w:rFonts w:eastAsia="Times New Roman"/>
          <w:sz w:val="28"/>
          <w:szCs w:val="28"/>
        </w:rPr>
      </w:pPr>
      <w:r>
        <w:rPr>
          <w:rFonts w:hint="eastAsia"/>
          <w:sz w:val="28"/>
          <w:szCs w:val="28"/>
        </w:rPr>
        <w:t>事项内容：</w:t>
      </w:r>
      <w:r>
        <w:rPr>
          <w:rFonts w:hint="eastAsia" w:ascii="宋体" w:eastAsia="宋体"/>
          <w:sz w:val="28"/>
          <w:szCs w:val="28"/>
        </w:rPr>
        <w:t>“</w:t>
      </w:r>
      <w:r>
        <w:rPr>
          <w:rFonts w:hint="eastAsia" w:ascii="宋体" w:hAnsi="宋体"/>
          <w:sz w:val="28"/>
          <w:szCs w:val="28"/>
        </w:rPr>
        <w:t>有效期至</w:t>
      </w:r>
      <w:r>
        <w:rPr>
          <w:rFonts w:ascii="宋体" w:hAnsi="宋体"/>
          <w:sz w:val="28"/>
          <w:szCs w:val="28"/>
        </w:rPr>
        <w:t xml:space="preserve"> </w:t>
      </w:r>
      <w:r>
        <w:rPr>
          <w:sz w:val="28"/>
          <w:szCs w:val="28"/>
        </w:rPr>
        <w:t>****</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sz w:val="28"/>
          <w:szCs w:val="28"/>
        </w:rPr>
        <w:t>**</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sz w:val="28"/>
          <w:szCs w:val="28"/>
        </w:rPr>
        <w:t>**</w:t>
      </w:r>
      <w:r>
        <w:rPr>
          <w:rFonts w:ascii="宋体" w:hAnsi="宋体"/>
          <w:sz w:val="28"/>
          <w:szCs w:val="28"/>
        </w:rPr>
        <w:t xml:space="preserve"> </w:t>
      </w:r>
      <w:r>
        <w:rPr>
          <w:rFonts w:hint="eastAsia" w:ascii="宋体" w:hAnsi="宋体"/>
          <w:sz w:val="28"/>
          <w:szCs w:val="28"/>
        </w:rPr>
        <w:t>日</w:t>
      </w:r>
      <w:r>
        <w:rPr>
          <w:rFonts w:hint="eastAsia" w:ascii="宋体" w:eastAsia="宋体"/>
          <w:sz w:val="28"/>
          <w:szCs w:val="28"/>
        </w:rPr>
        <w:t>”</w:t>
      </w:r>
      <w:r>
        <w:rPr>
          <w:rFonts w:hint="eastAsia"/>
          <w:sz w:val="28"/>
          <w:szCs w:val="28"/>
        </w:rPr>
        <w:t>中具体日期字体为宋体，字号为</w:t>
      </w:r>
      <w:r>
        <w:rPr>
          <w:sz w:val="28"/>
          <w:szCs w:val="28"/>
        </w:rPr>
        <w:t>12</w:t>
      </w:r>
      <w:r>
        <w:rPr>
          <w:rFonts w:hint="eastAsia" w:ascii="宋体" w:hAnsi="宋体"/>
          <w:sz w:val="28"/>
          <w:szCs w:val="28"/>
        </w:rPr>
        <w:t>磅，</w:t>
      </w:r>
      <w:r>
        <w:rPr>
          <w:rFonts w:hint="eastAsia"/>
          <w:sz w:val="28"/>
          <w:szCs w:val="28"/>
        </w:rPr>
        <w:t>所填时间采用阿拉伯数字表示。</w:t>
      </w:r>
    </w:p>
    <w:p>
      <w:pPr>
        <w:numPr>
          <w:ilvl w:val="3"/>
          <w:numId w:val="1"/>
        </w:numPr>
        <w:adjustRightInd w:val="0"/>
        <w:spacing w:line="500" w:lineRule="exact"/>
        <w:ind w:firstLine="544" w:firstLineChars="200"/>
        <w:outlineLvl w:val="4"/>
        <w:rPr>
          <w:b/>
          <w:sz w:val="28"/>
          <w:szCs w:val="28"/>
        </w:rPr>
      </w:pPr>
      <w:r>
        <w:rPr>
          <w:rFonts w:hint="eastAsia"/>
          <w:b/>
          <w:sz w:val="28"/>
          <w:szCs w:val="28"/>
        </w:rPr>
        <w:t>说明</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203</w:t>
      </w:r>
      <w:r>
        <w:rPr>
          <w:rFonts w:hint="eastAsia"/>
          <w:sz w:val="28"/>
          <w:szCs w:val="28"/>
        </w:rPr>
        <w:t>毫米，上边缘</w:t>
      </w:r>
      <w:r>
        <w:rPr>
          <w:rFonts w:ascii="宋体" w:hAnsi="宋体"/>
          <w:sz w:val="28"/>
          <w:szCs w:val="28"/>
        </w:rPr>
        <w:t>24</w:t>
      </w:r>
      <w:r>
        <w:rPr>
          <w:rFonts w:hint="eastAsia"/>
          <w:sz w:val="28"/>
          <w:szCs w:val="28"/>
        </w:rPr>
        <w:t>毫米处开始，相邻两个字间隔</w:t>
      </w:r>
      <w:r>
        <w:rPr>
          <w:sz w:val="28"/>
          <w:szCs w:val="28"/>
        </w:rPr>
        <w:t>12</w:t>
      </w:r>
      <w:r>
        <w:rPr>
          <w:rFonts w:hint="eastAsia" w:ascii="宋体" w:hAnsi="宋体"/>
          <w:sz w:val="28"/>
          <w:szCs w:val="28"/>
        </w:rPr>
        <w:t>毫米；</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rFonts w:hint="eastAsia"/>
          <w:sz w:val="28"/>
          <w:szCs w:val="28"/>
        </w:rPr>
        <w:t>字体为</w:t>
      </w:r>
      <w:r>
        <w:rPr>
          <w:rFonts w:hint="eastAsia" w:ascii="宋体" w:hAnsi="宋体"/>
          <w:sz w:val="28"/>
          <w:szCs w:val="28"/>
        </w:rPr>
        <w:t>华文中宋</w:t>
      </w:r>
      <w:r>
        <w:rPr>
          <w:rFonts w:hint="eastAsia"/>
          <w:sz w:val="28"/>
          <w:szCs w:val="28"/>
        </w:rPr>
        <w:t>，字号为</w:t>
      </w:r>
      <w:r>
        <w:rPr>
          <w:sz w:val="28"/>
          <w:szCs w:val="28"/>
        </w:rPr>
        <w:t>18</w:t>
      </w:r>
      <w:r>
        <w:rPr>
          <w:rFonts w:hint="eastAsia" w:ascii="宋体" w:hAnsi="宋体"/>
          <w:sz w:val="28"/>
          <w:szCs w:val="28"/>
        </w:rPr>
        <w:t>磅。</w:t>
      </w:r>
    </w:p>
    <w:p>
      <w:pPr>
        <w:numPr>
          <w:ilvl w:val="3"/>
          <w:numId w:val="1"/>
        </w:numPr>
        <w:adjustRightInd w:val="0"/>
        <w:spacing w:line="500" w:lineRule="exact"/>
        <w:ind w:firstLine="544" w:firstLineChars="200"/>
        <w:outlineLvl w:val="4"/>
        <w:rPr>
          <w:b/>
          <w:sz w:val="28"/>
          <w:szCs w:val="28"/>
        </w:rPr>
      </w:pPr>
      <w:r>
        <w:rPr>
          <w:rFonts w:hint="eastAsia"/>
          <w:b/>
          <w:sz w:val="28"/>
          <w:szCs w:val="28"/>
        </w:rPr>
        <w:t>说明内容</w:t>
      </w:r>
    </w:p>
    <w:p>
      <w:pPr>
        <w:adjustRightInd w:val="0"/>
        <w:spacing w:line="500" w:lineRule="exact"/>
        <w:ind w:firstLine="544" w:firstLineChars="200"/>
        <w:rPr>
          <w:rFonts w:eastAsia="Times New Roman"/>
          <w:sz w:val="28"/>
          <w:szCs w:val="28"/>
        </w:rPr>
      </w:pPr>
      <w:r>
        <w:rPr>
          <w:rFonts w:hint="eastAsia"/>
          <w:sz w:val="28"/>
          <w:szCs w:val="28"/>
        </w:rPr>
        <w:t>说明内容为：</w:t>
      </w:r>
    </w:p>
    <w:p>
      <w:pPr>
        <w:numPr>
          <w:ilvl w:val="0"/>
          <w:numId w:val="6"/>
        </w:numPr>
        <w:adjustRightInd w:val="0"/>
        <w:spacing w:line="500" w:lineRule="exact"/>
        <w:ind w:firstLine="544" w:firstLineChars="200"/>
        <w:rPr>
          <w:rFonts w:eastAsia="Times New Roman"/>
          <w:sz w:val="28"/>
          <w:szCs w:val="28"/>
        </w:rPr>
      </w:pPr>
      <w:r>
        <w:rPr>
          <w:rFonts w:hint="eastAsia"/>
          <w:sz w:val="28"/>
          <w:szCs w:val="28"/>
        </w:rPr>
        <w:t>《食品生产许可证》是食品</w:t>
      </w:r>
      <w:r>
        <w:rPr>
          <w:rFonts w:hint="eastAsia" w:ascii="宋体" w:hAnsi="宋体"/>
          <w:sz w:val="28"/>
          <w:szCs w:val="28"/>
        </w:rPr>
        <w:t>、食品添加剂</w:t>
      </w:r>
      <w:r>
        <w:rPr>
          <w:rFonts w:hint="eastAsia"/>
          <w:sz w:val="28"/>
          <w:szCs w:val="28"/>
        </w:rPr>
        <w:t>生产者取得食品生产许可的合法凭证。</w:t>
      </w:r>
    </w:p>
    <w:p>
      <w:pPr>
        <w:numPr>
          <w:ilvl w:val="0"/>
          <w:numId w:val="6"/>
        </w:numPr>
        <w:adjustRightInd w:val="0"/>
        <w:spacing w:line="500" w:lineRule="exact"/>
        <w:ind w:firstLine="544" w:firstLineChars="200"/>
        <w:rPr>
          <w:rFonts w:eastAsia="Times New Roman"/>
          <w:sz w:val="28"/>
          <w:szCs w:val="28"/>
        </w:rPr>
      </w:pPr>
      <w:r>
        <w:rPr>
          <w:rFonts w:hint="eastAsia"/>
          <w:sz w:val="28"/>
          <w:szCs w:val="28"/>
        </w:rPr>
        <w:t>《食品生产许可证》分为正本、副本。正本、副本具有同等法律效力。正本应当悬挂或摆放在</w:t>
      </w:r>
      <w:r>
        <w:rPr>
          <w:rFonts w:hint="eastAsia" w:ascii="宋体" w:hAnsi="宋体"/>
          <w:sz w:val="28"/>
          <w:szCs w:val="28"/>
        </w:rPr>
        <w:t>生产</w:t>
      </w:r>
      <w:r>
        <w:rPr>
          <w:rFonts w:hint="eastAsia"/>
          <w:sz w:val="28"/>
          <w:szCs w:val="28"/>
        </w:rPr>
        <w:t>场所的显著位置。</w:t>
      </w:r>
    </w:p>
    <w:p>
      <w:pPr>
        <w:numPr>
          <w:ilvl w:val="0"/>
          <w:numId w:val="6"/>
        </w:numPr>
        <w:adjustRightInd w:val="0"/>
        <w:spacing w:line="500" w:lineRule="exact"/>
        <w:ind w:firstLine="544" w:firstLineChars="200"/>
        <w:rPr>
          <w:rFonts w:eastAsia="Times New Roman"/>
          <w:sz w:val="28"/>
          <w:szCs w:val="28"/>
        </w:rPr>
      </w:pPr>
      <w:r>
        <w:rPr>
          <w:rFonts w:hint="eastAsia"/>
          <w:sz w:val="28"/>
          <w:szCs w:val="28"/>
        </w:rPr>
        <w:t>《食品生产许可证》不得伪造、涂改、</w:t>
      </w:r>
      <w:r>
        <w:rPr>
          <w:rFonts w:hint="eastAsia" w:ascii="宋体" w:hAnsi="宋体"/>
          <w:sz w:val="28"/>
          <w:szCs w:val="28"/>
        </w:rPr>
        <w:t>毁损、</w:t>
      </w:r>
      <w:r>
        <w:rPr>
          <w:rFonts w:hint="eastAsia"/>
          <w:sz w:val="28"/>
          <w:szCs w:val="28"/>
        </w:rPr>
        <w:t>倒卖、出租、出借或者以其他形式非法转让。</w:t>
      </w:r>
    </w:p>
    <w:p>
      <w:pPr>
        <w:numPr>
          <w:ilvl w:val="0"/>
          <w:numId w:val="6"/>
        </w:numPr>
        <w:adjustRightInd w:val="0"/>
        <w:spacing w:line="500" w:lineRule="exact"/>
        <w:ind w:firstLine="544" w:firstLineChars="200"/>
        <w:rPr>
          <w:rFonts w:eastAsia="Times New Roman"/>
          <w:sz w:val="28"/>
          <w:szCs w:val="28"/>
        </w:rPr>
      </w:pPr>
      <w:r>
        <w:rPr>
          <w:rFonts w:hint="eastAsia"/>
          <w:sz w:val="28"/>
          <w:szCs w:val="28"/>
        </w:rPr>
        <w:t>食品生产者应当在核准的许可范围内开展食品生产</w:t>
      </w:r>
      <w:r>
        <w:rPr>
          <w:rFonts w:hint="eastAsia" w:ascii="宋体" w:hAnsi="宋体"/>
          <w:sz w:val="28"/>
          <w:szCs w:val="28"/>
        </w:rPr>
        <w:t>活动</w:t>
      </w:r>
      <w:r>
        <w:rPr>
          <w:rFonts w:hint="eastAsia"/>
          <w:sz w:val="28"/>
          <w:szCs w:val="28"/>
        </w:rPr>
        <w:t>。</w:t>
      </w:r>
    </w:p>
    <w:p>
      <w:pPr>
        <w:numPr>
          <w:ilvl w:val="0"/>
          <w:numId w:val="6"/>
        </w:numPr>
        <w:adjustRightInd w:val="0"/>
        <w:spacing w:line="500" w:lineRule="exact"/>
        <w:ind w:firstLine="544" w:firstLineChars="200"/>
        <w:rPr>
          <w:rFonts w:eastAsia="Times New Roman"/>
          <w:sz w:val="28"/>
          <w:szCs w:val="28"/>
        </w:rPr>
      </w:pPr>
      <w:r>
        <w:rPr>
          <w:rFonts w:hint="eastAsia"/>
          <w:sz w:val="28"/>
          <w:szCs w:val="28"/>
        </w:rPr>
        <w:t>食品生产者应当接受食品药品监督管理部门的监督管理。</w:t>
      </w:r>
    </w:p>
    <w:p>
      <w:pPr>
        <w:numPr>
          <w:ilvl w:val="0"/>
          <w:numId w:val="6"/>
        </w:numPr>
        <w:adjustRightInd w:val="0"/>
        <w:spacing w:line="500" w:lineRule="exact"/>
        <w:ind w:firstLine="544" w:firstLineChars="200"/>
        <w:rPr>
          <w:rFonts w:eastAsia="Times New Roman"/>
          <w:sz w:val="28"/>
          <w:szCs w:val="28"/>
        </w:rPr>
      </w:pPr>
      <w:r>
        <w:rPr>
          <w:rFonts w:hint="eastAsia"/>
          <w:sz w:val="28"/>
          <w:szCs w:val="28"/>
        </w:rPr>
        <w:t>食品生产者改变许可事项应当申请变更食品生产许可。</w:t>
      </w:r>
    </w:p>
    <w:p>
      <w:pPr>
        <w:numPr>
          <w:ilvl w:val="0"/>
          <w:numId w:val="6"/>
        </w:numPr>
        <w:adjustRightInd w:val="0"/>
        <w:spacing w:line="500" w:lineRule="exact"/>
        <w:ind w:firstLine="544" w:firstLineChars="200"/>
        <w:rPr>
          <w:rFonts w:eastAsia="Times New Roman"/>
          <w:sz w:val="28"/>
          <w:szCs w:val="28"/>
        </w:rPr>
      </w:pPr>
      <w:r>
        <w:rPr>
          <w:rFonts w:hint="eastAsia"/>
          <w:sz w:val="28"/>
          <w:szCs w:val="28"/>
        </w:rPr>
        <w:t>食品生产者应当在《食品生产许可证》有效期届满</w:t>
      </w:r>
      <w:r>
        <w:rPr>
          <w:rFonts w:ascii="宋体" w:hAnsi="宋体"/>
          <w:sz w:val="28"/>
          <w:szCs w:val="28"/>
        </w:rPr>
        <w:t>3</w:t>
      </w:r>
      <w:r>
        <w:rPr>
          <w:sz w:val="28"/>
          <w:szCs w:val="28"/>
        </w:rPr>
        <w:t>0</w:t>
      </w:r>
      <w:r>
        <w:rPr>
          <w:rFonts w:hint="eastAsia" w:ascii="宋体" w:hAnsi="宋体"/>
          <w:sz w:val="28"/>
          <w:szCs w:val="28"/>
        </w:rPr>
        <w:t>个工作</w:t>
      </w:r>
      <w:r>
        <w:rPr>
          <w:rFonts w:hint="eastAsia"/>
          <w:sz w:val="28"/>
          <w:szCs w:val="28"/>
        </w:rPr>
        <w:t>日前，及时到许可部门申请延续。</w:t>
      </w:r>
    </w:p>
    <w:p>
      <w:pPr>
        <w:adjustRightInd w:val="0"/>
        <w:spacing w:line="500" w:lineRule="exact"/>
        <w:ind w:firstLine="544" w:firstLineChars="200"/>
        <w:rPr>
          <w:rFonts w:eastAsia="Times New Roman"/>
          <w:sz w:val="28"/>
          <w:szCs w:val="28"/>
        </w:rPr>
      </w:pPr>
      <w:r>
        <w:rPr>
          <w:rFonts w:hint="eastAsia"/>
          <w:sz w:val="28"/>
          <w:szCs w:val="28"/>
        </w:rPr>
        <w:t>区域：</w:t>
      </w:r>
    </w:p>
    <w:p>
      <w:pPr>
        <w:numPr>
          <w:ilvl w:val="0"/>
          <w:numId w:val="7"/>
        </w:numPr>
        <w:adjustRightInd w:val="0"/>
        <w:spacing w:line="500" w:lineRule="exact"/>
        <w:ind w:firstLine="544" w:firstLineChars="200"/>
        <w:rPr>
          <w:rFonts w:eastAsia="Times New Roman"/>
          <w:sz w:val="28"/>
          <w:szCs w:val="28"/>
        </w:rPr>
      </w:pPr>
      <w:r>
        <w:rPr>
          <w:rFonts w:hint="eastAsia"/>
          <w:sz w:val="28"/>
          <w:szCs w:val="28"/>
        </w:rPr>
        <w:t>说明内容中每条左边缘距离许可证左边缘</w:t>
      </w:r>
      <w:r>
        <w:rPr>
          <w:sz w:val="28"/>
          <w:szCs w:val="28"/>
        </w:rPr>
        <w:t>15</w:t>
      </w:r>
      <w:r>
        <w:rPr>
          <w:rFonts w:ascii="宋体" w:hAnsi="宋体"/>
          <w:sz w:val="28"/>
          <w:szCs w:val="28"/>
        </w:rPr>
        <w:t>8</w:t>
      </w:r>
      <w:r>
        <w:rPr>
          <w:rFonts w:hint="eastAsia"/>
          <w:sz w:val="28"/>
          <w:szCs w:val="28"/>
        </w:rPr>
        <w:t>毫米，连续排列；第一条第一行距离上边缘</w:t>
      </w:r>
      <w:r>
        <w:rPr>
          <w:rFonts w:ascii="宋体" w:hAnsi="宋体"/>
          <w:sz w:val="28"/>
          <w:szCs w:val="28"/>
        </w:rPr>
        <w:t>36</w:t>
      </w:r>
      <w:r>
        <w:rPr>
          <w:rFonts w:hint="eastAsia"/>
          <w:sz w:val="28"/>
          <w:szCs w:val="28"/>
        </w:rPr>
        <w:t>毫米；</w:t>
      </w:r>
    </w:p>
    <w:p>
      <w:pPr>
        <w:numPr>
          <w:ilvl w:val="0"/>
          <w:numId w:val="7"/>
        </w:numPr>
        <w:adjustRightInd w:val="0"/>
        <w:spacing w:line="500" w:lineRule="exact"/>
        <w:ind w:firstLine="544" w:firstLineChars="200"/>
        <w:rPr>
          <w:rFonts w:eastAsia="Times New Roman"/>
          <w:sz w:val="28"/>
          <w:szCs w:val="28"/>
        </w:rPr>
      </w:pPr>
      <w:r>
        <w:rPr>
          <w:rFonts w:hint="eastAsia"/>
          <w:sz w:val="28"/>
          <w:szCs w:val="28"/>
        </w:rPr>
        <w:t>每条中若有多行文字，则与本条中第一行文字纵向对齐；</w:t>
      </w:r>
    </w:p>
    <w:p>
      <w:pPr>
        <w:numPr>
          <w:ilvl w:val="0"/>
          <w:numId w:val="7"/>
        </w:numPr>
        <w:adjustRightInd w:val="0"/>
        <w:spacing w:line="500" w:lineRule="exact"/>
        <w:ind w:firstLine="544" w:firstLineChars="200"/>
        <w:rPr>
          <w:rFonts w:eastAsia="Times New Roman"/>
          <w:sz w:val="28"/>
          <w:szCs w:val="28"/>
        </w:rPr>
      </w:pPr>
      <w:r>
        <w:rPr>
          <w:rFonts w:hint="eastAsia"/>
          <w:sz w:val="28"/>
          <w:szCs w:val="28"/>
        </w:rPr>
        <w:t>每行间隔</w:t>
      </w:r>
      <w:r>
        <w:rPr>
          <w:rFonts w:ascii="宋体" w:hAnsi="宋体"/>
          <w:sz w:val="28"/>
          <w:szCs w:val="28"/>
        </w:rPr>
        <w:t>1.5</w:t>
      </w:r>
      <w:r>
        <w:rPr>
          <w:rFonts w:hint="eastAsia"/>
          <w:sz w:val="28"/>
          <w:szCs w:val="28"/>
        </w:rPr>
        <w:t>毫米。</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rFonts w:hint="eastAsia"/>
          <w:sz w:val="28"/>
          <w:szCs w:val="28"/>
        </w:rPr>
        <w:t>字体为</w:t>
      </w:r>
      <w:r>
        <w:rPr>
          <w:rFonts w:hint="eastAsia" w:ascii="宋体" w:hAnsi="宋体"/>
          <w:sz w:val="28"/>
          <w:szCs w:val="28"/>
        </w:rPr>
        <w:t>华文中宋</w:t>
      </w:r>
      <w:r>
        <w:rPr>
          <w:rFonts w:hint="eastAsia"/>
          <w:sz w:val="28"/>
          <w:szCs w:val="28"/>
        </w:rPr>
        <w:t>，字号为</w:t>
      </w:r>
      <w:r>
        <w:rPr>
          <w:sz w:val="28"/>
          <w:szCs w:val="28"/>
        </w:rPr>
        <w:t>12</w:t>
      </w:r>
      <w:r>
        <w:rPr>
          <w:rFonts w:hint="eastAsia" w:ascii="宋体" w:hAnsi="宋体"/>
          <w:sz w:val="28"/>
          <w:szCs w:val="28"/>
        </w:rPr>
        <w:t>磅。</w:t>
      </w:r>
    </w:p>
    <w:p>
      <w:pPr>
        <w:numPr>
          <w:ilvl w:val="3"/>
          <w:numId w:val="1"/>
        </w:numPr>
        <w:adjustRightInd w:val="0"/>
        <w:spacing w:line="500" w:lineRule="exact"/>
        <w:ind w:firstLine="544" w:firstLineChars="200"/>
        <w:outlineLvl w:val="4"/>
        <w:rPr>
          <w:b/>
          <w:sz w:val="28"/>
          <w:szCs w:val="28"/>
        </w:rPr>
      </w:pPr>
      <w:r>
        <w:rPr>
          <w:rFonts w:hint="eastAsia"/>
          <w:b/>
          <w:sz w:val="28"/>
          <w:szCs w:val="28"/>
        </w:rPr>
        <w:t>许可证编号：</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158</w:t>
      </w:r>
      <w:r>
        <w:rPr>
          <w:rFonts w:hint="eastAsia"/>
          <w:sz w:val="28"/>
          <w:szCs w:val="28"/>
        </w:rPr>
        <w:t>毫米，上边缘</w:t>
      </w:r>
      <w:r>
        <w:rPr>
          <w:rFonts w:ascii="宋体" w:hAnsi="宋体"/>
          <w:sz w:val="28"/>
          <w:szCs w:val="28"/>
        </w:rPr>
        <w:t>100</w:t>
      </w:r>
      <w:r>
        <w:rPr>
          <w:rFonts w:hint="eastAsia"/>
          <w:sz w:val="28"/>
          <w:szCs w:val="28"/>
        </w:rPr>
        <w:t>毫米处开始，连续排列</w:t>
      </w:r>
      <w:r>
        <w:rPr>
          <w:rFonts w:hint="eastAsia" w:ascii="宋体" w:hAnsi="宋体"/>
          <w:sz w:val="28"/>
          <w:szCs w:val="28"/>
        </w:rPr>
        <w:t>，与</w:t>
      </w:r>
      <w:r>
        <w:rPr>
          <w:rFonts w:hint="eastAsia" w:ascii="宋体" w:eastAsia="宋体"/>
          <w:sz w:val="28"/>
          <w:szCs w:val="28"/>
        </w:rPr>
        <w:t>“</w:t>
      </w:r>
      <w:r>
        <w:rPr>
          <w:rFonts w:hint="eastAsia" w:ascii="宋体" w:hAnsi="宋体"/>
          <w:sz w:val="28"/>
          <w:szCs w:val="28"/>
        </w:rPr>
        <w:t>日常监督管理机构</w:t>
      </w:r>
      <w:r>
        <w:rPr>
          <w:rFonts w:hint="eastAsia" w:ascii="宋体" w:eastAsia="宋体"/>
          <w:sz w:val="28"/>
          <w:szCs w:val="28"/>
        </w:rPr>
        <w:t>”</w:t>
      </w:r>
      <w:r>
        <w:rPr>
          <w:rFonts w:hint="eastAsia"/>
          <w:sz w:val="28"/>
          <w:szCs w:val="28"/>
        </w:rPr>
        <w:t>保持两端对齐；</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rFonts w:hint="eastAsia"/>
          <w:sz w:val="28"/>
          <w:szCs w:val="28"/>
        </w:rPr>
        <w:t>字体为小标宋，字号为</w:t>
      </w:r>
      <w:r>
        <w:rPr>
          <w:rFonts w:ascii="宋体" w:hAnsi="宋体"/>
          <w:sz w:val="28"/>
          <w:szCs w:val="28"/>
        </w:rPr>
        <w:t>13</w:t>
      </w:r>
      <w:r>
        <w:rPr>
          <w:rFonts w:hint="eastAsia"/>
          <w:sz w:val="28"/>
          <w:szCs w:val="28"/>
        </w:rPr>
        <w:t>磅；</w:t>
      </w:r>
    </w:p>
    <w:p>
      <w:pPr>
        <w:adjustRightInd w:val="0"/>
        <w:spacing w:line="500" w:lineRule="exact"/>
        <w:ind w:firstLine="544" w:firstLineChars="200"/>
        <w:rPr>
          <w:rFonts w:eastAsia="Times New Roman"/>
          <w:sz w:val="28"/>
          <w:szCs w:val="28"/>
        </w:rPr>
      </w:pPr>
      <w:r>
        <w:rPr>
          <w:rFonts w:hint="eastAsia"/>
          <w:sz w:val="28"/>
          <w:szCs w:val="28"/>
        </w:rPr>
        <w:t>事项内容：紧接事项名称连续排列，字体为宋体，字号为</w:t>
      </w:r>
      <w:r>
        <w:rPr>
          <w:sz w:val="28"/>
          <w:szCs w:val="28"/>
        </w:rPr>
        <w:t>12</w:t>
      </w:r>
      <w:r>
        <w:rPr>
          <w:rFonts w:hint="eastAsia" w:ascii="宋体" w:hAnsi="宋体"/>
          <w:sz w:val="28"/>
          <w:szCs w:val="28"/>
        </w:rPr>
        <w:t>磅。</w:t>
      </w:r>
    </w:p>
    <w:p>
      <w:pPr>
        <w:numPr>
          <w:ilvl w:val="3"/>
          <w:numId w:val="1"/>
        </w:numPr>
        <w:adjustRightInd w:val="0"/>
        <w:spacing w:line="500" w:lineRule="exact"/>
        <w:ind w:firstLine="544" w:firstLineChars="200"/>
        <w:outlineLvl w:val="4"/>
        <w:rPr>
          <w:rFonts w:hAnsi="Cambria" w:eastAsia="Times New Roman"/>
          <w:b/>
          <w:sz w:val="28"/>
          <w:szCs w:val="28"/>
        </w:rPr>
      </w:pPr>
      <w:r>
        <w:rPr>
          <w:rFonts w:hint="eastAsia" w:ascii="宋体" w:hAnsi="宋体"/>
          <w:b/>
          <w:sz w:val="28"/>
          <w:szCs w:val="28"/>
        </w:rPr>
        <w:t>日常监督管理机构</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158</w:t>
      </w:r>
      <w:r>
        <w:rPr>
          <w:rFonts w:hint="eastAsia"/>
          <w:sz w:val="28"/>
          <w:szCs w:val="28"/>
        </w:rPr>
        <w:t>毫米，上边缘</w:t>
      </w:r>
      <w:r>
        <w:rPr>
          <w:rFonts w:ascii="宋体" w:hAnsi="宋体"/>
          <w:sz w:val="28"/>
          <w:szCs w:val="28"/>
        </w:rPr>
        <w:t>108</w:t>
      </w:r>
      <w:r>
        <w:rPr>
          <w:rFonts w:hint="eastAsia"/>
          <w:sz w:val="28"/>
          <w:szCs w:val="28"/>
        </w:rPr>
        <w:t>毫米处开始，连续排列；</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rFonts w:hint="eastAsia"/>
          <w:sz w:val="28"/>
          <w:szCs w:val="28"/>
        </w:rPr>
        <w:t>字体为小标宋，字号为</w:t>
      </w:r>
      <w:r>
        <w:rPr>
          <w:rFonts w:ascii="宋体" w:hAnsi="宋体"/>
          <w:sz w:val="28"/>
          <w:szCs w:val="28"/>
        </w:rPr>
        <w:t>14</w:t>
      </w:r>
      <w:r>
        <w:rPr>
          <w:rFonts w:hint="eastAsia"/>
          <w:sz w:val="28"/>
          <w:szCs w:val="28"/>
        </w:rPr>
        <w:t>磅；</w:t>
      </w:r>
    </w:p>
    <w:p>
      <w:pPr>
        <w:adjustRightInd w:val="0"/>
        <w:spacing w:line="500" w:lineRule="exact"/>
        <w:ind w:firstLine="544" w:firstLineChars="200"/>
        <w:rPr>
          <w:rFonts w:eastAsia="Times New Roman"/>
          <w:sz w:val="28"/>
          <w:szCs w:val="28"/>
        </w:rPr>
      </w:pPr>
      <w:r>
        <w:rPr>
          <w:rFonts w:hint="eastAsia"/>
          <w:sz w:val="28"/>
          <w:szCs w:val="28"/>
        </w:rPr>
        <w:t>事项内容：紧接事项名称连续排列，字体为宋体，字号为</w:t>
      </w:r>
      <w:r>
        <w:rPr>
          <w:sz w:val="28"/>
          <w:szCs w:val="28"/>
        </w:rPr>
        <w:t>12</w:t>
      </w:r>
      <w:r>
        <w:rPr>
          <w:rFonts w:hint="eastAsia" w:ascii="宋体" w:hAnsi="宋体"/>
          <w:sz w:val="28"/>
          <w:szCs w:val="28"/>
        </w:rPr>
        <w:t>磅。</w:t>
      </w:r>
    </w:p>
    <w:p>
      <w:pPr>
        <w:numPr>
          <w:ilvl w:val="3"/>
          <w:numId w:val="1"/>
        </w:numPr>
        <w:adjustRightInd w:val="0"/>
        <w:spacing w:line="500" w:lineRule="exact"/>
        <w:ind w:firstLine="544" w:firstLineChars="200"/>
        <w:outlineLvl w:val="4"/>
        <w:rPr>
          <w:rFonts w:ascii="宋体" w:eastAsia="宋体"/>
          <w:b/>
          <w:sz w:val="28"/>
          <w:szCs w:val="28"/>
        </w:rPr>
      </w:pPr>
      <w:r>
        <w:rPr>
          <w:rFonts w:hint="eastAsia" w:ascii="宋体" w:hAnsi="宋体"/>
          <w:b/>
          <w:sz w:val="28"/>
          <w:szCs w:val="28"/>
        </w:rPr>
        <w:t>日常监督管理人员</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158</w:t>
      </w:r>
      <w:r>
        <w:rPr>
          <w:rFonts w:hint="eastAsia"/>
          <w:sz w:val="28"/>
          <w:szCs w:val="28"/>
        </w:rPr>
        <w:t>毫米，上边缘</w:t>
      </w:r>
      <w:r>
        <w:rPr>
          <w:rFonts w:ascii="宋体" w:hAnsi="宋体"/>
          <w:sz w:val="28"/>
          <w:szCs w:val="28"/>
        </w:rPr>
        <w:t>116</w:t>
      </w:r>
      <w:r>
        <w:rPr>
          <w:rFonts w:hint="eastAsia"/>
          <w:sz w:val="28"/>
          <w:szCs w:val="28"/>
        </w:rPr>
        <w:t>毫米处开始，连续排列</w:t>
      </w:r>
      <w:r>
        <w:rPr>
          <w:rFonts w:hint="eastAsia" w:ascii="宋体" w:hAnsi="宋体"/>
          <w:sz w:val="28"/>
          <w:szCs w:val="28"/>
        </w:rPr>
        <w:t>，与</w:t>
      </w:r>
      <w:r>
        <w:rPr>
          <w:rFonts w:hint="eastAsia" w:ascii="宋体" w:eastAsia="宋体"/>
          <w:sz w:val="28"/>
          <w:szCs w:val="28"/>
        </w:rPr>
        <w:t>“</w:t>
      </w:r>
      <w:r>
        <w:rPr>
          <w:rFonts w:hint="eastAsia" w:ascii="宋体" w:hAnsi="宋体"/>
          <w:sz w:val="28"/>
          <w:szCs w:val="28"/>
        </w:rPr>
        <w:t>日常监督管理机构</w:t>
      </w:r>
      <w:r>
        <w:rPr>
          <w:rFonts w:hint="eastAsia" w:ascii="宋体" w:eastAsia="宋体"/>
          <w:sz w:val="28"/>
          <w:szCs w:val="28"/>
        </w:rPr>
        <w:t>”</w:t>
      </w:r>
      <w:r>
        <w:rPr>
          <w:rFonts w:hint="eastAsia"/>
          <w:sz w:val="28"/>
          <w:szCs w:val="28"/>
        </w:rPr>
        <w:t>保持两端对齐；</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sz w:val="28"/>
          <w:szCs w:val="28"/>
        </w:rPr>
        <w:t xml:space="preserve"> </w:t>
      </w:r>
      <w:r>
        <w:rPr>
          <w:rFonts w:hint="eastAsia"/>
          <w:sz w:val="28"/>
          <w:szCs w:val="28"/>
        </w:rPr>
        <w:t>字体为小标宋，字号为</w:t>
      </w:r>
      <w:r>
        <w:rPr>
          <w:rFonts w:ascii="宋体" w:hAnsi="宋体"/>
          <w:sz w:val="28"/>
          <w:szCs w:val="28"/>
        </w:rPr>
        <w:t>14</w:t>
      </w:r>
      <w:r>
        <w:rPr>
          <w:rFonts w:hint="eastAsia"/>
          <w:sz w:val="28"/>
          <w:szCs w:val="28"/>
        </w:rPr>
        <w:t>磅；</w:t>
      </w:r>
    </w:p>
    <w:p>
      <w:pPr>
        <w:adjustRightInd w:val="0"/>
        <w:spacing w:line="500" w:lineRule="exact"/>
        <w:ind w:firstLine="544" w:firstLineChars="200"/>
        <w:rPr>
          <w:rFonts w:eastAsia="Times New Roman"/>
          <w:sz w:val="28"/>
          <w:szCs w:val="28"/>
        </w:rPr>
      </w:pPr>
      <w:r>
        <w:rPr>
          <w:rFonts w:hint="eastAsia"/>
          <w:sz w:val="28"/>
          <w:szCs w:val="28"/>
        </w:rPr>
        <w:t>事项内容：紧接事项名称连续排列，字体为宋体，字号为</w:t>
      </w:r>
      <w:r>
        <w:rPr>
          <w:sz w:val="28"/>
          <w:szCs w:val="28"/>
        </w:rPr>
        <w:t>12</w:t>
      </w:r>
      <w:r>
        <w:rPr>
          <w:rFonts w:hint="eastAsia" w:ascii="宋体" w:hAnsi="宋体"/>
          <w:sz w:val="28"/>
          <w:szCs w:val="28"/>
        </w:rPr>
        <w:t>磅。</w:t>
      </w:r>
    </w:p>
    <w:p>
      <w:pPr>
        <w:numPr>
          <w:ilvl w:val="3"/>
          <w:numId w:val="1"/>
        </w:numPr>
        <w:adjustRightInd w:val="0"/>
        <w:spacing w:line="500" w:lineRule="exact"/>
        <w:ind w:firstLine="544" w:firstLineChars="200"/>
        <w:outlineLvl w:val="4"/>
        <w:rPr>
          <w:rFonts w:ascii="宋体" w:hAnsi="宋体"/>
          <w:b/>
          <w:sz w:val="28"/>
          <w:szCs w:val="28"/>
        </w:rPr>
      </w:pPr>
      <w:r>
        <w:rPr>
          <w:rFonts w:hint="eastAsia" w:ascii="宋体" w:hAnsi="宋体"/>
          <w:b/>
          <w:sz w:val="28"/>
          <w:szCs w:val="28"/>
        </w:rPr>
        <w:t>投诉举报电话：</w:t>
      </w:r>
      <w:r>
        <w:rPr>
          <w:rFonts w:ascii="宋体" w:hAnsi="宋体"/>
          <w:b/>
          <w:sz w:val="28"/>
          <w:szCs w:val="28"/>
        </w:rPr>
        <w:t>12331</w:t>
      </w:r>
    </w:p>
    <w:p>
      <w:pPr>
        <w:adjustRightInd w:val="0"/>
        <w:spacing w:line="500" w:lineRule="exact"/>
        <w:ind w:firstLine="544" w:firstLineChars="200"/>
        <w:rPr>
          <w:rFonts w:eastAsia="Times New Roman"/>
          <w:sz w:val="28"/>
          <w:szCs w:val="28"/>
        </w:rPr>
      </w:pPr>
      <w:r>
        <w:rPr>
          <w:rFonts w:hint="eastAsia" w:ascii="宋体" w:hAnsi="宋体"/>
          <w:sz w:val="28"/>
          <w:szCs w:val="28"/>
        </w:rPr>
        <w:t>区域：从距离许可证左边缘</w:t>
      </w:r>
      <w:r>
        <w:rPr>
          <w:sz w:val="28"/>
          <w:szCs w:val="28"/>
        </w:rPr>
        <w:t>158</w:t>
      </w:r>
      <w:r>
        <w:rPr>
          <w:rFonts w:hint="eastAsia" w:ascii="宋体" w:hAnsi="宋体"/>
          <w:sz w:val="28"/>
          <w:szCs w:val="28"/>
        </w:rPr>
        <w:t>毫米，上边缘</w:t>
      </w:r>
      <w:r>
        <w:rPr>
          <w:sz w:val="28"/>
          <w:szCs w:val="28"/>
        </w:rPr>
        <w:t>132</w:t>
      </w:r>
      <w:r>
        <w:rPr>
          <w:rFonts w:hint="eastAsia" w:ascii="宋体" w:hAnsi="宋体"/>
          <w:sz w:val="28"/>
          <w:szCs w:val="28"/>
        </w:rPr>
        <w:t>毫米处开始，连续排列，与</w:t>
      </w:r>
      <w:r>
        <w:rPr>
          <w:rFonts w:hint="eastAsia" w:ascii="宋体" w:eastAsia="宋体"/>
          <w:sz w:val="28"/>
          <w:szCs w:val="28"/>
        </w:rPr>
        <w:t>“</w:t>
      </w:r>
      <w:r>
        <w:rPr>
          <w:rFonts w:hint="eastAsia" w:ascii="宋体" w:hAnsi="宋体"/>
          <w:sz w:val="28"/>
          <w:szCs w:val="28"/>
        </w:rPr>
        <w:t>日常监督管理机构</w:t>
      </w:r>
      <w:r>
        <w:rPr>
          <w:rFonts w:hint="eastAsia" w:ascii="宋体" w:eastAsia="宋体"/>
          <w:sz w:val="28"/>
          <w:szCs w:val="28"/>
        </w:rPr>
        <w:t>”</w:t>
      </w:r>
      <w:r>
        <w:rPr>
          <w:rFonts w:hint="eastAsia"/>
          <w:sz w:val="28"/>
          <w:szCs w:val="28"/>
        </w:rPr>
        <w:t>保持两端对齐</w:t>
      </w:r>
      <w:r>
        <w:rPr>
          <w:rFonts w:hint="eastAsia" w:ascii="宋体" w:hAnsi="宋体"/>
          <w:sz w:val="28"/>
          <w:szCs w:val="28"/>
        </w:rPr>
        <w:t>；</w:t>
      </w:r>
    </w:p>
    <w:p>
      <w:pPr>
        <w:adjustRightInd w:val="0"/>
        <w:spacing w:line="500" w:lineRule="exact"/>
        <w:ind w:firstLine="544" w:firstLineChars="200"/>
        <w:outlineLvl w:val="4"/>
        <w:rPr>
          <w:rFonts w:hAnsi="Cambria" w:eastAsia="Times New Roman"/>
          <w:b/>
          <w:sz w:val="28"/>
          <w:szCs w:val="28"/>
        </w:rPr>
      </w:pPr>
      <w:r>
        <w:rPr>
          <w:rFonts w:hint="eastAsia" w:ascii="宋体" w:hAnsi="宋体"/>
          <w:sz w:val="28"/>
          <w:szCs w:val="28"/>
        </w:rPr>
        <w:t>表示：字体为小标宋，</w:t>
      </w:r>
      <w:r>
        <w:rPr>
          <w:rFonts w:hint="eastAsia" w:ascii="宋体" w:eastAsia="宋体"/>
          <w:sz w:val="28"/>
          <w:szCs w:val="28"/>
        </w:rPr>
        <w:t>“</w:t>
      </w:r>
      <w:r>
        <w:rPr>
          <w:rFonts w:hint="eastAsia" w:ascii="宋体" w:hAnsi="宋体"/>
          <w:sz w:val="28"/>
          <w:szCs w:val="28"/>
        </w:rPr>
        <w:t>投诉举报电话</w:t>
      </w:r>
      <w:r>
        <w:rPr>
          <w:rFonts w:hint="eastAsia" w:ascii="宋体" w:eastAsia="宋体"/>
          <w:sz w:val="28"/>
          <w:szCs w:val="28"/>
        </w:rPr>
        <w:t>”</w:t>
      </w:r>
      <w:r>
        <w:rPr>
          <w:rFonts w:hint="eastAsia" w:ascii="宋体" w:hAnsi="宋体"/>
          <w:sz w:val="28"/>
          <w:szCs w:val="28"/>
        </w:rPr>
        <w:t>字号为</w:t>
      </w:r>
      <w:r>
        <w:rPr>
          <w:sz w:val="28"/>
          <w:szCs w:val="28"/>
        </w:rPr>
        <w:t>14</w:t>
      </w:r>
      <w:r>
        <w:rPr>
          <w:rFonts w:hint="eastAsia" w:ascii="宋体" w:hAnsi="宋体"/>
          <w:sz w:val="28"/>
          <w:szCs w:val="28"/>
        </w:rPr>
        <w:t>磅，</w:t>
      </w:r>
      <w:r>
        <w:rPr>
          <w:rFonts w:hint="eastAsia" w:ascii="宋体" w:eastAsia="宋体"/>
          <w:sz w:val="28"/>
          <w:szCs w:val="28"/>
        </w:rPr>
        <w:t>“</w:t>
      </w:r>
      <w:r>
        <w:rPr>
          <w:sz w:val="28"/>
          <w:szCs w:val="28"/>
        </w:rPr>
        <w:t>12331</w:t>
      </w:r>
      <w:r>
        <w:rPr>
          <w:rFonts w:hint="eastAsia" w:ascii="宋体" w:eastAsia="宋体"/>
          <w:sz w:val="28"/>
          <w:szCs w:val="28"/>
        </w:rPr>
        <w:t>”</w:t>
      </w:r>
      <w:r>
        <w:rPr>
          <w:sz w:val="28"/>
          <w:szCs w:val="28"/>
        </w:rPr>
        <w:t xml:space="preserve"> </w:t>
      </w:r>
      <w:r>
        <w:rPr>
          <w:rFonts w:hint="eastAsia" w:ascii="宋体" w:hAnsi="宋体"/>
          <w:sz w:val="28"/>
          <w:szCs w:val="28"/>
        </w:rPr>
        <w:t>字号为</w:t>
      </w:r>
      <w:r>
        <w:rPr>
          <w:sz w:val="28"/>
          <w:szCs w:val="28"/>
        </w:rPr>
        <w:t>12</w:t>
      </w:r>
      <w:r>
        <w:rPr>
          <w:rFonts w:hint="eastAsia" w:ascii="宋体" w:hAnsi="宋体"/>
          <w:sz w:val="28"/>
          <w:szCs w:val="28"/>
        </w:rPr>
        <w:t>磅。</w:t>
      </w:r>
    </w:p>
    <w:p>
      <w:pPr>
        <w:numPr>
          <w:ilvl w:val="3"/>
          <w:numId w:val="1"/>
        </w:numPr>
        <w:adjustRightInd w:val="0"/>
        <w:spacing w:line="500" w:lineRule="exact"/>
        <w:ind w:firstLine="544" w:firstLineChars="200"/>
        <w:outlineLvl w:val="4"/>
        <w:rPr>
          <w:rFonts w:ascii="宋体" w:eastAsia="宋体"/>
          <w:b/>
          <w:sz w:val="28"/>
          <w:szCs w:val="28"/>
        </w:rPr>
      </w:pPr>
      <w:r>
        <w:rPr>
          <w:rFonts w:hint="eastAsia" w:ascii="宋体" w:hAnsi="宋体"/>
          <w:b/>
          <w:sz w:val="28"/>
          <w:szCs w:val="28"/>
        </w:rPr>
        <w:t>发证机关：</w:t>
      </w:r>
    </w:p>
    <w:p>
      <w:pPr>
        <w:adjustRightInd w:val="0"/>
        <w:spacing w:line="500" w:lineRule="exact"/>
        <w:ind w:firstLine="544" w:firstLineChars="200"/>
        <w:rPr>
          <w:rFonts w:eastAsia="Times New Roman"/>
          <w:sz w:val="28"/>
          <w:szCs w:val="28"/>
        </w:rPr>
      </w:pPr>
      <w:r>
        <w:rPr>
          <w:rFonts w:hint="eastAsia"/>
          <w:sz w:val="28"/>
          <w:szCs w:val="28"/>
        </w:rPr>
        <w:t>区域：从距离许可证左边缘</w:t>
      </w:r>
      <w:r>
        <w:rPr>
          <w:sz w:val="28"/>
          <w:szCs w:val="28"/>
        </w:rPr>
        <w:t>1</w:t>
      </w:r>
      <w:r>
        <w:rPr>
          <w:rFonts w:ascii="宋体" w:hAnsi="宋体"/>
          <w:sz w:val="28"/>
          <w:szCs w:val="28"/>
        </w:rPr>
        <w:t>58</w:t>
      </w:r>
      <w:r>
        <w:rPr>
          <w:rFonts w:hint="eastAsia"/>
          <w:sz w:val="28"/>
          <w:szCs w:val="28"/>
        </w:rPr>
        <w:t>毫米，上边缘</w:t>
      </w:r>
      <w:r>
        <w:rPr>
          <w:rFonts w:ascii="宋体" w:hAnsi="宋体"/>
          <w:sz w:val="28"/>
          <w:szCs w:val="28"/>
        </w:rPr>
        <w:t>140</w:t>
      </w:r>
      <w:r>
        <w:rPr>
          <w:rFonts w:hint="eastAsia"/>
          <w:sz w:val="28"/>
          <w:szCs w:val="28"/>
        </w:rPr>
        <w:t>毫米处开始，连续排列</w:t>
      </w:r>
      <w:r>
        <w:rPr>
          <w:rFonts w:hint="eastAsia" w:ascii="宋体" w:hAnsi="宋体"/>
          <w:sz w:val="28"/>
          <w:szCs w:val="28"/>
        </w:rPr>
        <w:t>，与</w:t>
      </w:r>
      <w:r>
        <w:rPr>
          <w:rFonts w:hint="eastAsia" w:ascii="宋体" w:eastAsia="宋体"/>
          <w:sz w:val="28"/>
          <w:szCs w:val="28"/>
        </w:rPr>
        <w:t>“</w:t>
      </w:r>
      <w:r>
        <w:rPr>
          <w:rFonts w:hint="eastAsia" w:ascii="宋体" w:hAnsi="宋体"/>
          <w:sz w:val="28"/>
          <w:szCs w:val="28"/>
        </w:rPr>
        <w:t>日常监督管理机构</w:t>
      </w:r>
      <w:r>
        <w:rPr>
          <w:rFonts w:hint="eastAsia" w:ascii="宋体" w:eastAsia="宋体"/>
          <w:sz w:val="28"/>
          <w:szCs w:val="28"/>
        </w:rPr>
        <w:t>”</w:t>
      </w:r>
      <w:r>
        <w:rPr>
          <w:rFonts w:hint="eastAsia"/>
          <w:sz w:val="28"/>
          <w:szCs w:val="28"/>
        </w:rPr>
        <w:t>保持两端对齐；</w:t>
      </w:r>
    </w:p>
    <w:p>
      <w:pPr>
        <w:adjustRightInd w:val="0"/>
        <w:spacing w:line="50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sz w:val="28"/>
          <w:szCs w:val="28"/>
        </w:rPr>
        <w:t xml:space="preserve"> </w:t>
      </w:r>
      <w:r>
        <w:rPr>
          <w:rFonts w:hint="eastAsia"/>
          <w:sz w:val="28"/>
          <w:szCs w:val="28"/>
        </w:rPr>
        <w:t>字体为小标宋，字号为</w:t>
      </w:r>
      <w:r>
        <w:rPr>
          <w:rFonts w:ascii="宋体" w:hAnsi="宋体"/>
          <w:sz w:val="28"/>
          <w:szCs w:val="28"/>
        </w:rPr>
        <w:t>14</w:t>
      </w:r>
      <w:r>
        <w:rPr>
          <w:rFonts w:hint="eastAsia"/>
          <w:sz w:val="28"/>
          <w:szCs w:val="28"/>
        </w:rPr>
        <w:t>磅。</w:t>
      </w:r>
    </w:p>
    <w:p>
      <w:pPr>
        <w:adjustRightInd w:val="0"/>
        <w:spacing w:line="500" w:lineRule="exact"/>
        <w:ind w:firstLine="544" w:firstLineChars="200"/>
        <w:rPr>
          <w:rFonts w:eastAsia="Times New Roman"/>
          <w:sz w:val="28"/>
          <w:szCs w:val="28"/>
        </w:rPr>
      </w:pPr>
      <w:r>
        <w:rPr>
          <w:rFonts w:hint="eastAsia"/>
          <w:sz w:val="28"/>
          <w:szCs w:val="28"/>
        </w:rPr>
        <w:t>事项内容：紧接事项名称连续排列，字体为宋体，字号为</w:t>
      </w:r>
      <w:r>
        <w:rPr>
          <w:sz w:val="28"/>
          <w:szCs w:val="28"/>
        </w:rPr>
        <w:t>12</w:t>
      </w:r>
      <w:r>
        <w:rPr>
          <w:rFonts w:hint="eastAsia" w:ascii="宋体" w:hAnsi="宋体"/>
          <w:sz w:val="28"/>
          <w:szCs w:val="28"/>
        </w:rPr>
        <w:t>磅。</w:t>
      </w:r>
    </w:p>
    <w:p>
      <w:pPr>
        <w:numPr>
          <w:ilvl w:val="3"/>
          <w:numId w:val="1"/>
        </w:numPr>
        <w:adjustRightInd w:val="0"/>
        <w:spacing w:line="500" w:lineRule="exact"/>
        <w:ind w:firstLine="544" w:firstLineChars="200"/>
        <w:outlineLvl w:val="4"/>
        <w:rPr>
          <w:rFonts w:ascii="宋体" w:eastAsia="宋体"/>
          <w:b/>
          <w:sz w:val="28"/>
          <w:szCs w:val="28"/>
        </w:rPr>
      </w:pPr>
      <w:r>
        <w:rPr>
          <w:rFonts w:hint="eastAsia" w:ascii="宋体" w:hAnsi="宋体"/>
          <w:b/>
          <w:sz w:val="28"/>
          <w:szCs w:val="28"/>
        </w:rPr>
        <w:t>签发人：</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sz w:val="28"/>
          <w:szCs w:val="28"/>
        </w:rPr>
        <w:t>1</w:t>
      </w:r>
      <w:r>
        <w:rPr>
          <w:rFonts w:ascii="宋体" w:hAnsi="宋体"/>
          <w:sz w:val="28"/>
          <w:szCs w:val="28"/>
        </w:rPr>
        <w:t>58</w:t>
      </w:r>
      <w:r>
        <w:rPr>
          <w:rFonts w:hint="eastAsia"/>
          <w:sz w:val="28"/>
          <w:szCs w:val="28"/>
        </w:rPr>
        <w:t>毫米，上边缘</w:t>
      </w:r>
      <w:r>
        <w:rPr>
          <w:rFonts w:ascii="宋体" w:hAnsi="宋体"/>
          <w:sz w:val="28"/>
          <w:szCs w:val="28"/>
        </w:rPr>
        <w:t>148</w:t>
      </w:r>
      <w:r>
        <w:rPr>
          <w:rFonts w:hint="eastAsia"/>
          <w:sz w:val="28"/>
          <w:szCs w:val="28"/>
        </w:rPr>
        <w:t>毫米处开始，连续排列</w:t>
      </w:r>
      <w:r>
        <w:rPr>
          <w:rFonts w:hint="eastAsia" w:ascii="宋体" w:hAnsi="宋体"/>
          <w:sz w:val="28"/>
          <w:szCs w:val="28"/>
        </w:rPr>
        <w:t>，与</w:t>
      </w:r>
      <w:r>
        <w:rPr>
          <w:rFonts w:hint="eastAsia" w:ascii="宋体" w:eastAsia="宋体"/>
          <w:sz w:val="28"/>
          <w:szCs w:val="28"/>
        </w:rPr>
        <w:t>“</w:t>
      </w:r>
      <w:r>
        <w:rPr>
          <w:rFonts w:hint="eastAsia" w:ascii="宋体" w:hAnsi="宋体"/>
          <w:sz w:val="28"/>
          <w:szCs w:val="28"/>
        </w:rPr>
        <w:t>日常监督管理机构</w:t>
      </w:r>
      <w:r>
        <w:rPr>
          <w:rFonts w:hint="eastAsia" w:ascii="宋体" w:eastAsia="宋体"/>
          <w:sz w:val="28"/>
          <w:szCs w:val="28"/>
        </w:rPr>
        <w:t>”</w:t>
      </w:r>
      <w:r>
        <w:rPr>
          <w:rFonts w:hint="eastAsia"/>
          <w:sz w:val="28"/>
          <w:szCs w:val="28"/>
        </w:rPr>
        <w:t>保持两端对齐；</w:t>
      </w:r>
    </w:p>
    <w:p>
      <w:pPr>
        <w:adjustRightInd w:val="0"/>
        <w:spacing w:line="48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rFonts w:hint="eastAsia"/>
          <w:sz w:val="28"/>
          <w:szCs w:val="28"/>
        </w:rPr>
        <w:t>字体为小标宋，字号为</w:t>
      </w:r>
      <w:r>
        <w:rPr>
          <w:rFonts w:ascii="宋体" w:hAnsi="宋体"/>
          <w:sz w:val="28"/>
          <w:szCs w:val="28"/>
        </w:rPr>
        <w:t>14</w:t>
      </w:r>
      <w:r>
        <w:rPr>
          <w:rFonts w:hint="eastAsia"/>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事项内容：紧接事项名称连续排列，字体为宋体，字号为</w:t>
      </w:r>
      <w:r>
        <w:rPr>
          <w:sz w:val="28"/>
          <w:szCs w:val="28"/>
        </w:rPr>
        <w:t>12</w:t>
      </w:r>
      <w:r>
        <w:rPr>
          <w:rFonts w:hint="eastAsia" w:ascii="宋体" w:hAnsi="宋体"/>
          <w:sz w:val="28"/>
          <w:szCs w:val="28"/>
        </w:rPr>
        <w:t>磅。</w:t>
      </w:r>
    </w:p>
    <w:p>
      <w:pPr>
        <w:numPr>
          <w:ilvl w:val="3"/>
          <w:numId w:val="1"/>
        </w:numPr>
        <w:adjustRightInd w:val="0"/>
        <w:spacing w:line="480" w:lineRule="exact"/>
        <w:ind w:firstLine="544" w:firstLineChars="200"/>
        <w:outlineLvl w:val="4"/>
        <w:rPr>
          <w:rFonts w:ascii="宋体" w:eastAsia="宋体"/>
          <w:b/>
          <w:sz w:val="28"/>
          <w:szCs w:val="28"/>
        </w:rPr>
      </w:pPr>
      <w:r>
        <w:rPr>
          <w:rFonts w:hint="eastAsia" w:ascii="宋体" w:hAnsi="宋体"/>
          <w:b/>
          <w:sz w:val="28"/>
          <w:szCs w:val="28"/>
        </w:rPr>
        <w:t>年月日</w:t>
      </w:r>
    </w:p>
    <w:p>
      <w:pPr>
        <w:adjustRightInd w:val="0"/>
        <w:spacing w:line="480" w:lineRule="exact"/>
        <w:ind w:firstLine="544" w:firstLineChars="200"/>
        <w:rPr>
          <w:rFonts w:eastAsia="Times New Roman"/>
          <w:sz w:val="28"/>
          <w:szCs w:val="28"/>
        </w:rPr>
      </w:pPr>
      <w:r>
        <w:rPr>
          <w:rFonts w:hint="eastAsia"/>
          <w:sz w:val="28"/>
          <w:szCs w:val="28"/>
        </w:rPr>
        <w:t>区域：从距离许可证左边缘</w:t>
      </w:r>
      <w:r>
        <w:rPr>
          <w:sz w:val="28"/>
          <w:szCs w:val="28"/>
        </w:rPr>
        <w:t xml:space="preserve"> </w:t>
      </w:r>
      <w:r>
        <w:rPr>
          <w:rFonts w:ascii="宋体" w:hAnsi="宋体"/>
          <w:sz w:val="28"/>
          <w:szCs w:val="28"/>
        </w:rPr>
        <w:t>211</w:t>
      </w:r>
      <w:r>
        <w:rPr>
          <w:rFonts w:hint="eastAsia"/>
          <w:sz w:val="28"/>
          <w:szCs w:val="28"/>
        </w:rPr>
        <w:t>毫米，上边缘</w:t>
      </w:r>
      <w:r>
        <w:rPr>
          <w:rFonts w:ascii="宋体" w:hAnsi="宋体"/>
          <w:sz w:val="28"/>
          <w:szCs w:val="28"/>
        </w:rPr>
        <w:t>157</w:t>
      </w:r>
      <w:r>
        <w:rPr>
          <w:rFonts w:hint="eastAsia"/>
          <w:sz w:val="28"/>
          <w:szCs w:val="28"/>
        </w:rPr>
        <w:t>毫米处开始</w:t>
      </w:r>
      <w:r>
        <w:rPr>
          <w:rFonts w:hint="eastAsia" w:ascii="宋体" w:hAnsi="宋体"/>
          <w:sz w:val="28"/>
          <w:szCs w:val="28"/>
        </w:rPr>
        <w:t>，</w:t>
      </w:r>
      <w:r>
        <w:rPr>
          <w:rFonts w:hint="eastAsia" w:ascii="宋体" w:eastAsia="宋体"/>
          <w:sz w:val="28"/>
          <w:szCs w:val="28"/>
        </w:rPr>
        <w:t>“</w:t>
      </w:r>
      <w:r>
        <w:rPr>
          <w:rFonts w:hint="eastAsia" w:ascii="宋体" w:hAnsi="宋体"/>
          <w:sz w:val="28"/>
          <w:szCs w:val="28"/>
        </w:rPr>
        <w:t>年月日</w:t>
      </w:r>
      <w:r>
        <w:rPr>
          <w:rFonts w:hint="eastAsia" w:ascii="宋体" w:eastAsia="宋体"/>
          <w:sz w:val="28"/>
          <w:szCs w:val="28"/>
        </w:rPr>
        <w:t>”</w:t>
      </w:r>
      <w:r>
        <w:rPr>
          <w:rFonts w:hint="eastAsia"/>
          <w:sz w:val="28"/>
          <w:szCs w:val="28"/>
        </w:rPr>
        <w:t>相邻两个字间隔</w:t>
      </w:r>
      <w:r>
        <w:rPr>
          <w:rFonts w:ascii="宋体" w:hAnsi="宋体"/>
          <w:sz w:val="28"/>
          <w:szCs w:val="28"/>
        </w:rPr>
        <w:t>9</w:t>
      </w:r>
      <w:r>
        <w:rPr>
          <w:rFonts w:hint="eastAsia"/>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表示</w:t>
      </w:r>
      <w:r>
        <w:rPr>
          <w:rFonts w:hint="eastAsia" w:ascii="宋体" w:hAnsi="宋体"/>
          <w:sz w:val="28"/>
          <w:szCs w:val="28"/>
        </w:rPr>
        <w:t>：</w:t>
      </w:r>
      <w:r>
        <w:rPr>
          <w:rFonts w:hint="eastAsia"/>
          <w:sz w:val="28"/>
          <w:szCs w:val="28"/>
        </w:rPr>
        <w:t>字体为小标宋，字号为</w:t>
      </w:r>
      <w:r>
        <w:rPr>
          <w:sz w:val="28"/>
          <w:szCs w:val="28"/>
        </w:rPr>
        <w:t>15</w:t>
      </w:r>
      <w:r>
        <w:rPr>
          <w:rFonts w:hint="eastAsia" w:ascii="宋体" w:hAnsi="宋体"/>
          <w:sz w:val="28"/>
          <w:szCs w:val="28"/>
        </w:rPr>
        <w:t>磅；</w:t>
      </w:r>
    </w:p>
    <w:p>
      <w:pPr>
        <w:adjustRightInd w:val="0"/>
        <w:spacing w:line="480" w:lineRule="exact"/>
        <w:ind w:firstLine="544" w:firstLineChars="200"/>
        <w:rPr>
          <w:rFonts w:eastAsia="Times New Roman"/>
          <w:sz w:val="28"/>
          <w:szCs w:val="28"/>
        </w:rPr>
      </w:pPr>
      <w:r>
        <w:rPr>
          <w:rFonts w:hint="eastAsia"/>
          <w:sz w:val="28"/>
          <w:szCs w:val="28"/>
        </w:rPr>
        <w:t>事项内容：</w:t>
      </w:r>
      <w:r>
        <w:rPr>
          <w:rFonts w:hint="eastAsia" w:ascii="宋体" w:eastAsia="宋体"/>
          <w:sz w:val="28"/>
          <w:szCs w:val="28"/>
        </w:rPr>
        <w:t>“</w:t>
      </w:r>
      <w:r>
        <w:rPr>
          <w:sz w:val="28"/>
          <w:szCs w:val="28"/>
        </w:rPr>
        <w:t>****</w:t>
      </w:r>
      <w:r>
        <w:rPr>
          <w:rFonts w:hint="eastAsia" w:ascii="宋体" w:hAnsi="宋体"/>
          <w:sz w:val="28"/>
          <w:szCs w:val="28"/>
        </w:rPr>
        <w:t>年</w:t>
      </w:r>
      <w:r>
        <w:rPr>
          <w:sz w:val="28"/>
          <w:szCs w:val="28"/>
        </w:rPr>
        <w:t>**</w:t>
      </w:r>
      <w:r>
        <w:rPr>
          <w:rFonts w:hint="eastAsia" w:ascii="宋体" w:hAnsi="宋体"/>
          <w:sz w:val="28"/>
          <w:szCs w:val="28"/>
        </w:rPr>
        <w:t>月</w:t>
      </w:r>
      <w:r>
        <w:rPr>
          <w:sz w:val="28"/>
          <w:szCs w:val="28"/>
        </w:rPr>
        <w:t>**</w:t>
      </w:r>
      <w:r>
        <w:rPr>
          <w:rFonts w:hint="eastAsia" w:ascii="宋体" w:hAnsi="宋体"/>
          <w:sz w:val="28"/>
          <w:szCs w:val="28"/>
        </w:rPr>
        <w:t>日</w:t>
      </w:r>
      <w:r>
        <w:rPr>
          <w:rFonts w:hint="eastAsia" w:ascii="宋体" w:eastAsia="宋体"/>
          <w:sz w:val="28"/>
          <w:szCs w:val="28"/>
        </w:rPr>
        <w:t>”</w:t>
      </w:r>
      <w:r>
        <w:rPr>
          <w:rFonts w:hint="eastAsia"/>
          <w:sz w:val="28"/>
          <w:szCs w:val="28"/>
        </w:rPr>
        <w:t>中所填时间字体为宋体，字号为</w:t>
      </w:r>
      <w:r>
        <w:rPr>
          <w:sz w:val="28"/>
          <w:szCs w:val="28"/>
        </w:rPr>
        <w:t>12</w:t>
      </w:r>
      <w:r>
        <w:rPr>
          <w:rFonts w:hint="eastAsia" w:ascii="宋体" w:hAnsi="宋体"/>
          <w:sz w:val="28"/>
          <w:szCs w:val="28"/>
        </w:rPr>
        <w:t>磅，采用阿拉伯数字表示。</w:t>
      </w:r>
    </w:p>
    <w:p>
      <w:pPr>
        <w:adjustRightInd w:val="0"/>
        <w:spacing w:line="480" w:lineRule="exact"/>
        <w:ind w:firstLine="544" w:firstLineChars="200"/>
        <w:rPr>
          <w:rFonts w:eastAsia="Times New Roman"/>
          <w:sz w:val="28"/>
          <w:szCs w:val="28"/>
        </w:rPr>
      </w:pPr>
      <w:r>
        <w:rPr>
          <w:rFonts w:hint="eastAsia" w:ascii="宋体" w:hAnsi="宋体"/>
          <w:sz w:val="28"/>
          <w:szCs w:val="28"/>
        </w:rPr>
        <w:t>注：日期为签发日期。</w:t>
      </w:r>
    </w:p>
    <w:p>
      <w:pPr>
        <w:numPr>
          <w:ilvl w:val="3"/>
          <w:numId w:val="1"/>
        </w:numPr>
        <w:adjustRightInd w:val="0"/>
        <w:spacing w:line="480" w:lineRule="exact"/>
        <w:ind w:firstLine="544" w:firstLineChars="200"/>
        <w:outlineLvl w:val="4"/>
        <w:rPr>
          <w:rFonts w:ascii="宋体" w:eastAsia="宋体"/>
          <w:b/>
          <w:sz w:val="28"/>
          <w:szCs w:val="28"/>
        </w:rPr>
      </w:pPr>
      <w:r>
        <w:rPr>
          <w:rFonts w:hint="eastAsia" w:ascii="宋体" w:hAnsi="宋体"/>
          <w:b/>
          <w:sz w:val="28"/>
          <w:szCs w:val="28"/>
        </w:rPr>
        <w:t>二维码</w:t>
      </w:r>
    </w:p>
    <w:p>
      <w:pPr>
        <w:adjustRightInd w:val="0"/>
        <w:spacing w:line="480" w:lineRule="exact"/>
        <w:ind w:firstLine="544" w:firstLineChars="200"/>
        <w:rPr>
          <w:rFonts w:eastAsia="Times New Roman"/>
          <w:sz w:val="28"/>
          <w:szCs w:val="28"/>
        </w:rPr>
      </w:pPr>
      <w:r>
        <w:rPr>
          <w:rFonts w:hint="eastAsia"/>
          <w:sz w:val="28"/>
          <w:szCs w:val="28"/>
        </w:rPr>
        <w:t>区域：宽为</w:t>
      </w:r>
      <w:r>
        <w:rPr>
          <w:rFonts w:ascii="宋体" w:hAnsi="宋体"/>
          <w:sz w:val="28"/>
          <w:szCs w:val="28"/>
        </w:rPr>
        <w:t>35</w:t>
      </w:r>
      <w:r>
        <w:rPr>
          <w:rFonts w:hint="eastAsia"/>
          <w:sz w:val="28"/>
          <w:szCs w:val="28"/>
        </w:rPr>
        <w:t>毫米，高为</w:t>
      </w:r>
      <w:r>
        <w:rPr>
          <w:rFonts w:ascii="宋体" w:hAnsi="宋体"/>
          <w:sz w:val="28"/>
          <w:szCs w:val="28"/>
        </w:rPr>
        <w:t>35</w:t>
      </w:r>
      <w:r>
        <w:rPr>
          <w:rFonts w:hint="eastAsia"/>
          <w:sz w:val="28"/>
          <w:szCs w:val="28"/>
        </w:rPr>
        <w:t>毫米，二维码距离许可证左边缘</w:t>
      </w:r>
      <w:r>
        <w:rPr>
          <w:rFonts w:ascii="宋体" w:hAnsi="宋体"/>
          <w:sz w:val="28"/>
          <w:szCs w:val="28"/>
        </w:rPr>
        <w:t>158</w:t>
      </w:r>
      <w:r>
        <w:rPr>
          <w:rFonts w:hint="eastAsia"/>
          <w:sz w:val="28"/>
          <w:szCs w:val="28"/>
        </w:rPr>
        <w:t>毫米，距离上边缘</w:t>
      </w:r>
      <w:r>
        <w:rPr>
          <w:rFonts w:ascii="宋体" w:hAnsi="宋体"/>
          <w:sz w:val="28"/>
          <w:szCs w:val="28"/>
        </w:rPr>
        <w:t>152</w:t>
      </w:r>
      <w:r>
        <w:rPr>
          <w:rFonts w:hint="eastAsia"/>
          <w:sz w:val="28"/>
          <w:szCs w:val="28"/>
        </w:rPr>
        <w:t>毫米；</w:t>
      </w:r>
    </w:p>
    <w:p>
      <w:pPr>
        <w:adjustRightInd w:val="0"/>
        <w:spacing w:line="480" w:lineRule="exact"/>
        <w:ind w:firstLine="544" w:firstLineChars="200"/>
        <w:rPr>
          <w:rFonts w:eastAsia="Times New Roman"/>
          <w:sz w:val="28"/>
          <w:szCs w:val="28"/>
        </w:rPr>
      </w:pPr>
      <w:r>
        <w:rPr>
          <w:rFonts w:hint="eastAsia"/>
          <w:sz w:val="28"/>
          <w:szCs w:val="28"/>
        </w:rPr>
        <w:t>二维码采用</w:t>
      </w:r>
      <w:r>
        <w:rPr>
          <w:rFonts w:hint="eastAsia" w:ascii="宋体" w:hAnsi="宋体"/>
          <w:sz w:val="28"/>
          <w:szCs w:val="28"/>
        </w:rPr>
        <w:t>通用二维码国际标准</w:t>
      </w:r>
      <w:r>
        <w:rPr>
          <w:rFonts w:hint="eastAsia"/>
          <w:sz w:val="28"/>
          <w:szCs w:val="28"/>
        </w:rPr>
        <w:t>；</w:t>
      </w:r>
    </w:p>
    <w:p>
      <w:pPr>
        <w:adjustRightInd w:val="0"/>
        <w:spacing w:line="480" w:lineRule="exact"/>
        <w:ind w:firstLine="544" w:firstLineChars="200"/>
        <w:rPr>
          <w:rFonts w:eastAsia="Times New Roman"/>
          <w:sz w:val="28"/>
          <w:szCs w:val="28"/>
        </w:rPr>
      </w:pPr>
      <w:r>
        <w:rPr>
          <w:rFonts w:hint="eastAsia" w:ascii="宋体" w:hAnsi="宋体"/>
          <w:sz w:val="28"/>
          <w:szCs w:val="28"/>
        </w:rPr>
        <w:t>说明：</w:t>
      </w:r>
      <w:r>
        <w:rPr>
          <w:rFonts w:hint="eastAsia"/>
          <w:sz w:val="28"/>
          <w:szCs w:val="28"/>
        </w:rPr>
        <w:t>二维码中记载</w:t>
      </w:r>
      <w:r>
        <w:rPr>
          <w:rFonts w:hint="eastAsia" w:ascii="宋体" w:hAnsi="宋体"/>
          <w:sz w:val="28"/>
          <w:szCs w:val="28"/>
        </w:rPr>
        <w:t>生产者名称、社会信用代码（身份证号码）、法定代表人（负责人）、生产地址、食品类别、许可证编号、有效期以及</w:t>
      </w:r>
      <w:r>
        <w:rPr>
          <w:rFonts w:hint="eastAsia"/>
          <w:sz w:val="28"/>
          <w:szCs w:val="28"/>
        </w:rPr>
        <w:t>各省局向社会公开的食品生产者相关信息网址（该网址为省局在其门户网站开辟的专门区域）；扫描二维码，</w:t>
      </w:r>
      <w:r>
        <w:rPr>
          <w:rFonts w:hint="eastAsia" w:ascii="宋体" w:hAnsi="宋体"/>
          <w:sz w:val="28"/>
          <w:szCs w:val="28"/>
        </w:rPr>
        <w:t>可以自动查出对应的食品生产者的信息，同时</w:t>
      </w:r>
      <w:r>
        <w:rPr>
          <w:rFonts w:hint="eastAsia"/>
          <w:sz w:val="28"/>
          <w:szCs w:val="28"/>
        </w:rPr>
        <w:t>在线点击网址则可至少查看到食品生产许可证证面信息，各省局可以根据技术条件增加</w:t>
      </w:r>
      <w:r>
        <w:rPr>
          <w:rFonts w:hint="eastAsia" w:ascii="宋体" w:hAnsi="宋体"/>
          <w:sz w:val="28"/>
          <w:szCs w:val="28"/>
        </w:rPr>
        <w:t>二维码和网址记载的内容和相关功能</w:t>
      </w:r>
      <w:r>
        <w:rPr>
          <w:rFonts w:hint="eastAsia"/>
          <w:sz w:val="28"/>
          <w:szCs w:val="28"/>
        </w:rPr>
        <w:t>；</w:t>
      </w:r>
    </w:p>
    <w:p>
      <w:pPr>
        <w:adjustRightInd w:val="0"/>
        <w:spacing w:line="480" w:lineRule="exact"/>
        <w:ind w:firstLine="544" w:firstLineChars="200"/>
        <w:rPr>
          <w:rFonts w:eastAsia="Times New Roman"/>
          <w:sz w:val="28"/>
          <w:szCs w:val="28"/>
        </w:rPr>
      </w:pPr>
      <w:r>
        <w:rPr>
          <w:rFonts w:hint="eastAsia"/>
          <w:sz w:val="28"/>
          <w:szCs w:val="28"/>
        </w:rPr>
        <w:t>二维码打印分辨率</w:t>
      </w:r>
      <w:r>
        <w:rPr>
          <w:rFonts w:hint="eastAsia" w:ascii="宋体" w:hAnsi="宋体"/>
          <w:sz w:val="28"/>
          <w:szCs w:val="28"/>
        </w:rPr>
        <w:t>不低于</w:t>
      </w:r>
      <w:r>
        <w:rPr>
          <w:sz w:val="28"/>
          <w:szCs w:val="28"/>
        </w:rPr>
        <w:t>600dpi</w:t>
      </w:r>
      <w:r>
        <w:rPr>
          <w:rFonts w:hint="eastAsia" w:ascii="宋体" w:hAnsi="宋体"/>
          <w:sz w:val="28"/>
          <w:szCs w:val="28"/>
        </w:rPr>
        <w:t>。</w:t>
      </w:r>
    </w:p>
    <w:p>
      <w:pPr>
        <w:numPr>
          <w:ilvl w:val="3"/>
          <w:numId w:val="1"/>
        </w:numPr>
        <w:adjustRightInd w:val="0"/>
        <w:spacing w:line="480" w:lineRule="exact"/>
        <w:ind w:firstLine="544" w:firstLineChars="200"/>
        <w:outlineLvl w:val="4"/>
        <w:rPr>
          <w:rFonts w:ascii="宋体" w:eastAsia="宋体"/>
          <w:b/>
          <w:sz w:val="28"/>
          <w:szCs w:val="28"/>
        </w:rPr>
      </w:pPr>
      <w:r>
        <w:rPr>
          <w:rFonts w:hint="eastAsia" w:ascii="宋体" w:hAnsi="宋体"/>
          <w:b/>
          <w:sz w:val="28"/>
          <w:szCs w:val="28"/>
        </w:rPr>
        <w:t>国家食品药品监督管理总局监制</w:t>
      </w:r>
    </w:p>
    <w:p>
      <w:pPr>
        <w:adjustRightInd w:val="0"/>
        <w:spacing w:line="480" w:lineRule="exact"/>
        <w:ind w:firstLine="544" w:firstLineChars="200"/>
        <w:rPr>
          <w:rFonts w:eastAsia="Times New Roman"/>
          <w:sz w:val="28"/>
          <w:szCs w:val="28"/>
        </w:rPr>
      </w:pPr>
      <w:r>
        <w:rPr>
          <w:rFonts w:hint="eastAsia" w:ascii="宋体" w:hAnsi="宋体"/>
          <w:sz w:val="28"/>
          <w:szCs w:val="28"/>
        </w:rPr>
        <w:t>区域：</w:t>
      </w:r>
      <w:r>
        <w:rPr>
          <w:rFonts w:hint="eastAsia"/>
          <w:sz w:val="28"/>
          <w:szCs w:val="28"/>
        </w:rPr>
        <w:t>从距离许可证左边缘</w:t>
      </w:r>
      <w:r>
        <w:rPr>
          <w:sz w:val="28"/>
          <w:szCs w:val="28"/>
        </w:rPr>
        <w:t xml:space="preserve"> 11</w:t>
      </w:r>
      <w:r>
        <w:rPr>
          <w:rFonts w:ascii="宋体" w:hAnsi="宋体"/>
          <w:sz w:val="28"/>
          <w:szCs w:val="28"/>
        </w:rPr>
        <w:t>9</w:t>
      </w:r>
      <w:r>
        <w:rPr>
          <w:rFonts w:hint="eastAsia"/>
          <w:sz w:val="28"/>
          <w:szCs w:val="28"/>
        </w:rPr>
        <w:t>毫米</w:t>
      </w:r>
      <w:r>
        <w:rPr>
          <w:rFonts w:hint="eastAsia" w:ascii="宋体" w:hAnsi="宋体"/>
          <w:sz w:val="28"/>
          <w:szCs w:val="28"/>
        </w:rPr>
        <w:t>文字右，上边缘</w:t>
      </w:r>
      <w:r>
        <w:rPr>
          <w:sz w:val="28"/>
          <w:szCs w:val="28"/>
        </w:rPr>
        <w:t>201</w:t>
      </w:r>
      <w:r>
        <w:rPr>
          <w:rFonts w:hint="eastAsia" w:ascii="宋体" w:hAnsi="宋体"/>
          <w:sz w:val="28"/>
          <w:szCs w:val="28"/>
        </w:rPr>
        <w:t>毫米处开始，连续排列；</w:t>
      </w:r>
    </w:p>
    <w:p>
      <w:pPr>
        <w:adjustRightInd w:val="0"/>
        <w:spacing w:line="480" w:lineRule="exact"/>
        <w:ind w:firstLine="544" w:firstLineChars="200"/>
        <w:rPr>
          <w:rFonts w:eastAsia="Times New Roman"/>
          <w:sz w:val="28"/>
          <w:szCs w:val="28"/>
        </w:rPr>
      </w:pPr>
      <w:r>
        <w:rPr>
          <w:rFonts w:hint="eastAsia" w:ascii="宋体" w:hAnsi="宋体"/>
          <w:sz w:val="28"/>
          <w:szCs w:val="28"/>
        </w:rPr>
        <w:t>表示：字体为小标宋，字号为</w:t>
      </w:r>
      <w:r>
        <w:rPr>
          <w:sz w:val="28"/>
          <w:szCs w:val="28"/>
        </w:rPr>
        <w:t>12</w:t>
      </w:r>
      <w:r>
        <w:rPr>
          <w:rFonts w:hint="eastAsia" w:ascii="宋体" w:hAnsi="宋体"/>
          <w:sz w:val="28"/>
          <w:szCs w:val="28"/>
        </w:rPr>
        <w:t>磅。</w:t>
      </w:r>
    </w:p>
    <w:p>
      <w:pPr>
        <w:numPr>
          <w:ilvl w:val="3"/>
          <w:numId w:val="1"/>
        </w:numPr>
        <w:adjustRightInd w:val="0"/>
        <w:spacing w:line="480" w:lineRule="exact"/>
        <w:ind w:firstLine="544" w:firstLineChars="200"/>
        <w:outlineLvl w:val="4"/>
        <w:rPr>
          <w:rFonts w:ascii="宋体" w:eastAsia="宋体"/>
          <w:b/>
          <w:sz w:val="28"/>
          <w:szCs w:val="28"/>
        </w:rPr>
      </w:pPr>
      <w:r>
        <w:rPr>
          <w:rFonts w:hint="eastAsia" w:ascii="宋体" w:hAnsi="宋体"/>
          <w:b/>
          <w:sz w:val="28"/>
          <w:szCs w:val="28"/>
        </w:rPr>
        <w:t>食品生产许可证副本格式示意图</w:t>
      </w:r>
    </w:p>
    <w:p>
      <w:pPr>
        <w:widowControl/>
        <w:jc w:val="center"/>
      </w:pPr>
      <w:r>
        <w:drawing>
          <wp:inline distT="0" distB="0" distL="114300" distR="114300">
            <wp:extent cx="5276850" cy="3495675"/>
            <wp:effectExtent l="0" t="0" r="0" b="9525"/>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12"/>
                    <a:stretch>
                      <a:fillRect/>
                    </a:stretch>
                  </pic:blipFill>
                  <pic:spPr>
                    <a:xfrm>
                      <a:off x="0" y="0"/>
                      <a:ext cx="5276850" cy="3495675"/>
                    </a:xfrm>
                    <a:prstGeom prst="rect">
                      <a:avLst/>
                    </a:prstGeom>
                    <a:noFill/>
                    <a:ln w="9525">
                      <a:noFill/>
                    </a:ln>
                  </pic:spPr>
                </pic:pic>
              </a:graphicData>
            </a:graphic>
          </wp:inline>
        </w:drawing>
      </w:r>
    </w:p>
    <w:p>
      <w:pPr>
        <w:widowControl/>
        <w:jc w:val="center"/>
        <w:rPr>
          <w:rFonts w:eastAsia="Times New Roman"/>
        </w:rPr>
      </w:pPr>
      <w:r>
        <w:rPr>
          <w:rFonts w:hint="eastAsia"/>
        </w:rPr>
        <w:t>图</w:t>
      </w:r>
      <w:r>
        <w:t>2</w:t>
      </w:r>
      <w:r>
        <w:rPr>
          <w:rFonts w:hint="eastAsia" w:ascii="宋体" w:hAnsi="宋体"/>
        </w:rPr>
        <w:t>食品生产许可证副本格式示意图</w:t>
      </w:r>
    </w:p>
    <w:p>
      <w:pPr>
        <w:widowControl/>
        <w:numPr>
          <w:ilvl w:val="1"/>
          <w:numId w:val="1"/>
        </w:numPr>
        <w:adjustRightInd w:val="0"/>
        <w:spacing w:line="480" w:lineRule="exact"/>
        <w:ind w:firstLine="544" w:firstLineChars="200"/>
        <w:outlineLvl w:val="1"/>
        <w:rPr>
          <w:rFonts w:hAnsi="黑体" w:eastAsia="Times New Roman"/>
          <w:b/>
          <w:sz w:val="28"/>
          <w:szCs w:val="28"/>
        </w:rPr>
      </w:pPr>
      <w:r>
        <w:rPr>
          <w:rFonts w:hint="eastAsia" w:eastAsia="黑体"/>
          <w:b/>
          <w:sz w:val="28"/>
          <w:szCs w:val="28"/>
        </w:rPr>
        <w:t>食品生产许可</w:t>
      </w:r>
      <w:r>
        <w:rPr>
          <w:rFonts w:hint="eastAsia" w:ascii="黑体" w:hAnsi="黑体" w:eastAsia="黑体"/>
          <w:b/>
          <w:sz w:val="28"/>
          <w:szCs w:val="28"/>
        </w:rPr>
        <w:t>品种明细表</w:t>
      </w:r>
      <w:r>
        <w:rPr>
          <w:rFonts w:hint="eastAsia" w:eastAsia="黑体"/>
          <w:b/>
          <w:sz w:val="28"/>
          <w:szCs w:val="28"/>
        </w:rPr>
        <w:t>格式</w:t>
      </w:r>
    </w:p>
    <w:p>
      <w:pPr>
        <w:widowControl/>
        <w:adjustRightInd w:val="0"/>
        <w:spacing w:line="480" w:lineRule="exact"/>
        <w:ind w:firstLine="544" w:firstLineChars="200"/>
        <w:rPr>
          <w:sz w:val="28"/>
          <w:szCs w:val="28"/>
        </w:rPr>
      </w:pPr>
      <w:r>
        <w:rPr>
          <w:rFonts w:hint="eastAsia"/>
          <w:sz w:val="28"/>
          <w:szCs w:val="28"/>
        </w:rPr>
        <w:t>食品生产许可</w:t>
      </w:r>
      <w:r>
        <w:rPr>
          <w:rFonts w:hint="eastAsia" w:ascii="宋体" w:hAnsi="宋体"/>
          <w:sz w:val="28"/>
          <w:szCs w:val="28"/>
        </w:rPr>
        <w:t>明细表是食品生产许可证副本的一部分。</w:t>
      </w:r>
      <w:r>
        <w:rPr>
          <w:rFonts w:hint="eastAsia"/>
          <w:sz w:val="28"/>
          <w:szCs w:val="28"/>
        </w:rPr>
        <w:t>食品生产许可</w:t>
      </w:r>
      <w:r>
        <w:rPr>
          <w:rFonts w:hint="eastAsia" w:ascii="宋体" w:hAnsi="宋体"/>
          <w:sz w:val="28"/>
          <w:szCs w:val="28"/>
        </w:rPr>
        <w:t>明细表的纸张、防伪、图文区尺寸、边框、底色均与副本格式要求相同。</w:t>
      </w:r>
    </w:p>
    <w:p>
      <w:pPr>
        <w:widowControl/>
        <w:numPr>
          <w:ilvl w:val="2"/>
          <w:numId w:val="1"/>
        </w:numPr>
        <w:adjustRightInd w:val="0"/>
        <w:spacing w:line="480" w:lineRule="exact"/>
        <w:ind w:firstLine="544" w:firstLineChars="200"/>
        <w:jc w:val="left"/>
        <w:outlineLvl w:val="2"/>
        <w:rPr>
          <w:rFonts w:hAnsi="黑体" w:eastAsia="Times New Roman"/>
          <w:b/>
          <w:sz w:val="28"/>
          <w:szCs w:val="28"/>
        </w:rPr>
      </w:pPr>
      <w:r>
        <w:rPr>
          <w:rFonts w:hint="eastAsia" w:eastAsia="黑体"/>
          <w:b/>
          <w:sz w:val="28"/>
          <w:szCs w:val="28"/>
        </w:rPr>
        <w:t>食品生产许可</w:t>
      </w:r>
      <w:r>
        <w:rPr>
          <w:rFonts w:hint="eastAsia" w:ascii="黑体" w:hAnsi="黑体" w:eastAsia="黑体"/>
          <w:b/>
          <w:sz w:val="28"/>
          <w:szCs w:val="28"/>
        </w:rPr>
        <w:t>品种明细表数据项</w:t>
      </w:r>
    </w:p>
    <w:p>
      <w:pPr>
        <w:widowControl/>
        <w:numPr>
          <w:ilvl w:val="3"/>
          <w:numId w:val="1"/>
        </w:numPr>
        <w:adjustRightInd w:val="0"/>
        <w:spacing w:line="480" w:lineRule="exact"/>
        <w:ind w:firstLine="544" w:firstLineChars="200"/>
        <w:jc w:val="left"/>
        <w:outlineLvl w:val="2"/>
        <w:rPr>
          <w:rFonts w:hAnsi="黑体" w:eastAsia="Times New Roman"/>
          <w:b/>
          <w:sz w:val="28"/>
          <w:szCs w:val="28"/>
        </w:rPr>
      </w:pPr>
      <w:r>
        <w:rPr>
          <w:rFonts w:hint="eastAsia" w:ascii="黑体" w:hAnsi="黑体" w:eastAsia="黑体"/>
          <w:b/>
          <w:sz w:val="28"/>
          <w:szCs w:val="28"/>
        </w:rPr>
        <w:t>食品生产许可品种明细</w:t>
      </w:r>
    </w:p>
    <w:p>
      <w:pPr>
        <w:widowControl/>
        <w:adjustRightInd w:val="0"/>
        <w:spacing w:line="480" w:lineRule="exact"/>
        <w:ind w:firstLine="544" w:firstLineChars="200"/>
        <w:rPr>
          <w:rFonts w:eastAsia="Times New Roman"/>
          <w:sz w:val="28"/>
          <w:szCs w:val="28"/>
        </w:rPr>
      </w:pPr>
      <w:r>
        <w:rPr>
          <w:rFonts w:hint="eastAsia" w:ascii="宋体" w:hAnsi="宋体"/>
          <w:sz w:val="28"/>
          <w:szCs w:val="28"/>
        </w:rPr>
        <w:t>区域：从距离许可证左边缘</w:t>
      </w:r>
      <w:r>
        <w:rPr>
          <w:sz w:val="28"/>
          <w:szCs w:val="28"/>
        </w:rPr>
        <w:t>90</w:t>
      </w:r>
      <w:r>
        <w:rPr>
          <w:rFonts w:hint="eastAsia" w:ascii="宋体" w:hAnsi="宋体"/>
          <w:sz w:val="28"/>
          <w:szCs w:val="28"/>
        </w:rPr>
        <w:t>毫米，上边缘</w:t>
      </w:r>
      <w:r>
        <w:rPr>
          <w:sz w:val="28"/>
          <w:szCs w:val="28"/>
        </w:rPr>
        <w:t>3</w:t>
      </w:r>
      <w:r>
        <w:rPr>
          <w:rFonts w:ascii="宋体" w:hAnsi="宋体"/>
          <w:sz w:val="28"/>
          <w:szCs w:val="28"/>
        </w:rPr>
        <w:t>2</w:t>
      </w:r>
      <w:r>
        <w:rPr>
          <w:rFonts w:hint="eastAsia" w:ascii="宋体" w:hAnsi="宋体"/>
          <w:sz w:val="28"/>
          <w:szCs w:val="28"/>
        </w:rPr>
        <w:t>毫米，字间距</w:t>
      </w:r>
      <w:r>
        <w:rPr>
          <w:sz w:val="28"/>
          <w:szCs w:val="28"/>
        </w:rPr>
        <w:t>3.5</w:t>
      </w:r>
      <w:r>
        <w:rPr>
          <w:rFonts w:hint="eastAsia" w:ascii="宋体" w:hAnsi="宋体"/>
          <w:sz w:val="28"/>
          <w:szCs w:val="28"/>
        </w:rPr>
        <w:t>毫米，连续排列；</w:t>
      </w:r>
    </w:p>
    <w:p>
      <w:pPr>
        <w:widowControl/>
        <w:adjustRightInd w:val="0"/>
        <w:spacing w:line="480" w:lineRule="exact"/>
        <w:ind w:firstLine="544" w:firstLineChars="200"/>
        <w:jc w:val="left"/>
        <w:rPr>
          <w:rFonts w:eastAsia="Times New Roman"/>
          <w:sz w:val="28"/>
          <w:szCs w:val="28"/>
        </w:rPr>
      </w:pPr>
      <w:r>
        <w:rPr>
          <w:rFonts w:hint="eastAsia" w:ascii="宋体" w:hAnsi="宋体"/>
          <w:sz w:val="28"/>
          <w:szCs w:val="28"/>
        </w:rPr>
        <w:t>表示：字体为小标宋，字号为</w:t>
      </w:r>
      <w:r>
        <w:rPr>
          <w:sz w:val="28"/>
          <w:szCs w:val="28"/>
        </w:rPr>
        <w:t>25</w:t>
      </w:r>
      <w:r>
        <w:rPr>
          <w:rFonts w:hint="eastAsia" w:ascii="宋体" w:hAnsi="宋体"/>
          <w:sz w:val="28"/>
          <w:szCs w:val="28"/>
        </w:rPr>
        <w:t>磅，</w:t>
      </w:r>
      <w:r>
        <w:rPr>
          <w:sz w:val="28"/>
          <w:szCs w:val="28"/>
        </w:rPr>
        <w:t>CMYK=C:30</w:t>
      </w:r>
      <w:r>
        <w:rPr>
          <w:rFonts w:hint="eastAsia" w:ascii="宋体" w:hAnsi="宋体"/>
          <w:sz w:val="28"/>
          <w:szCs w:val="28"/>
        </w:rPr>
        <w:t>，</w:t>
      </w:r>
      <w:r>
        <w:rPr>
          <w:sz w:val="28"/>
          <w:szCs w:val="28"/>
        </w:rPr>
        <w:t>M:35</w:t>
      </w:r>
      <w:r>
        <w:rPr>
          <w:rFonts w:hint="eastAsia" w:ascii="宋体" w:hAnsi="宋体"/>
          <w:sz w:val="28"/>
          <w:szCs w:val="28"/>
        </w:rPr>
        <w:t>，</w:t>
      </w:r>
      <w:r>
        <w:rPr>
          <w:sz w:val="28"/>
          <w:szCs w:val="28"/>
        </w:rPr>
        <w:t>Y:100</w:t>
      </w:r>
      <w:r>
        <w:rPr>
          <w:rFonts w:hint="eastAsia" w:ascii="宋体" w:hAnsi="宋体"/>
          <w:sz w:val="28"/>
          <w:szCs w:val="28"/>
        </w:rPr>
        <w:t>。</w:t>
      </w:r>
    </w:p>
    <w:p>
      <w:pPr>
        <w:widowControl/>
        <w:numPr>
          <w:ilvl w:val="3"/>
          <w:numId w:val="1"/>
        </w:numPr>
        <w:adjustRightInd w:val="0"/>
        <w:spacing w:line="480" w:lineRule="exact"/>
        <w:ind w:firstLine="544" w:firstLineChars="200"/>
        <w:jc w:val="left"/>
        <w:outlineLvl w:val="2"/>
        <w:rPr>
          <w:rFonts w:hAnsi="黑体" w:eastAsia="Times New Roman"/>
          <w:b/>
          <w:sz w:val="28"/>
          <w:szCs w:val="28"/>
        </w:rPr>
      </w:pPr>
      <w:r>
        <w:rPr>
          <w:rFonts w:hint="eastAsia" w:ascii="黑体" w:hAnsi="黑体" w:eastAsia="黑体"/>
          <w:b/>
          <w:sz w:val="28"/>
          <w:szCs w:val="28"/>
        </w:rPr>
        <w:t>许可证编号</w:t>
      </w:r>
    </w:p>
    <w:p>
      <w:pPr>
        <w:widowControl/>
        <w:adjustRightInd w:val="0"/>
        <w:spacing w:line="480" w:lineRule="exact"/>
        <w:ind w:firstLine="544" w:firstLineChars="200"/>
        <w:rPr>
          <w:rFonts w:eastAsia="Times New Roman"/>
          <w:sz w:val="28"/>
          <w:szCs w:val="28"/>
        </w:rPr>
      </w:pPr>
      <w:r>
        <w:rPr>
          <w:rFonts w:hint="eastAsia"/>
          <w:sz w:val="28"/>
          <w:szCs w:val="28"/>
        </w:rPr>
        <w:t>区域：从距离许可证左边缘</w:t>
      </w:r>
      <w:r>
        <w:rPr>
          <w:rFonts w:ascii="宋体" w:hAnsi="宋体"/>
          <w:sz w:val="28"/>
          <w:szCs w:val="28"/>
        </w:rPr>
        <w:t>36</w:t>
      </w:r>
      <w:r>
        <w:rPr>
          <w:rFonts w:hint="eastAsia"/>
          <w:sz w:val="28"/>
          <w:szCs w:val="28"/>
        </w:rPr>
        <w:t>毫米，上边缘</w:t>
      </w:r>
      <w:r>
        <w:rPr>
          <w:rFonts w:ascii="宋体" w:hAnsi="宋体"/>
          <w:sz w:val="28"/>
          <w:szCs w:val="28"/>
        </w:rPr>
        <w:t>54</w:t>
      </w:r>
      <w:r>
        <w:rPr>
          <w:rFonts w:hint="eastAsia"/>
          <w:sz w:val="28"/>
          <w:szCs w:val="28"/>
        </w:rPr>
        <w:t>毫米</w:t>
      </w:r>
      <w:r>
        <w:rPr>
          <w:rFonts w:hint="eastAsia" w:ascii="宋体" w:hAnsi="宋体"/>
          <w:sz w:val="28"/>
          <w:szCs w:val="28"/>
        </w:rPr>
        <w:t>处开始</w:t>
      </w:r>
      <w:r>
        <w:rPr>
          <w:rFonts w:hint="eastAsia"/>
          <w:sz w:val="28"/>
          <w:szCs w:val="28"/>
        </w:rPr>
        <w:t>，连续排列；</w:t>
      </w:r>
    </w:p>
    <w:p>
      <w:pPr>
        <w:widowControl/>
        <w:adjustRightInd w:val="0"/>
        <w:spacing w:line="480" w:lineRule="exact"/>
        <w:ind w:firstLine="544" w:firstLineChars="200"/>
        <w:rPr>
          <w:rFonts w:eastAsia="Times New Roman"/>
          <w:sz w:val="28"/>
          <w:szCs w:val="28"/>
        </w:rPr>
      </w:pPr>
      <w:r>
        <w:rPr>
          <w:rFonts w:hint="eastAsia" w:ascii="宋体" w:hAnsi="宋体"/>
          <w:sz w:val="28"/>
          <w:szCs w:val="28"/>
        </w:rPr>
        <w:t>表示：字体为小标宋，字号为</w:t>
      </w:r>
      <w:r>
        <w:rPr>
          <w:sz w:val="28"/>
          <w:szCs w:val="28"/>
        </w:rPr>
        <w:t>14</w:t>
      </w:r>
      <w:r>
        <w:rPr>
          <w:rFonts w:hint="eastAsia" w:ascii="宋体" w:hAnsi="宋体"/>
          <w:sz w:val="28"/>
          <w:szCs w:val="28"/>
        </w:rPr>
        <w:t>磅。</w:t>
      </w:r>
    </w:p>
    <w:p>
      <w:pPr>
        <w:widowControl/>
        <w:adjustRightInd w:val="0"/>
        <w:spacing w:line="480" w:lineRule="exact"/>
        <w:ind w:firstLine="544" w:firstLineChars="200"/>
        <w:rPr>
          <w:rFonts w:eastAsia="Times New Roman"/>
          <w:sz w:val="28"/>
          <w:szCs w:val="28"/>
        </w:rPr>
      </w:pPr>
      <w:r>
        <w:rPr>
          <w:rFonts w:hint="eastAsia"/>
          <w:sz w:val="28"/>
          <w:szCs w:val="28"/>
        </w:rPr>
        <w:t>事项内容：紧接事项名称连续排列，字体为宋体，字号为</w:t>
      </w:r>
      <w:r>
        <w:rPr>
          <w:rFonts w:ascii="宋体" w:hAnsi="宋体"/>
          <w:sz w:val="28"/>
          <w:szCs w:val="28"/>
        </w:rPr>
        <w:t>12</w:t>
      </w:r>
      <w:r>
        <w:rPr>
          <w:rFonts w:hint="eastAsia"/>
          <w:sz w:val="28"/>
          <w:szCs w:val="28"/>
        </w:rPr>
        <w:t>磅。</w:t>
      </w:r>
    </w:p>
    <w:p>
      <w:pPr>
        <w:widowControl/>
        <w:numPr>
          <w:ilvl w:val="3"/>
          <w:numId w:val="1"/>
        </w:numPr>
        <w:adjustRightInd w:val="0"/>
        <w:spacing w:line="480" w:lineRule="exact"/>
        <w:ind w:firstLine="544" w:firstLineChars="200"/>
        <w:jc w:val="left"/>
        <w:outlineLvl w:val="2"/>
        <w:rPr>
          <w:rFonts w:hAnsi="黑体" w:eastAsia="Times New Roman"/>
          <w:b/>
          <w:sz w:val="28"/>
          <w:szCs w:val="28"/>
        </w:rPr>
      </w:pPr>
      <w:r>
        <w:rPr>
          <w:rFonts w:hint="eastAsia" w:ascii="黑体" w:hAnsi="黑体" w:eastAsia="黑体"/>
          <w:b/>
          <w:sz w:val="28"/>
          <w:szCs w:val="28"/>
        </w:rPr>
        <w:t>表格</w:t>
      </w:r>
    </w:p>
    <w:p>
      <w:pPr>
        <w:widowControl/>
        <w:adjustRightInd w:val="0"/>
        <w:spacing w:line="480" w:lineRule="exact"/>
        <w:ind w:firstLine="544" w:firstLineChars="200"/>
        <w:rPr>
          <w:sz w:val="28"/>
          <w:szCs w:val="28"/>
        </w:rPr>
      </w:pPr>
      <w:r>
        <w:rPr>
          <w:rFonts w:hint="eastAsia" w:ascii="宋体" w:hAnsi="宋体"/>
          <w:sz w:val="28"/>
          <w:szCs w:val="28"/>
        </w:rPr>
        <w:t>表格（如图</w:t>
      </w:r>
      <w:r>
        <w:rPr>
          <w:sz w:val="28"/>
          <w:szCs w:val="28"/>
        </w:rPr>
        <w:t>3</w:t>
      </w:r>
      <w:r>
        <w:rPr>
          <w:rFonts w:hint="eastAsia" w:ascii="宋体" w:hAnsi="宋体"/>
          <w:sz w:val="28"/>
          <w:szCs w:val="28"/>
        </w:rPr>
        <w:t>所示）包括</w:t>
      </w:r>
      <w:r>
        <w:rPr>
          <w:sz w:val="28"/>
          <w:szCs w:val="28"/>
        </w:rPr>
        <w:t>6</w:t>
      </w:r>
      <w:r>
        <w:rPr>
          <w:rFonts w:hint="eastAsia" w:ascii="宋体" w:hAnsi="宋体"/>
          <w:sz w:val="28"/>
          <w:szCs w:val="28"/>
        </w:rPr>
        <w:t>列，表头分别为：序号、食品及食品添加剂类别、类别编号、类别名称、品种明细、备注；</w:t>
      </w:r>
      <w:r>
        <w:rPr>
          <w:sz w:val="28"/>
          <w:szCs w:val="28"/>
        </w:rPr>
        <w:t xml:space="preserve"> </w:t>
      </w:r>
    </w:p>
    <w:p>
      <w:pPr>
        <w:widowControl/>
        <w:adjustRightInd w:val="0"/>
        <w:spacing w:line="480" w:lineRule="exact"/>
        <w:ind w:firstLine="544" w:firstLineChars="200"/>
        <w:rPr>
          <w:rFonts w:eastAsia="Times New Roman"/>
          <w:sz w:val="28"/>
          <w:szCs w:val="28"/>
        </w:rPr>
      </w:pPr>
      <w:r>
        <w:rPr>
          <w:rFonts w:hint="eastAsia" w:ascii="宋体" w:hAnsi="宋体"/>
          <w:sz w:val="28"/>
          <w:szCs w:val="28"/>
        </w:rPr>
        <w:t>表示：</w:t>
      </w:r>
      <w:r>
        <w:rPr>
          <w:rFonts w:hint="eastAsia"/>
          <w:sz w:val="28"/>
          <w:szCs w:val="28"/>
        </w:rPr>
        <w:t>字体</w:t>
      </w:r>
      <w:r>
        <w:rPr>
          <w:rFonts w:hint="eastAsia" w:ascii="宋体" w:hAnsi="宋体"/>
          <w:sz w:val="28"/>
          <w:szCs w:val="28"/>
        </w:rPr>
        <w:t>均</w:t>
      </w:r>
      <w:r>
        <w:rPr>
          <w:rFonts w:hint="eastAsia"/>
          <w:sz w:val="28"/>
          <w:szCs w:val="28"/>
        </w:rPr>
        <w:t>为小标宋，字号</w:t>
      </w:r>
      <w:r>
        <w:rPr>
          <w:rFonts w:hint="eastAsia" w:ascii="宋体" w:hAnsi="宋体"/>
          <w:sz w:val="28"/>
          <w:szCs w:val="28"/>
        </w:rPr>
        <w:t>均</w:t>
      </w:r>
      <w:r>
        <w:rPr>
          <w:rFonts w:hint="eastAsia"/>
          <w:sz w:val="28"/>
          <w:szCs w:val="28"/>
        </w:rPr>
        <w:t>为</w:t>
      </w:r>
      <w:r>
        <w:rPr>
          <w:rFonts w:ascii="宋体" w:hAnsi="宋体"/>
          <w:sz w:val="28"/>
          <w:szCs w:val="28"/>
        </w:rPr>
        <w:t>14</w:t>
      </w:r>
      <w:r>
        <w:rPr>
          <w:rFonts w:hint="eastAsia"/>
          <w:sz w:val="28"/>
          <w:szCs w:val="28"/>
        </w:rPr>
        <w:t>磅</w:t>
      </w:r>
      <w:r>
        <w:rPr>
          <w:rFonts w:hint="eastAsia" w:ascii="宋体" w:hAnsi="宋体"/>
          <w:sz w:val="28"/>
          <w:szCs w:val="28"/>
        </w:rPr>
        <w:t>；</w:t>
      </w:r>
    </w:p>
    <w:p>
      <w:pPr>
        <w:widowControl/>
        <w:adjustRightInd w:val="0"/>
        <w:spacing w:line="480" w:lineRule="exact"/>
        <w:ind w:firstLine="544" w:firstLineChars="200"/>
        <w:rPr>
          <w:rFonts w:ascii="宋体" w:eastAsia="宋体"/>
          <w:sz w:val="28"/>
          <w:szCs w:val="28"/>
        </w:rPr>
      </w:pPr>
      <w:r>
        <w:rPr>
          <w:rFonts w:hint="eastAsia" w:ascii="宋体" w:hAnsi="宋体"/>
          <w:sz w:val="28"/>
          <w:szCs w:val="28"/>
        </w:rPr>
        <w:t>事项内容：填在相应表格中，可根据需要增加行数。字体为宋体，</w:t>
      </w:r>
      <w:r>
        <w:rPr>
          <w:rFonts w:hint="eastAsia"/>
          <w:sz w:val="28"/>
          <w:szCs w:val="28"/>
        </w:rPr>
        <w:t>字号为</w:t>
      </w:r>
      <w:r>
        <w:rPr>
          <w:rFonts w:ascii="宋体" w:hAnsi="宋体"/>
          <w:sz w:val="28"/>
          <w:szCs w:val="28"/>
        </w:rPr>
        <w:t>12</w:t>
      </w:r>
      <w:r>
        <w:rPr>
          <w:rFonts w:hint="eastAsia"/>
          <w:sz w:val="28"/>
          <w:szCs w:val="28"/>
        </w:rPr>
        <w:t>磅</w:t>
      </w:r>
      <w:r>
        <w:rPr>
          <w:rFonts w:hint="eastAsia" w:ascii="宋体" w:hAnsi="宋体"/>
          <w:sz w:val="28"/>
          <w:szCs w:val="28"/>
        </w:rPr>
        <w:t>（如内容较多可适当缩小字体）。</w:t>
      </w:r>
    </w:p>
    <w:p>
      <w:pPr>
        <w:widowControl/>
        <w:adjustRightInd w:val="0"/>
        <w:spacing w:line="480" w:lineRule="exact"/>
        <w:ind w:firstLine="544" w:firstLineChars="200"/>
        <w:rPr>
          <w:sz w:val="28"/>
          <w:szCs w:val="28"/>
        </w:rPr>
      </w:pPr>
    </w:p>
    <w:p>
      <w:pPr>
        <w:widowControl/>
        <w:adjustRightInd w:val="0"/>
        <w:jc w:val="center"/>
      </w:pPr>
      <w:r>
        <w:drawing>
          <wp:anchor distT="0" distB="0" distL="114300" distR="114300" simplePos="0" relativeHeight="251659264" behindDoc="0" locked="0" layoutInCell="1" allowOverlap="1">
            <wp:simplePos x="0" y="0"/>
            <wp:positionH relativeFrom="page">
              <wp:posOffset>1250950</wp:posOffset>
            </wp:positionH>
            <wp:positionV relativeFrom="page">
              <wp:posOffset>4167505</wp:posOffset>
            </wp:positionV>
            <wp:extent cx="5057775" cy="3533775"/>
            <wp:effectExtent l="0" t="0" r="9525" b="9525"/>
            <wp:wrapSquare wrapText="bothSides"/>
            <wp:docPr id="22" name="图片 23" descr="说明: E:\食品药品监督管理局\2016年\食品生产监管处\Microsoft\Windows\Temporary Internet Files\Microsoft\Windows\Temporary Internet Files\Microsoft\Windows\Temporary Internet Files\Microsoft\Windows\Temporary Internet Files\Microsoft\Windows\Temporary Internet Files\AppData\Local\Temp\ksohtml\wps_clip_image-130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descr="说明: E:\食品药品监督管理局\2016年\食品生产监管处\Microsoft\Windows\Temporary Internet Files\Microsoft\Windows\Temporary Internet Files\Microsoft\Windows\Temporary Internet Files\Microsoft\Windows\Temporary Internet Files\Microsoft\Windows\Temporary Internet Files\AppData\Local\Temp\ksohtml\wps_clip_image-13080.png"/>
                    <pic:cNvPicPr>
                      <a:picLocks noChangeAspect="1"/>
                    </pic:cNvPicPr>
                  </pic:nvPicPr>
                  <pic:blipFill>
                    <a:blip r:embed="rId13" r:link="rId14"/>
                    <a:stretch>
                      <a:fillRect/>
                    </a:stretch>
                  </pic:blipFill>
                  <pic:spPr>
                    <a:xfrm>
                      <a:off x="0" y="0"/>
                      <a:ext cx="5057775" cy="3533775"/>
                    </a:xfrm>
                    <a:prstGeom prst="rect">
                      <a:avLst/>
                    </a:prstGeom>
                    <a:noFill/>
                    <a:ln w="9525">
                      <a:noFill/>
                    </a:ln>
                  </pic:spPr>
                </pic:pic>
              </a:graphicData>
            </a:graphic>
          </wp:anchor>
        </w:drawing>
      </w:r>
      <w:r>
        <w:rPr>
          <w:rFonts w:ascii="宋体" w:hAnsi="宋体"/>
        </w:rPr>
        <w:t xml:space="preserve"> </w:t>
      </w:r>
      <w:r>
        <w:rPr>
          <w:rFonts w:hint="eastAsia"/>
        </w:rPr>
        <w:t>图</w:t>
      </w:r>
      <w:r>
        <w:rPr>
          <w:rFonts w:ascii="宋体" w:hAnsi="宋体"/>
        </w:rPr>
        <w:t>3</w:t>
      </w:r>
      <w:r>
        <w:rPr>
          <w:rFonts w:hint="eastAsia"/>
        </w:rPr>
        <w:t>食品生产许可</w:t>
      </w:r>
      <w:r>
        <w:rPr>
          <w:rFonts w:hint="eastAsia" w:ascii="宋体" w:hAnsi="宋体"/>
        </w:rPr>
        <w:t>明细表</w:t>
      </w:r>
      <w:r>
        <w:rPr>
          <w:rFonts w:hint="eastAsia"/>
        </w:rPr>
        <w:t>格式示意图</w:t>
      </w:r>
    </w:p>
    <w:p>
      <w:pPr>
        <w:adjustRightInd w:val="0"/>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r>
        <w:rPr>
          <w:rFonts w:hint="eastAsia" w:ascii="黑体" w:hAnsi="黑体" w:eastAsia="黑体"/>
        </w:rPr>
        <w:t>附件</w:t>
      </w:r>
      <w:r>
        <w:rPr>
          <w:rFonts w:ascii="黑体" w:hAnsi="黑体" w:eastAsia="黑体"/>
        </w:rPr>
        <w:t>9</w:t>
      </w:r>
    </w:p>
    <w:p>
      <w:pPr>
        <w:adjustRightInd w:val="0"/>
        <w:spacing w:line="520" w:lineRule="exact"/>
        <w:rPr>
          <w:rFonts w:ascii="黑体" w:hAnsi="黑体" w:eastAsia="黑体"/>
        </w:rPr>
      </w:pPr>
    </w:p>
    <w:p>
      <w:pPr>
        <w:widowControl/>
        <w:adjustRightInd w:val="0"/>
        <w:snapToGrid w:val="0"/>
        <w:jc w:val="center"/>
        <w:rPr>
          <w:rFonts w:ascii="方正小标宋简体" w:eastAsia="方正小标宋简体"/>
          <w:spacing w:val="20"/>
          <w:sz w:val="44"/>
        </w:rPr>
      </w:pPr>
      <w:r>
        <w:rPr>
          <w:rFonts w:hint="eastAsia" w:ascii="方正小标宋简体" w:eastAsia="方正小标宋简体"/>
          <w:spacing w:val="20"/>
          <w:sz w:val="44"/>
        </w:rPr>
        <w:t>《食品生产许可证》填写说明</w:t>
      </w:r>
    </w:p>
    <w:p>
      <w:pPr>
        <w:adjustRightInd w:val="0"/>
        <w:spacing w:line="520" w:lineRule="exact"/>
      </w:pPr>
    </w:p>
    <w:p>
      <w:pPr>
        <w:adjustRightInd w:val="0"/>
        <w:ind w:firstLine="624" w:firstLineChars="200"/>
      </w:pPr>
      <w:r>
        <w:rPr>
          <w:rFonts w:hint="eastAsia"/>
        </w:rPr>
        <w:t>为了确保地方各级食品药品监管部门颁发的食品生产许可证正本、副本及品种明细表的内容填写规范化，特作本说明。</w:t>
      </w:r>
    </w:p>
    <w:p>
      <w:pPr>
        <w:adjustRightInd w:val="0"/>
        <w:ind w:firstLine="624" w:firstLineChars="200"/>
        <w:rPr>
          <w:rFonts w:ascii="黑体" w:hAnsi="黑体" w:eastAsia="黑体"/>
        </w:rPr>
      </w:pPr>
      <w:r>
        <w:rPr>
          <w:rFonts w:ascii="黑体" w:hAnsi="黑体" w:eastAsia="黑体"/>
        </w:rPr>
        <w:t xml:space="preserve">1 </w:t>
      </w:r>
      <w:r>
        <w:rPr>
          <w:rFonts w:hint="eastAsia" w:ascii="黑体" w:hAnsi="黑体" w:eastAsia="黑体"/>
        </w:rPr>
        <w:t>正本</w:t>
      </w:r>
      <w:bookmarkStart w:id="0" w:name="_Toc231547283"/>
      <w:bookmarkStart w:id="1" w:name="_Toc231547349"/>
      <w:bookmarkStart w:id="2" w:name="_Toc231114328"/>
      <w:bookmarkStart w:id="3" w:name="_Toc231550345"/>
      <w:bookmarkStart w:id="4" w:name="_Toc234372436"/>
      <w:bookmarkStart w:id="5" w:name="_Toc231547345"/>
      <w:bookmarkStart w:id="6" w:name="_Toc231114324"/>
      <w:bookmarkStart w:id="7" w:name="_Toc234372432"/>
      <w:bookmarkStart w:id="8" w:name="_Toc231547279"/>
      <w:bookmarkStart w:id="9" w:name="_Toc231550341"/>
    </w:p>
    <w:p>
      <w:pPr>
        <w:adjustRightInd w:val="0"/>
        <w:ind w:firstLine="624" w:firstLineChars="200"/>
        <w:rPr>
          <w:rFonts w:ascii="黑体" w:hAnsi="黑体" w:eastAsia="黑体"/>
        </w:rPr>
      </w:pPr>
      <w:r>
        <w:rPr>
          <w:rFonts w:ascii="黑体" w:hAnsi="黑体" w:eastAsia="黑体"/>
        </w:rPr>
        <w:t xml:space="preserve">1.1 </w:t>
      </w:r>
      <w:r>
        <w:rPr>
          <w:rFonts w:hint="eastAsia" w:ascii="黑体" w:hAnsi="黑体" w:eastAsia="黑体"/>
        </w:rPr>
        <w:t>生产者名称</w:t>
      </w:r>
    </w:p>
    <w:p>
      <w:pPr>
        <w:adjustRightInd w:val="0"/>
        <w:ind w:firstLine="624" w:firstLineChars="200"/>
      </w:pPr>
      <w:r>
        <w:rPr>
          <w:rFonts w:hint="eastAsia"/>
        </w:rPr>
        <w:t>应与生产者营业执照标注的名称保持一致。</w:t>
      </w:r>
    </w:p>
    <w:p>
      <w:pPr>
        <w:adjustRightInd w:val="0"/>
        <w:ind w:firstLine="624" w:firstLineChars="200"/>
        <w:rPr>
          <w:rFonts w:ascii="黑体" w:hAnsi="黑体" w:eastAsia="黑体"/>
        </w:rPr>
      </w:pPr>
      <w:r>
        <w:rPr>
          <w:rFonts w:ascii="黑体" w:hAnsi="黑体" w:eastAsia="黑体"/>
        </w:rPr>
        <w:t xml:space="preserve">1.2 </w:t>
      </w:r>
      <w:r>
        <w:rPr>
          <w:rFonts w:hint="eastAsia" w:ascii="黑体" w:hAnsi="黑体" w:eastAsia="黑体"/>
        </w:rPr>
        <w:t>社会信用代码（</w:t>
      </w:r>
      <w:r>
        <w:rPr>
          <w:rFonts w:ascii="黑体" w:hAnsi="黑体" w:eastAsia="黑体"/>
        </w:rPr>
        <w:t xml:space="preserve"> </w:t>
      </w:r>
      <w:r>
        <w:rPr>
          <w:rFonts w:hint="eastAsia" w:ascii="黑体" w:hAnsi="黑体" w:eastAsia="黑体"/>
        </w:rPr>
        <w:t>身份证号码）</w:t>
      </w:r>
    </w:p>
    <w:p>
      <w:pPr>
        <w:adjustRightInd w:val="0"/>
        <w:ind w:firstLine="624" w:firstLineChars="200"/>
      </w:pPr>
      <w:r>
        <w:rPr>
          <w:rFonts w:hint="eastAsia"/>
        </w:rPr>
        <w:t>应与生产者营业执照标注的社会信用代码内容保持一致，生产者为个体工商户的，则填写生产者有效身份证号码，并隐藏身份证号码中第</w:t>
      </w:r>
      <w:r>
        <w:t>11</w:t>
      </w:r>
      <w:r>
        <w:rPr>
          <w:rFonts w:hint="eastAsia"/>
        </w:rPr>
        <w:t>位到第</w:t>
      </w:r>
      <w:r>
        <w:t>14</w:t>
      </w:r>
      <w:r>
        <w:rPr>
          <w:rFonts w:hint="eastAsia"/>
        </w:rPr>
        <w:t>位的数字，以</w:t>
      </w:r>
      <w:r>
        <w:t>“****”</w:t>
      </w:r>
      <w:r>
        <w:rPr>
          <w:rFonts w:hint="eastAsia"/>
        </w:rPr>
        <w:t>替代。</w:t>
      </w:r>
    </w:p>
    <w:p>
      <w:pPr>
        <w:adjustRightInd w:val="0"/>
        <w:ind w:firstLine="624" w:firstLineChars="200"/>
      </w:pPr>
      <w:r>
        <w:rPr>
          <w:rFonts w:hint="eastAsia"/>
        </w:rPr>
        <w:t>根据《国务院关于批转发展改革委等部门法人和其他组织统一社会信用代码制度建设总体方案的通知》（国发〔</w:t>
      </w:r>
      <w:r>
        <w:t>2015</w:t>
      </w:r>
      <w:r>
        <w:rPr>
          <w:rFonts w:hint="eastAsia"/>
        </w:rPr>
        <w:t>〕</w:t>
      </w:r>
      <w:r>
        <w:t>33</w:t>
      </w:r>
      <w:r>
        <w:rPr>
          <w:rFonts w:hint="eastAsia"/>
        </w:rPr>
        <w:t>号），自</w:t>
      </w:r>
      <w:r>
        <w:t>2015</w:t>
      </w:r>
      <w:r>
        <w:rPr>
          <w:rFonts w:hint="eastAsia"/>
        </w:rPr>
        <w:t>年</w:t>
      </w:r>
      <w:r>
        <w:t>10</w:t>
      </w:r>
      <w:r>
        <w:rPr>
          <w:rFonts w:hint="eastAsia"/>
        </w:rPr>
        <w:t>月</w:t>
      </w:r>
      <w:r>
        <w:t>1</w:t>
      </w:r>
      <w:r>
        <w:rPr>
          <w:rFonts w:hint="eastAsia"/>
        </w:rPr>
        <w:t>日起将推行实施社会信用代码。申请人在按规定取得社会信用代码之前，本证书社会信用代码可暂时填写组织机构代码。</w:t>
      </w:r>
    </w:p>
    <w:p>
      <w:pPr>
        <w:adjustRightInd w:val="0"/>
        <w:ind w:firstLine="624" w:firstLineChars="200"/>
        <w:rPr>
          <w:rFonts w:ascii="黑体" w:hAnsi="黑体" w:eastAsia="黑体"/>
        </w:rPr>
      </w:pPr>
      <w:r>
        <w:rPr>
          <w:rFonts w:ascii="黑体" w:hAnsi="黑体" w:eastAsia="黑体"/>
        </w:rPr>
        <w:t xml:space="preserve">1.3 </w:t>
      </w:r>
      <w:r>
        <w:rPr>
          <w:rFonts w:hint="eastAsia" w:ascii="黑体" w:hAnsi="黑体" w:eastAsia="黑体"/>
        </w:rPr>
        <w:t>法定代表人（负责人）</w:t>
      </w:r>
    </w:p>
    <w:p>
      <w:pPr>
        <w:adjustRightInd w:val="0"/>
        <w:ind w:firstLine="624" w:firstLineChars="200"/>
      </w:pPr>
      <w:r>
        <w:rPr>
          <w:rFonts w:hint="eastAsia"/>
        </w:rPr>
        <w:t>应与生产者营业执照保持一致。</w:t>
      </w:r>
    </w:p>
    <w:p>
      <w:pPr>
        <w:adjustRightInd w:val="0"/>
        <w:ind w:firstLine="624" w:firstLineChars="200"/>
        <w:rPr>
          <w:rFonts w:ascii="黑体" w:hAnsi="黑体" w:eastAsia="黑体"/>
        </w:rPr>
      </w:pPr>
      <w:r>
        <w:rPr>
          <w:rFonts w:ascii="黑体" w:hAnsi="黑体" w:eastAsia="黑体"/>
        </w:rPr>
        <w:t xml:space="preserve">1.4 </w:t>
      </w:r>
      <w:r>
        <w:rPr>
          <w:rFonts w:hint="eastAsia" w:ascii="黑体" w:hAnsi="黑体" w:eastAsia="黑体"/>
        </w:rPr>
        <w:t>住所</w:t>
      </w:r>
    </w:p>
    <w:p>
      <w:pPr>
        <w:adjustRightInd w:val="0"/>
        <w:ind w:firstLine="624" w:firstLineChars="200"/>
      </w:pPr>
      <w:r>
        <w:rPr>
          <w:rFonts w:hint="eastAsia"/>
        </w:rPr>
        <w:t>应与生产者营业执照保持一致。</w:t>
      </w:r>
    </w:p>
    <w:p>
      <w:pPr>
        <w:adjustRightInd w:val="0"/>
        <w:ind w:firstLine="624" w:firstLineChars="200"/>
        <w:rPr>
          <w:rFonts w:ascii="黑体" w:hAnsi="黑体" w:eastAsia="黑体"/>
        </w:rPr>
      </w:pPr>
      <w:r>
        <w:rPr>
          <w:rFonts w:ascii="黑体" w:hAnsi="黑体" w:eastAsia="黑体"/>
        </w:rPr>
        <w:t xml:space="preserve">1.5 </w:t>
      </w:r>
      <w:r>
        <w:rPr>
          <w:rFonts w:hint="eastAsia" w:ascii="黑体" w:hAnsi="黑体" w:eastAsia="黑体"/>
        </w:rPr>
        <w:t>生产地址</w:t>
      </w:r>
    </w:p>
    <w:p>
      <w:pPr>
        <w:adjustRightInd w:val="0"/>
        <w:ind w:firstLine="624" w:firstLineChars="200"/>
      </w:pPr>
      <w:r>
        <w:rPr>
          <w:rFonts w:hint="eastAsia"/>
        </w:rPr>
        <w:t>填写获证生产者实施食品、食品添加剂生产行为的实际地点。涉及多个生产地址的，应当全部标注，并以分号隔开。</w:t>
      </w:r>
    </w:p>
    <w:p>
      <w:pPr>
        <w:adjustRightInd w:val="0"/>
        <w:ind w:firstLine="624" w:firstLineChars="200"/>
        <w:rPr>
          <w:rFonts w:ascii="黑体" w:hAnsi="黑体" w:eastAsia="黑体"/>
        </w:rPr>
      </w:pPr>
      <w:r>
        <w:rPr>
          <w:rFonts w:ascii="黑体" w:hAnsi="黑体" w:eastAsia="黑体"/>
        </w:rPr>
        <w:t xml:space="preserve">1.6 </w:t>
      </w:r>
      <w:r>
        <w:rPr>
          <w:rFonts w:hint="eastAsia" w:ascii="黑体" w:hAnsi="黑体" w:eastAsia="黑体"/>
        </w:rPr>
        <w:t>食品类别</w:t>
      </w:r>
      <w:r>
        <w:rPr>
          <w:rFonts w:ascii="黑体" w:hAnsi="黑体" w:eastAsia="黑体"/>
        </w:rPr>
        <w:t xml:space="preserve"> </w:t>
      </w:r>
    </w:p>
    <w:p>
      <w:pPr>
        <w:adjustRightInd w:val="0"/>
        <w:ind w:firstLine="624" w:firstLineChars="200"/>
      </w:pPr>
      <w:r>
        <w:rPr>
          <w:rFonts w:hint="eastAsia"/>
        </w:rPr>
        <w:t>按照《食品生产许可管理办法》第十一条所列食品类别，依据许可决定据实逐一填写，生产食品添加剂的标注食品添加剂。</w:t>
      </w:r>
    </w:p>
    <w:bookmarkEnd w:id="0"/>
    <w:bookmarkEnd w:id="1"/>
    <w:bookmarkEnd w:id="2"/>
    <w:bookmarkEnd w:id="3"/>
    <w:bookmarkEnd w:id="4"/>
    <w:bookmarkEnd w:id="5"/>
    <w:bookmarkEnd w:id="6"/>
    <w:bookmarkEnd w:id="7"/>
    <w:bookmarkEnd w:id="8"/>
    <w:bookmarkEnd w:id="9"/>
    <w:p>
      <w:pPr>
        <w:adjustRightInd w:val="0"/>
        <w:ind w:firstLine="624" w:firstLineChars="200"/>
        <w:rPr>
          <w:rFonts w:ascii="黑体" w:hAnsi="黑体" w:eastAsia="黑体"/>
        </w:rPr>
      </w:pPr>
      <w:r>
        <w:rPr>
          <w:rFonts w:ascii="黑体" w:hAnsi="黑体" w:eastAsia="黑体"/>
        </w:rPr>
        <w:t xml:space="preserve">1.7 </w:t>
      </w:r>
      <w:r>
        <w:rPr>
          <w:rFonts w:hint="eastAsia" w:ascii="黑体" w:hAnsi="黑体" w:eastAsia="黑体"/>
        </w:rPr>
        <w:t>有效期至</w:t>
      </w:r>
      <w:r>
        <w:rPr>
          <w:rFonts w:ascii="黑体" w:hAnsi="黑体" w:eastAsia="黑体"/>
        </w:rPr>
        <w:t xml:space="preserve"> </w:t>
      </w:r>
      <w:r>
        <w:rPr>
          <w:rFonts w:hint="eastAsia" w:ascii="黑体" w:hAnsi="黑体" w:eastAsia="黑体"/>
        </w:rPr>
        <w:t>年</w:t>
      </w:r>
      <w:r>
        <w:rPr>
          <w:rFonts w:ascii="黑体" w:hAnsi="黑体" w:eastAsia="黑体"/>
        </w:rPr>
        <w:t xml:space="preserve"> </w:t>
      </w:r>
      <w:r>
        <w:rPr>
          <w:rFonts w:hint="eastAsia" w:ascii="黑体" w:hAnsi="黑体" w:eastAsia="黑体"/>
        </w:rPr>
        <w:t>月</w:t>
      </w:r>
      <w:r>
        <w:rPr>
          <w:rFonts w:ascii="黑体" w:hAnsi="黑体" w:eastAsia="黑体"/>
        </w:rPr>
        <w:t xml:space="preserve"> </w:t>
      </w:r>
      <w:r>
        <w:rPr>
          <w:rFonts w:hint="eastAsia" w:ascii="黑体" w:hAnsi="黑体" w:eastAsia="黑体"/>
        </w:rPr>
        <w:t>日</w:t>
      </w:r>
    </w:p>
    <w:p>
      <w:pPr>
        <w:adjustRightInd w:val="0"/>
        <w:ind w:firstLine="624" w:firstLineChars="200"/>
      </w:pPr>
      <w:r>
        <w:rPr>
          <w:rFonts w:hint="eastAsia"/>
        </w:rPr>
        <w:t>自发证机关许可生效之日起，按照行政许可有效期</w:t>
      </w:r>
      <w:r>
        <w:t>5</w:t>
      </w:r>
      <w:r>
        <w:rPr>
          <w:rFonts w:hint="eastAsia"/>
        </w:rPr>
        <w:t>年计算，要求生产者终止生产行为的具体日期。有效期不得大于</w:t>
      </w:r>
      <w:r>
        <w:t>5</w:t>
      </w:r>
      <w:r>
        <w:rPr>
          <w:rFonts w:hint="eastAsia"/>
        </w:rPr>
        <w:t>年。</w:t>
      </w:r>
    </w:p>
    <w:p>
      <w:pPr>
        <w:adjustRightInd w:val="0"/>
        <w:ind w:firstLine="624" w:firstLineChars="200"/>
        <w:rPr>
          <w:rFonts w:ascii="黑体" w:hAnsi="黑体" w:eastAsia="黑体"/>
        </w:rPr>
      </w:pPr>
      <w:r>
        <w:rPr>
          <w:rFonts w:ascii="黑体" w:hAnsi="黑体" w:eastAsia="黑体"/>
        </w:rPr>
        <w:t xml:space="preserve">1.8 </w:t>
      </w:r>
      <w:r>
        <w:rPr>
          <w:rFonts w:hint="eastAsia" w:ascii="黑体" w:hAnsi="黑体" w:eastAsia="黑体"/>
        </w:rPr>
        <w:t>许可证编号</w:t>
      </w:r>
    </w:p>
    <w:p>
      <w:pPr>
        <w:adjustRightInd w:val="0"/>
        <w:ind w:firstLine="624" w:firstLineChars="200"/>
      </w:pPr>
      <w:r>
        <w:rPr>
          <w:rFonts w:hint="eastAsia"/>
        </w:rPr>
        <w:t>按照《食品生产许可管理办法》第二十九条规定填写，具体编号规则如下：</w:t>
      </w:r>
    </w:p>
    <w:p>
      <w:pPr>
        <w:adjustRightInd w:val="0"/>
        <w:ind w:firstLine="624" w:firstLineChars="200"/>
      </w:pPr>
      <w:r>
        <w:t xml:space="preserve">1.8.1 </w:t>
      </w:r>
      <w:r>
        <w:rPr>
          <w:rFonts w:hint="eastAsia"/>
        </w:rPr>
        <w:t>编号结构</w:t>
      </w:r>
    </w:p>
    <w:p>
      <w:pPr>
        <w:adjustRightInd w:val="0"/>
        <w:ind w:firstLine="624" w:firstLineChars="200"/>
      </w:pPr>
      <w:r>
        <w:rPr>
          <w:rFonts w:hint="eastAsia"/>
        </w:rPr>
        <w:t>食品生产许可证编号由</w:t>
      </w:r>
      <w:r>
        <w:t>SC</w:t>
      </w:r>
      <w:r>
        <w:rPr>
          <w:rFonts w:hint="eastAsia"/>
        </w:rPr>
        <w:t>（</w:t>
      </w:r>
      <w:r>
        <w:t>“</w:t>
      </w:r>
      <w:r>
        <w:rPr>
          <w:rFonts w:hint="eastAsia"/>
        </w:rPr>
        <w:t>生产</w:t>
      </w:r>
      <w:r>
        <w:t>”</w:t>
      </w:r>
      <w:r>
        <w:rPr>
          <w:rFonts w:hint="eastAsia"/>
        </w:rPr>
        <w:t>的汉语拼音字母缩写）和</w:t>
      </w:r>
      <w:r>
        <w:t>14</w:t>
      </w:r>
      <w:r>
        <w:rPr>
          <w:rFonts w:hint="eastAsia"/>
        </w:rPr>
        <w:t>位阿拉伯数字组成。数字从左至右依次为：</w:t>
      </w:r>
      <w:r>
        <w:t>3</w:t>
      </w:r>
      <w:r>
        <w:rPr>
          <w:rFonts w:hint="eastAsia"/>
        </w:rPr>
        <w:t>位食品类别编码、</w:t>
      </w:r>
      <w:r>
        <w:t>2</w:t>
      </w:r>
      <w:r>
        <w:rPr>
          <w:rFonts w:hint="eastAsia"/>
        </w:rPr>
        <w:t>位省（自治区、直辖市）代码、</w:t>
      </w:r>
      <w:r>
        <w:t>2</w:t>
      </w:r>
      <w:r>
        <w:rPr>
          <w:rFonts w:hint="eastAsia"/>
        </w:rPr>
        <w:t>位市（地）代码、</w:t>
      </w:r>
      <w:r>
        <w:t>2</w:t>
      </w:r>
      <w:r>
        <w:rPr>
          <w:rFonts w:hint="eastAsia"/>
        </w:rPr>
        <w:t>位县（区）代码、</w:t>
      </w:r>
      <w:r>
        <w:t>4</w:t>
      </w:r>
      <w:r>
        <w:rPr>
          <w:rFonts w:hint="eastAsia"/>
        </w:rPr>
        <w:t>位顺序码、</w:t>
      </w:r>
      <w:r>
        <w:t>1</w:t>
      </w:r>
      <w:r>
        <w:rPr>
          <w:rFonts w:hint="eastAsia"/>
        </w:rPr>
        <w:t>位校验码。</w:t>
      </w:r>
    </w:p>
    <w:p>
      <w:pPr>
        <w:adjustRightInd w:val="0"/>
      </w:pPr>
    </w:p>
    <w:p>
      <w:pPr>
        <w:adjustRightInd w:val="0"/>
      </w:pPr>
    </w:p>
    <w:p>
      <w:pPr>
        <w:adjustRightInd w:val="0"/>
      </w:pPr>
    </w:p>
    <w:p>
      <w:pPr>
        <w:adjustRightInd w:val="0"/>
      </w:pPr>
    </w:p>
    <w:p>
      <w:pPr>
        <w:adjustRightInd w:val="0"/>
      </w:pPr>
    </w:p>
    <w:p>
      <w:pPr>
        <w:adjustRightInd w:val="0"/>
        <w:snapToGrid w:val="0"/>
        <w:rPr>
          <w:rFonts w:eastAsia="Times New Roman"/>
        </w:rPr>
      </w:pPr>
      <w:r>
        <mc:AlternateContent>
          <mc:Choice Requires="wpg">
            <w:drawing>
              <wp:inline distT="0" distB="0" distL="114300" distR="114300">
                <wp:extent cx="7004050" cy="3384550"/>
                <wp:effectExtent l="0" t="0" r="0" b="0"/>
                <wp:docPr id="21" name="组合 2"/>
                <wp:cNvGraphicFramePr/>
                <a:graphic xmlns:a="http://schemas.openxmlformats.org/drawingml/2006/main">
                  <a:graphicData uri="http://schemas.microsoft.com/office/word/2010/wordprocessingGroup">
                    <wpg:wgp>
                      <wpg:cNvGrpSpPr/>
                      <wpg:grpSpPr>
                        <a:xfrm>
                          <a:off x="0" y="0"/>
                          <a:ext cx="7004050" cy="3384550"/>
                          <a:chOff x="0" y="0"/>
                          <a:chExt cx="11030" cy="4263"/>
                        </a:xfrm>
                      </wpg:grpSpPr>
                      <wps:wsp>
                        <wps:cNvPr id="2" name="AutoShape 3"/>
                        <wps:cNvSpPr>
                          <a:spLocks noChangeAspect="1" noTextEdit="1"/>
                        </wps:cNvSpPr>
                        <wps:spPr>
                          <a:xfrm>
                            <a:off x="0" y="0"/>
                            <a:ext cx="11030" cy="4263"/>
                          </a:xfrm>
                          <a:prstGeom prst="rect">
                            <a:avLst/>
                          </a:prstGeom>
                          <a:noFill/>
                          <a:ln w="9525">
                            <a:noFill/>
                          </a:ln>
                        </wps:spPr>
                        <wps:bodyPr upright="1"/>
                      </wps:wsp>
                      <wps:wsp>
                        <wps:cNvPr id="3" name="TextBox 14"/>
                        <wps:cNvSpPr txBox="1"/>
                        <wps:spPr>
                          <a:xfrm>
                            <a:off x="333" y="156"/>
                            <a:ext cx="1273" cy="382"/>
                          </a:xfrm>
                          <a:prstGeom prst="rect">
                            <a:avLst/>
                          </a:prstGeom>
                          <a:noFill/>
                          <a:ln w="9525">
                            <a:noFill/>
                          </a:ln>
                        </wps:spPr>
                        <wps:txbx>
                          <w:txbxContent>
                            <w:p>
                              <w:pPr>
                                <w:autoSpaceDE w:val="0"/>
                                <w:autoSpaceDN w:val="0"/>
                                <w:jc w:val="center"/>
                                <w:rPr>
                                  <w:rFonts w:ascii="Arial" w:eastAsia="Times New Roman"/>
                                  <w:color w:val="000000"/>
                                  <w:sz w:val="24"/>
                                  <w:u w:val="single"/>
                                  <w:lang w:val="zh-CN"/>
                                </w:rPr>
                              </w:pPr>
                              <w:r>
                                <w:rPr>
                                  <w:rFonts w:ascii="Arial" w:hAnsi="Arial"/>
                                  <w:color w:val="000000"/>
                                  <w:sz w:val="24"/>
                                  <w:u w:val="single"/>
                                  <w:lang w:val="zh-CN"/>
                                </w:rPr>
                                <w:t>SCXXXX</w:t>
                              </w:r>
                            </w:p>
                          </w:txbxContent>
                        </wps:txbx>
                        <wps:bodyPr lIns="60350" tIns="30175" rIns="60350" bIns="30175" upright="1"/>
                      </wps:wsp>
                      <wps:wsp>
                        <wps:cNvPr id="4" name="TextBox 17"/>
                        <wps:cNvSpPr txBox="1"/>
                        <wps:spPr>
                          <a:xfrm>
                            <a:off x="2131" y="156"/>
                            <a:ext cx="1135" cy="382"/>
                          </a:xfrm>
                          <a:prstGeom prst="rect">
                            <a:avLst/>
                          </a:prstGeom>
                          <a:noFill/>
                          <a:ln w="9525">
                            <a:noFill/>
                          </a:ln>
                        </wps:spPr>
                        <wps:txbx>
                          <w:txbxContent>
                            <w:p>
                              <w:pPr>
                                <w:autoSpaceDE w:val="0"/>
                                <w:autoSpaceDN w:val="0"/>
                                <w:jc w:val="center"/>
                                <w:rPr>
                                  <w:rFonts w:ascii="Arial" w:eastAsia="Times New Roman"/>
                                  <w:color w:val="000000"/>
                                  <w:sz w:val="24"/>
                                  <w:u w:val="single"/>
                                  <w:lang w:val="zh-CN"/>
                                </w:rPr>
                              </w:pPr>
                              <w:r>
                                <w:rPr>
                                  <w:rFonts w:ascii="Arial" w:hAnsi="Arial"/>
                                  <w:color w:val="000000"/>
                                  <w:sz w:val="24"/>
                                  <w:u w:val="single"/>
                                </w:rPr>
                                <w:t>XXXXXX</w:t>
                              </w:r>
                            </w:p>
                            <w:p>
                              <w:pPr>
                                <w:rPr>
                                  <w:rFonts w:eastAsia="Times New Roman"/>
                                </w:rPr>
                              </w:pPr>
                            </w:p>
                          </w:txbxContent>
                        </wps:txbx>
                        <wps:bodyPr lIns="60350" tIns="30175" rIns="60350" bIns="30175" upright="1"/>
                      </wps:wsp>
                      <wps:wsp>
                        <wps:cNvPr id="5" name="肘形连接符 20"/>
                        <wps:cNvCnPr/>
                        <wps:spPr>
                          <a:xfrm rot="-5400000" flipH="1">
                            <a:off x="2133" y="662"/>
                            <a:ext cx="920" cy="854"/>
                          </a:xfrm>
                          <a:prstGeom prst="bentConnector2">
                            <a:avLst/>
                          </a:prstGeom>
                          <a:ln w="9525" cap="flat" cmpd="sng">
                            <a:solidFill>
                              <a:srgbClr val="000000"/>
                            </a:solidFill>
                            <a:prstDash val="solid"/>
                            <a:miter/>
                            <a:headEnd type="none" w="med" len="med"/>
                            <a:tailEnd type="none" w="med" len="med"/>
                          </a:ln>
                        </wps:spPr>
                        <wps:bodyPr/>
                      </wps:wsp>
                      <wps:wsp>
                        <wps:cNvPr id="6" name="肘形连接符 21"/>
                        <wps:cNvCnPr/>
                        <wps:spPr>
                          <a:xfrm rot="-5400000" flipH="1">
                            <a:off x="1737" y="709"/>
                            <a:ext cx="1307" cy="1143"/>
                          </a:xfrm>
                          <a:prstGeom prst="bentConnector3">
                            <a:avLst>
                              <a:gd name="adj1" fmla="val 99384"/>
                            </a:avLst>
                          </a:prstGeom>
                          <a:ln w="9525" cap="flat" cmpd="sng">
                            <a:solidFill>
                              <a:srgbClr val="000000"/>
                            </a:solidFill>
                            <a:prstDash val="solid"/>
                            <a:miter/>
                            <a:headEnd type="none" w="med" len="med"/>
                            <a:tailEnd type="none" w="med" len="med"/>
                          </a:ln>
                        </wps:spPr>
                        <wps:bodyPr/>
                      </wps:wsp>
                      <wps:wsp>
                        <wps:cNvPr id="7" name="肘形连接符 22"/>
                        <wps:cNvCnPr/>
                        <wps:spPr>
                          <a:xfrm rot="-5400000" flipH="1">
                            <a:off x="1418" y="697"/>
                            <a:ext cx="1697" cy="1558"/>
                          </a:xfrm>
                          <a:prstGeom prst="bentConnector3">
                            <a:avLst>
                              <a:gd name="adj1" fmla="val 100352"/>
                            </a:avLst>
                          </a:prstGeom>
                          <a:ln w="9525" cap="flat" cmpd="sng">
                            <a:solidFill>
                              <a:srgbClr val="000000"/>
                            </a:solidFill>
                            <a:prstDash val="solid"/>
                            <a:miter/>
                            <a:headEnd type="none" w="med" len="med"/>
                            <a:tailEnd type="none" w="med" len="med"/>
                          </a:ln>
                        </wps:spPr>
                        <wps:bodyPr/>
                      </wps:wsp>
                      <wps:wsp>
                        <wps:cNvPr id="8" name="肘形连接符 23"/>
                        <wps:cNvCnPr/>
                        <wps:spPr>
                          <a:xfrm rot="-5400000" flipH="1">
                            <a:off x="1063" y="750"/>
                            <a:ext cx="2092" cy="1850"/>
                          </a:xfrm>
                          <a:prstGeom prst="bentConnector3">
                            <a:avLst>
                              <a:gd name="adj1" fmla="val 100907"/>
                            </a:avLst>
                          </a:prstGeom>
                          <a:ln w="9525" cap="flat" cmpd="sng">
                            <a:solidFill>
                              <a:srgbClr val="000000"/>
                            </a:solidFill>
                            <a:prstDash val="solid"/>
                            <a:miter/>
                            <a:headEnd type="none" w="med" len="med"/>
                            <a:tailEnd type="none" w="med" len="med"/>
                          </a:ln>
                        </wps:spPr>
                        <wps:bodyPr/>
                      </wps:wsp>
                      <wps:wsp>
                        <wps:cNvPr id="9" name="TextBox 25"/>
                        <wps:cNvSpPr txBox="1"/>
                        <wps:spPr>
                          <a:xfrm>
                            <a:off x="3020" y="1358"/>
                            <a:ext cx="4393" cy="381"/>
                          </a:xfrm>
                          <a:prstGeom prst="rect">
                            <a:avLst/>
                          </a:prstGeom>
                          <a:noFill/>
                          <a:ln w="9525">
                            <a:noFill/>
                          </a:ln>
                        </wps:spPr>
                        <wps:txbx>
                          <w:txbxContent>
                            <w:p>
                              <w:pPr>
                                <w:autoSpaceDE w:val="0"/>
                                <w:autoSpaceDN w:val="0"/>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8</w:t>
                              </w:r>
                              <w:r>
                                <w:rPr>
                                  <w:rFonts w:hint="eastAsia" w:ascii="Arial" w:hAnsi="Arial"/>
                                  <w:color w:val="000000"/>
                                  <w:sz w:val="24"/>
                                  <w:lang w:val="zh-CN"/>
                                </w:rPr>
                                <w:t>、</w:t>
                              </w:r>
                              <w:r>
                                <w:rPr>
                                  <w:rFonts w:ascii="Arial" w:hAnsi="Arial"/>
                                  <w:color w:val="000000"/>
                                  <w:sz w:val="24"/>
                                  <w:lang w:val="zh-CN"/>
                                </w:rPr>
                                <w:t>9</w:t>
                              </w:r>
                              <w:r>
                                <w:rPr>
                                  <w:rFonts w:hint="eastAsia" w:ascii="Arial" w:hAnsi="Arial"/>
                                  <w:color w:val="000000"/>
                                  <w:sz w:val="24"/>
                                  <w:lang w:val="zh-CN"/>
                                </w:rPr>
                                <w:t>位数字：县级行政区划代码</w:t>
                              </w:r>
                            </w:p>
                          </w:txbxContent>
                        </wps:txbx>
                        <wps:bodyPr lIns="60350" tIns="30175" rIns="60350" bIns="30175" upright="1"/>
                      </wps:wsp>
                      <wps:wsp>
                        <wps:cNvPr id="10" name="TextBox 26"/>
                        <wps:cNvSpPr txBox="1"/>
                        <wps:spPr>
                          <a:xfrm>
                            <a:off x="3020" y="1751"/>
                            <a:ext cx="5026" cy="381"/>
                          </a:xfrm>
                          <a:prstGeom prst="rect">
                            <a:avLst/>
                          </a:prstGeom>
                          <a:noFill/>
                          <a:ln w="9525">
                            <a:noFill/>
                          </a:ln>
                        </wps:spPr>
                        <wps:txbx>
                          <w:txbxContent>
                            <w:p>
                              <w:pPr>
                                <w:autoSpaceDE w:val="0"/>
                                <w:autoSpaceDN w:val="0"/>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6</w:t>
                              </w:r>
                              <w:r>
                                <w:rPr>
                                  <w:rFonts w:hint="eastAsia" w:ascii="Arial" w:hAnsi="Arial"/>
                                  <w:color w:val="000000"/>
                                  <w:sz w:val="24"/>
                                  <w:lang w:val="zh-CN"/>
                                </w:rPr>
                                <w:t>、</w:t>
                              </w:r>
                              <w:r>
                                <w:rPr>
                                  <w:rFonts w:ascii="Arial" w:hAnsi="Arial"/>
                                  <w:color w:val="000000"/>
                                  <w:sz w:val="24"/>
                                  <w:lang w:val="zh-CN"/>
                                </w:rPr>
                                <w:t>7</w:t>
                              </w:r>
                              <w:r>
                                <w:rPr>
                                  <w:rFonts w:hint="eastAsia" w:ascii="Arial" w:hAnsi="Arial"/>
                                  <w:color w:val="000000"/>
                                  <w:sz w:val="24"/>
                                  <w:lang w:val="zh-CN"/>
                                </w:rPr>
                                <w:t>位数字：市级行政区划代码</w:t>
                              </w:r>
                            </w:p>
                          </w:txbxContent>
                        </wps:txbx>
                        <wps:bodyPr lIns="60350" tIns="30175" rIns="60350" bIns="30175" upright="1"/>
                      </wps:wsp>
                      <wps:wsp>
                        <wps:cNvPr id="11" name="TextBox 27"/>
                        <wps:cNvSpPr txBox="1"/>
                        <wps:spPr>
                          <a:xfrm>
                            <a:off x="3020" y="2141"/>
                            <a:ext cx="4868" cy="382"/>
                          </a:xfrm>
                          <a:prstGeom prst="rect">
                            <a:avLst/>
                          </a:prstGeom>
                          <a:noFill/>
                          <a:ln w="9525">
                            <a:noFill/>
                          </a:ln>
                        </wps:spPr>
                        <wps:txbx>
                          <w:txbxContent>
                            <w:p>
                              <w:pPr>
                                <w:autoSpaceDE w:val="0"/>
                                <w:autoSpaceDN w:val="0"/>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4</w:t>
                              </w:r>
                              <w:r>
                                <w:rPr>
                                  <w:rFonts w:hint="eastAsia" w:ascii="Arial" w:hAnsi="Arial"/>
                                  <w:color w:val="000000"/>
                                  <w:sz w:val="24"/>
                                  <w:lang w:val="zh-CN"/>
                                </w:rPr>
                                <w:t>、</w:t>
                              </w:r>
                              <w:r>
                                <w:rPr>
                                  <w:rFonts w:ascii="Arial" w:hAnsi="Arial"/>
                                  <w:color w:val="000000"/>
                                  <w:sz w:val="24"/>
                                  <w:lang w:val="zh-CN"/>
                                </w:rPr>
                                <w:t>5</w:t>
                              </w:r>
                              <w:r>
                                <w:rPr>
                                  <w:rFonts w:hint="eastAsia" w:ascii="Arial" w:hAnsi="Arial"/>
                                  <w:color w:val="000000"/>
                                  <w:sz w:val="24"/>
                                  <w:lang w:val="zh-CN"/>
                                </w:rPr>
                                <w:t>位数字：省级行政区划代码</w:t>
                              </w:r>
                            </w:p>
                          </w:txbxContent>
                        </wps:txbx>
                        <wps:bodyPr lIns="60350" tIns="30175" rIns="60350" bIns="30175" upright="1"/>
                      </wps:wsp>
                      <wps:wsp>
                        <wps:cNvPr id="12" name="TextBox 28"/>
                        <wps:cNvSpPr txBox="1"/>
                        <wps:spPr>
                          <a:xfrm>
                            <a:off x="3020" y="2534"/>
                            <a:ext cx="5334" cy="1089"/>
                          </a:xfrm>
                          <a:prstGeom prst="rect">
                            <a:avLst/>
                          </a:prstGeom>
                          <a:noFill/>
                          <a:ln w="9525">
                            <a:noFill/>
                          </a:ln>
                        </wps:spPr>
                        <wps:txbx>
                          <w:txbxContent>
                            <w:p>
                              <w:pPr>
                                <w:autoSpaceDE w:val="0"/>
                                <w:autoSpaceDN w:val="0"/>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2</w:t>
                              </w:r>
                              <w:r>
                                <w:rPr>
                                  <w:rFonts w:hint="eastAsia" w:ascii="Arial" w:hAnsi="Arial"/>
                                  <w:color w:val="000000"/>
                                  <w:sz w:val="24"/>
                                  <w:lang w:val="zh-CN"/>
                                </w:rPr>
                                <w:t>、</w:t>
                              </w:r>
                              <w:r>
                                <w:rPr>
                                  <w:rFonts w:ascii="Arial" w:hAnsi="Arial"/>
                                  <w:color w:val="000000"/>
                                  <w:sz w:val="24"/>
                                  <w:lang w:val="zh-CN"/>
                                </w:rPr>
                                <w:t>3</w:t>
                              </w:r>
                              <w:r>
                                <w:rPr>
                                  <w:rFonts w:hint="eastAsia" w:ascii="Arial" w:hAnsi="Arial"/>
                                  <w:color w:val="000000"/>
                                  <w:sz w:val="24"/>
                                  <w:lang w:val="zh-CN"/>
                                </w:rPr>
                                <w:t>位数字：食品、食品添加剂类别编码</w:t>
                              </w:r>
                            </w:p>
                            <w:p>
                              <w:pPr>
                                <w:autoSpaceDE w:val="0"/>
                                <w:autoSpaceDN w:val="0"/>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1</w:t>
                              </w:r>
                              <w:r>
                                <w:rPr>
                                  <w:rFonts w:hint="eastAsia" w:ascii="Arial" w:hAnsi="Arial"/>
                                  <w:color w:val="000000"/>
                                  <w:sz w:val="24"/>
                                  <w:lang w:val="zh-CN"/>
                                </w:rPr>
                                <w:t>位数字：食品、食品添加剂生产许可识别码，其中</w:t>
                              </w:r>
                              <w:r>
                                <w:rPr>
                                  <w:rFonts w:ascii="Arial" w:hAnsi="Arial"/>
                                  <w:color w:val="000000"/>
                                  <w:sz w:val="24"/>
                                  <w:lang w:val="zh-CN"/>
                                </w:rPr>
                                <w:t>“1”</w:t>
                              </w:r>
                              <w:r>
                                <w:rPr>
                                  <w:rFonts w:hint="eastAsia" w:ascii="Arial" w:hAnsi="Arial"/>
                                  <w:color w:val="000000"/>
                                  <w:sz w:val="24"/>
                                  <w:lang w:val="zh-CN"/>
                                </w:rPr>
                                <w:t>代表食品，</w:t>
                              </w:r>
                              <w:r>
                                <w:rPr>
                                  <w:rFonts w:ascii="Arial" w:hAnsi="Arial"/>
                                  <w:color w:val="000000"/>
                                  <w:sz w:val="24"/>
                                  <w:lang w:val="zh-CN"/>
                                </w:rPr>
                                <w:t>“2”</w:t>
                              </w:r>
                              <w:r>
                                <w:rPr>
                                  <w:rFonts w:hint="eastAsia" w:ascii="Arial" w:hAnsi="Arial"/>
                                  <w:color w:val="000000"/>
                                  <w:sz w:val="24"/>
                                  <w:lang w:val="zh-CN"/>
                                </w:rPr>
                                <w:t>代表食品添加剂。</w:t>
                              </w:r>
                            </w:p>
                          </w:txbxContent>
                        </wps:txbx>
                        <wps:bodyPr lIns="60350" tIns="30175" rIns="60350" bIns="30175" upright="1"/>
                      </wps:wsp>
                      <wps:wsp>
                        <wps:cNvPr id="13" name="TextBox 17"/>
                        <wps:cNvSpPr txBox="1"/>
                        <wps:spPr>
                          <a:xfrm>
                            <a:off x="1360" y="156"/>
                            <a:ext cx="1219" cy="382"/>
                          </a:xfrm>
                          <a:prstGeom prst="rect">
                            <a:avLst/>
                          </a:prstGeom>
                          <a:noFill/>
                          <a:ln w="9525">
                            <a:noFill/>
                          </a:ln>
                        </wps:spPr>
                        <wps:txbx>
                          <w:txbxContent>
                            <w:p>
                              <w:pPr>
                                <w:autoSpaceDE w:val="0"/>
                                <w:autoSpaceDN w:val="0"/>
                                <w:rPr>
                                  <w:rFonts w:ascii="Arial" w:eastAsia="Times New Roman"/>
                                  <w:color w:val="000000"/>
                                  <w:sz w:val="24"/>
                                  <w:u w:val="single"/>
                                  <w:lang w:val="zh-CN"/>
                                </w:rPr>
                              </w:pPr>
                              <w:r>
                                <w:rPr>
                                  <w:rFonts w:ascii="Arial" w:hAnsi="Arial"/>
                                  <w:color w:val="000000"/>
                                  <w:sz w:val="24"/>
                                  <w:u w:val="single"/>
                                </w:rPr>
                                <w:t>XXXXX</w:t>
                              </w:r>
                            </w:p>
                          </w:txbxContent>
                        </wps:txbx>
                        <wps:bodyPr lIns="60350" tIns="30175" rIns="60350" bIns="30175" upright="1"/>
                      </wps:wsp>
                      <wps:wsp>
                        <wps:cNvPr id="14" name="肘形连接符 23"/>
                        <wps:cNvCnPr/>
                        <wps:spPr>
                          <a:xfrm rot="-5400000" flipH="1">
                            <a:off x="766" y="812"/>
                            <a:ext cx="2437" cy="2094"/>
                          </a:xfrm>
                          <a:prstGeom prst="bentConnector2">
                            <a:avLst/>
                          </a:prstGeom>
                          <a:ln w="9525" cap="flat" cmpd="sng">
                            <a:solidFill>
                              <a:srgbClr val="000000"/>
                            </a:solidFill>
                            <a:prstDash val="solid"/>
                            <a:miter/>
                            <a:headEnd type="none" w="med" len="med"/>
                            <a:tailEnd type="none" w="med" len="med"/>
                          </a:ln>
                        </wps:spPr>
                        <wps:bodyPr/>
                      </wps:wsp>
                      <wps:wsp>
                        <wps:cNvPr id="15" name="TextBox 26"/>
                        <wps:cNvSpPr txBox="1"/>
                        <wps:spPr>
                          <a:xfrm>
                            <a:off x="3054" y="3623"/>
                            <a:ext cx="5026" cy="381"/>
                          </a:xfrm>
                          <a:prstGeom prst="rect">
                            <a:avLst/>
                          </a:prstGeom>
                          <a:noFill/>
                          <a:ln w="9525">
                            <a:noFill/>
                          </a:ln>
                        </wps:spPr>
                        <wps:txbx>
                          <w:txbxContent>
                            <w:p>
                              <w:pPr>
                                <w:autoSpaceDE w:val="0"/>
                                <w:autoSpaceDN w:val="0"/>
                                <w:rPr>
                                  <w:rFonts w:ascii="Arial" w:eastAsia="Times New Roman"/>
                                  <w:color w:val="000000"/>
                                  <w:sz w:val="24"/>
                                  <w:lang w:val="zh-CN"/>
                                </w:rPr>
                              </w:pPr>
                              <w:r>
                                <w:rPr>
                                  <w:rFonts w:ascii="Arial" w:hAnsi="Arial"/>
                                  <w:color w:val="000000"/>
                                  <w:sz w:val="24"/>
                                  <w:lang w:val="zh-CN"/>
                                </w:rPr>
                                <w:t>SC</w:t>
                              </w:r>
                              <w:r>
                                <w:rPr>
                                  <w:rFonts w:hint="eastAsia" w:ascii="Arial" w:hAnsi="Arial"/>
                                  <w:color w:val="000000"/>
                                  <w:sz w:val="24"/>
                                  <w:lang w:val="zh-CN"/>
                                </w:rPr>
                                <w:t>：</w:t>
                              </w:r>
                              <w:r>
                                <w:rPr>
                                  <w:rFonts w:ascii="Arial" w:hAnsi="Arial"/>
                                  <w:color w:val="000000"/>
                                  <w:sz w:val="24"/>
                                  <w:lang w:val="zh-CN"/>
                                </w:rPr>
                                <w:t>“</w:t>
                              </w:r>
                              <w:r>
                                <w:rPr>
                                  <w:rFonts w:hint="eastAsia" w:ascii="Arial" w:hAnsi="Arial"/>
                                  <w:color w:val="000000"/>
                                  <w:sz w:val="24"/>
                                  <w:lang w:val="zh-CN"/>
                                </w:rPr>
                                <w:t>生产</w:t>
                              </w:r>
                              <w:r>
                                <w:rPr>
                                  <w:rFonts w:ascii="Arial" w:hAnsi="Arial"/>
                                  <w:color w:val="000000"/>
                                  <w:sz w:val="24"/>
                                  <w:lang w:val="zh-CN"/>
                                </w:rPr>
                                <w:t>”</w:t>
                              </w:r>
                              <w:r>
                                <w:rPr>
                                  <w:rFonts w:hint="eastAsia" w:ascii="Arial" w:hAnsi="Arial"/>
                                  <w:color w:val="000000"/>
                                  <w:sz w:val="24"/>
                                  <w:lang w:val="zh-CN"/>
                                </w:rPr>
                                <w:t>的汉语拼音字母缩写</w:t>
                              </w:r>
                            </w:p>
                            <w:p>
                              <w:pPr>
                                <w:autoSpaceDE w:val="0"/>
                                <w:autoSpaceDN w:val="0"/>
                                <w:rPr>
                                  <w:rFonts w:ascii="Arial" w:eastAsia="Times New Roman"/>
                                  <w:color w:val="000000"/>
                                  <w:sz w:val="24"/>
                                  <w:lang w:val="zh-CN"/>
                                </w:rPr>
                              </w:pPr>
                              <w:r>
                                <w:rPr>
                                  <w:rFonts w:ascii="Arial" w:hAnsi="Arial"/>
                                  <w:color w:val="000000"/>
                                  <w:sz w:val="24"/>
                                  <w:lang w:val="zh-CN"/>
                                </w:rPr>
                                <w:t>SC</w:t>
                              </w:r>
                              <w:r>
                                <w:rPr>
                                  <w:rFonts w:hint="eastAsia" w:ascii="Arial" w:hAnsi="Arial"/>
                                  <w:color w:val="000000"/>
                                  <w:sz w:val="24"/>
                                  <w:lang w:val="zh-CN"/>
                                </w:rPr>
                                <w:t>：拼音字母</w:t>
                              </w:r>
                              <w:r>
                                <w:rPr>
                                  <w:rFonts w:ascii="Arial" w:hAnsi="Arial"/>
                                  <w:color w:val="000000"/>
                                  <w:sz w:val="24"/>
                                  <w:lang w:val="zh-CN"/>
                                </w:rPr>
                                <w:t>“S”</w:t>
                              </w:r>
                              <w:r>
                                <w:rPr>
                                  <w:rFonts w:hint="eastAsia" w:ascii="Arial" w:hAnsi="Arial"/>
                                  <w:color w:val="000000"/>
                                  <w:sz w:val="24"/>
                                  <w:lang w:val="zh-CN"/>
                                </w:rPr>
                                <w:t>与</w:t>
                              </w:r>
                              <w:r>
                                <w:rPr>
                                  <w:rFonts w:ascii="Arial" w:hAnsi="Arial"/>
                                  <w:color w:val="000000"/>
                                  <w:sz w:val="24"/>
                                  <w:lang w:val="zh-CN"/>
                                </w:rPr>
                                <w:t>“C”</w:t>
                              </w:r>
                              <w:r>
                                <w:rPr>
                                  <w:rFonts w:hint="eastAsia" w:ascii="Arial" w:hAnsi="Arial"/>
                                  <w:color w:val="000000"/>
                                  <w:sz w:val="24"/>
                                  <w:lang w:val="zh-CN"/>
                                </w:rPr>
                                <w:t>，代表</w:t>
                              </w:r>
                              <w:r>
                                <w:rPr>
                                  <w:rFonts w:ascii="Arial" w:hAnsi="Arial"/>
                                  <w:color w:val="000000"/>
                                  <w:sz w:val="24"/>
                                  <w:lang w:val="zh-CN"/>
                                </w:rPr>
                                <w:t>“</w:t>
                              </w:r>
                              <w:r>
                                <w:rPr>
                                  <w:rFonts w:hint="eastAsia" w:ascii="Arial" w:hAnsi="Arial"/>
                                  <w:color w:val="000000"/>
                                  <w:sz w:val="24"/>
                                  <w:lang w:val="zh-CN"/>
                                </w:rPr>
                                <w:t>生产</w:t>
                              </w:r>
                              <w:r>
                                <w:rPr>
                                  <w:rFonts w:ascii="Arial" w:hAnsi="Arial"/>
                                  <w:color w:val="000000"/>
                                  <w:sz w:val="24"/>
                                  <w:lang w:val="zh-CN"/>
                                </w:rPr>
                                <w:t>”</w:t>
                              </w:r>
                            </w:p>
                            <w:p>
                              <w:pPr>
                                <w:rPr>
                                  <w:rFonts w:eastAsia="Times New Roman"/>
                                </w:rPr>
                              </w:pPr>
                            </w:p>
                          </w:txbxContent>
                        </wps:txbx>
                        <wps:bodyPr lIns="60350" tIns="30175" rIns="60350" bIns="30175" upright="1"/>
                      </wps:wsp>
                      <wps:wsp>
                        <wps:cNvPr id="16" name="肘形连接符 23"/>
                        <wps:cNvCnPr/>
                        <wps:spPr>
                          <a:xfrm rot="-5400000" flipH="1">
                            <a:off x="306" y="1038"/>
                            <a:ext cx="3112" cy="2384"/>
                          </a:xfrm>
                          <a:prstGeom prst="bentConnector2">
                            <a:avLst/>
                          </a:prstGeom>
                          <a:ln w="9525" cap="flat" cmpd="sng">
                            <a:solidFill>
                              <a:srgbClr val="000000"/>
                            </a:solidFill>
                            <a:prstDash val="solid"/>
                            <a:miter/>
                            <a:headEnd type="none" w="med" len="med"/>
                            <a:tailEnd type="none" w="med" len="med"/>
                          </a:ln>
                        </wps:spPr>
                        <wps:bodyPr/>
                      </wps:wsp>
                      <wps:wsp>
                        <wps:cNvPr id="17" name="肘形连接符 20"/>
                        <wps:cNvCnPr/>
                        <wps:spPr>
                          <a:xfrm rot="-5400000" flipH="1">
                            <a:off x="2552" y="701"/>
                            <a:ext cx="600" cy="482"/>
                          </a:xfrm>
                          <a:prstGeom prst="bentConnector3">
                            <a:avLst>
                              <a:gd name="adj1" fmla="val 102000"/>
                            </a:avLst>
                          </a:prstGeom>
                          <a:ln w="9525" cap="flat" cmpd="sng">
                            <a:solidFill>
                              <a:srgbClr val="000000"/>
                            </a:solidFill>
                            <a:prstDash val="solid"/>
                            <a:miter/>
                            <a:headEnd type="none" w="med" len="med"/>
                            <a:tailEnd type="none" w="med" len="med"/>
                          </a:ln>
                        </wps:spPr>
                        <wps:bodyPr/>
                      </wps:wsp>
                      <wps:wsp>
                        <wps:cNvPr id="18" name="肘形连接符 20"/>
                        <wps:cNvCnPr/>
                        <wps:spPr>
                          <a:xfrm rot="5400000">
                            <a:off x="2915" y="804"/>
                            <a:ext cx="356" cy="1"/>
                          </a:xfrm>
                          <a:prstGeom prst="straightConnector1">
                            <a:avLst/>
                          </a:prstGeom>
                          <a:ln w="9525" cap="flat" cmpd="sng">
                            <a:solidFill>
                              <a:srgbClr val="000000"/>
                            </a:solidFill>
                            <a:prstDash val="solid"/>
                            <a:headEnd type="none" w="med" len="med"/>
                            <a:tailEnd type="none" w="med" len="med"/>
                          </a:ln>
                        </wps:spPr>
                        <wps:bodyPr/>
                      </wps:wsp>
                      <wps:wsp>
                        <wps:cNvPr id="19" name="TextBox 26"/>
                        <wps:cNvSpPr txBox="1"/>
                        <wps:spPr>
                          <a:xfrm>
                            <a:off x="3034" y="1016"/>
                            <a:ext cx="5026" cy="381"/>
                          </a:xfrm>
                          <a:prstGeom prst="rect">
                            <a:avLst/>
                          </a:prstGeom>
                          <a:noFill/>
                          <a:ln w="9525">
                            <a:noFill/>
                          </a:ln>
                        </wps:spPr>
                        <wps:txbx>
                          <w:txbxContent>
                            <w:p>
                              <w:pPr>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10-13</w:t>
                              </w:r>
                              <w:r>
                                <w:rPr>
                                  <w:rFonts w:hint="eastAsia" w:ascii="Arial" w:hAnsi="Arial"/>
                                  <w:color w:val="000000"/>
                                  <w:sz w:val="24"/>
                                  <w:lang w:val="zh-CN"/>
                                </w:rPr>
                                <w:t>位数字：生产许可证顺序码</w:t>
                              </w:r>
                            </w:p>
                            <w:p>
                              <w:pPr>
                                <w:rPr>
                                  <w:rFonts w:eastAsia="Times New Roman"/>
                                </w:rPr>
                              </w:pPr>
                            </w:p>
                          </w:txbxContent>
                        </wps:txbx>
                        <wps:bodyPr lIns="60350" tIns="30175" rIns="60350" bIns="30175" upright="1"/>
                      </wps:wsp>
                      <wps:wsp>
                        <wps:cNvPr id="20" name="TextBox 26"/>
                        <wps:cNvSpPr txBox="1"/>
                        <wps:spPr>
                          <a:xfrm>
                            <a:off x="3034" y="691"/>
                            <a:ext cx="5026" cy="381"/>
                          </a:xfrm>
                          <a:prstGeom prst="rect">
                            <a:avLst/>
                          </a:prstGeom>
                          <a:noFill/>
                          <a:ln w="9525">
                            <a:noFill/>
                          </a:ln>
                        </wps:spPr>
                        <wps:txbx>
                          <w:txbxContent>
                            <w:p>
                              <w:pPr>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14</w:t>
                              </w:r>
                              <w:r>
                                <w:rPr>
                                  <w:rFonts w:hint="eastAsia" w:ascii="Arial" w:hAnsi="Arial"/>
                                  <w:color w:val="000000"/>
                                  <w:sz w:val="24"/>
                                  <w:lang w:val="zh-CN"/>
                                </w:rPr>
                                <w:t>位数字：校验码</w:t>
                              </w:r>
                            </w:p>
                            <w:p>
                              <w:pPr>
                                <w:rPr>
                                  <w:rFonts w:eastAsia="Times New Roman"/>
                                </w:rPr>
                              </w:pPr>
                            </w:p>
                          </w:txbxContent>
                        </wps:txbx>
                        <wps:bodyPr lIns="60350" tIns="30175" rIns="60350" bIns="30175" upright="1"/>
                      </wps:wsp>
                    </wpg:wgp>
                  </a:graphicData>
                </a:graphic>
              </wp:inline>
            </w:drawing>
          </mc:Choice>
          <mc:Fallback>
            <w:pict>
              <v:group id="组合 2" o:spid="_x0000_s1026" o:spt="203" style="height:266.5pt;width:551.5pt;" coordsize="11030,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">
                <o:lock v:ext="edit" aspectratio="f"/>
                <v:rect id="AutoShape 3" o:spid="_x0000_s1026" o:spt="1" style="position:absolute;left:0;top:0;height:4263;width:1103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v:fill on="f" focussize="0,0"/>
                  <v:stroke on="f"/>
                  <v:imagedata o:title=""/>
                  <o:lock v:ext="edit" text="t" aspectratio="t"/>
                </v:rect>
                <v:shape id="TextBox 14" o:spid="_x0000_s1026" o:spt="202" type="#_x0000_t202" style="position:absolute;left:333;top:156;height:382;width:1273;"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3+2sAA&#10;AADaAAAADwAAAGRycy9kb3ducmV2LnhtbERPXWvCMBR9F/wP4Q72ZtPJqNIZZQiCL7JVZc/X5trW&#10;NTclydpuv34ZDHw8nO/VZjSt6Mn5xrKCpyQFQVxa3XCl4HzazZYgfEDW2FomBd/kYbOeTlaYaztw&#10;Qf0xVCKGsM9RQR1Cl0vpy5oM+sR2xJG7WmcwROgqqR0OMdy0cp6mmTTYcGyosaNtTeXn8cvEGVn1&#10;Ed6dkfbtZreX8rAofg4XpR4fxtcXEIHGcBf/u/dawTP8XYl+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3+2sAAAADaAAAADwAAAAAAAAAAAAAAAACYAgAAZHJzL2Rvd25y&#10;ZXYueG1sUEsFBgAAAAAEAAQA9QAAAIUDAAAAAA==&#10;">
                  <v:fill on="f" focussize="0,0"/>
                  <v:stroke on="f"/>
                  <v:imagedata o:title=""/>
                  <o:lock v:ext="edit" aspectratio="f"/>
                  <v:textbox inset="4.75196850393701pt,2.3759842519685pt,4.75196850393701pt,2.3759842519685pt">
                    <w:txbxContent>
                      <w:p>
                        <w:pPr>
                          <w:autoSpaceDE w:val="0"/>
                          <w:autoSpaceDN w:val="0"/>
                          <w:jc w:val="center"/>
                          <w:rPr>
                            <w:rFonts w:ascii="Arial" w:eastAsia="Times New Roman"/>
                            <w:color w:val="000000"/>
                            <w:sz w:val="24"/>
                            <w:u w:val="single"/>
                            <w:lang w:val="zh-CN"/>
                          </w:rPr>
                        </w:pPr>
                        <w:r>
                          <w:rPr>
                            <w:rFonts w:ascii="Arial" w:hAnsi="Arial"/>
                            <w:color w:val="000000"/>
                            <w:sz w:val="24"/>
                            <w:u w:val="single"/>
                            <w:lang w:val="zh-CN"/>
                          </w:rPr>
                          <w:t>SCXXXX</w:t>
                        </w:r>
                      </w:p>
                    </w:txbxContent>
                  </v:textbox>
                </v:shape>
                <v:shape id="TextBox 17" o:spid="_x0000_s1026" o:spt="202" type="#_x0000_t202" style="position:absolute;left:2131;top:156;height:382;width:1135;"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bQcAA&#10;AADaAAAADwAAAGRycy9kb3ducmV2LnhtbERPXWvCMBR9F/wP4Q72ZtMJq9IZZQiCL7JVZc/X5trW&#10;NTclydpuv34ZDHw8nO/VZjSt6Mn5xrKCpyQFQVxa3XCl4HzazZYgfEDW2FomBd/kYbOeTlaYaztw&#10;Qf0xVCKGsM9RQR1Cl0vpy5oM+sR2xJG7WmcwROgqqR0OMdy0cp6mmTTYcGyosaNtTeXn8cvEGVn1&#10;Ed6dkfbtZreX8rAofg4XpR4fxtcXEIHGcBf/u/dawTP8XYl+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3FbQcAAAADaAAAADwAAAAAAAAAAAAAAAACYAgAAZHJzL2Rvd25y&#10;ZXYueG1sUEsFBgAAAAAEAAQA9QAAAIUDAAAAAA==&#10;">
                  <v:fill on="f" focussize="0,0"/>
                  <v:stroke on="f"/>
                  <v:imagedata o:title=""/>
                  <o:lock v:ext="edit" aspectratio="f"/>
                  <v:textbox inset="4.75196850393701pt,2.3759842519685pt,4.75196850393701pt,2.3759842519685pt">
                    <w:txbxContent>
                      <w:p>
                        <w:pPr>
                          <w:autoSpaceDE w:val="0"/>
                          <w:autoSpaceDN w:val="0"/>
                          <w:jc w:val="center"/>
                          <w:rPr>
                            <w:rFonts w:ascii="Arial" w:eastAsia="Times New Roman"/>
                            <w:color w:val="000000"/>
                            <w:sz w:val="24"/>
                            <w:u w:val="single"/>
                            <w:lang w:val="zh-CN"/>
                          </w:rPr>
                        </w:pPr>
                        <w:r>
                          <w:rPr>
                            <w:rFonts w:ascii="Arial" w:hAnsi="Arial"/>
                            <w:color w:val="000000"/>
                            <w:sz w:val="24"/>
                            <w:u w:val="single"/>
                          </w:rPr>
                          <w:t>XXXXXX</w:t>
                        </w:r>
                      </w:p>
                      <w:p>
                        <w:pPr>
                          <w:rPr>
                            <w:rFonts w:eastAsia="Times New Roman"/>
                          </w:rPr>
                        </w:pPr>
                      </w:p>
                    </w:txbxContent>
                  </v:textbox>
                </v:shape>
                <v:shape id="肘形连接符 20" o:spid="_x0000_s1026" o:spt="33" type="#_x0000_t33" style="position:absolute;left:2133;top:662;flip:x;height:854;width:920;rotation:5898240f;"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QFRcEAAADaAAAADwAAAGRycy9kb3ducmV2LnhtbESPQWsCMRSE7wX/Q3hCL6Vm14LI1igq&#10;LPRmXUV6fGxeN4ublyVJdfvvjSB4HGbmG2axGmwnLuRD61hBPslAENdOt9woOB7K9zmIEJE1do5J&#10;wT8FWC1HLwsstLvyni5VbESCcChQgYmxL6QMtSGLYeJ64uT9Om8xJukbqT1eE9x2cpplM2mx5bRg&#10;sKetofpc/VkFm2/Wu9PP9KMsjcz9W64r20WlXsfD+hNEpCE+w4/2l1Ywg/uVdAPk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xAVFwQAAANoAAAAPAAAAAAAAAAAAAAAA&#10;AKECAABkcnMvZG93bnJldi54bWxQSwUGAAAAAAQABAD5AAAAjwMAAAAA&#10;">
                  <v:fill on="f" focussize="0,0"/>
                  <v:stroke color="#000000" joinstyle="miter"/>
                  <v:imagedata o:title=""/>
                  <o:lock v:ext="edit" aspectratio="f"/>
                </v:shape>
                <v:shape id="肘形连接符 21" o:spid="_x0000_s1026" o:spt="34" type="#_x0000_t34" style="position:absolute;left:1737;top:709;flip:x;height:1143;width:1307;rotation:5898240f;"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mcSsEAAADaAAAADwAAAGRycy9kb3ducmV2LnhtbESPwWrDMBBE74X+g9hCbrXcHtLiRAmm&#10;pJBLKHX9AYu1tpxYK2EptvP3UaHQ4zAzb5jtfrGDmGgMvWMFL1kOgrhxuudOQf3z+fwOIkRkjYNj&#10;UnCjAPvd48MWC+1m/qapip1IEA4FKjAx+kLK0BiyGDLniZPXutFiTHLspB5xTnA7yNc8X0uLPacF&#10;g54+DDWX6moVUDsc9PJVn81l7k/N5Mvc+1mp1dNSbkBEWuJ/+K991Are4PdKugFyd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iZxKwQAAANoAAAAPAAAAAAAAAAAAAAAA&#10;AKECAABkcnMvZG93bnJldi54bWxQSwUGAAAAAAQABAD5AAAAjwMAAAAA&#10;" adj="21467">
                  <v:fill on="f" focussize="0,0"/>
                  <v:stroke color="#000000" joinstyle="miter"/>
                  <v:imagedata o:title=""/>
                  <o:lock v:ext="edit" aspectratio="f"/>
                </v:shape>
                <v:shape id="肘形连接符 22" o:spid="_x0000_s1026" o:spt="34" type="#_x0000_t34" style="position:absolute;left:1418;top:697;flip:x;height:1558;width:1697;rotation:5898240f;"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khtr8AAADaAAAADwAAAGRycy9kb3ducmV2LnhtbERPzYrCMBC+C75DGMGbpnoQ6RplWVCr&#10;yErdfYChmU2LzaQ2sda3N4cFjx/f/2rT21p01PrKsYLZNAFBXDhdsVHw+7OdLEH4gKyxdkwKnuRh&#10;sx4OVphq9+CcukswIoawT1FBGUKTSumLkiz6qWuII/fnWoshwtZI3eIjhttazpNkIS1WHBtKbOir&#10;pOJ6uVsF39nRnK9mWZ0oP3Yh2992hycqNR71nx8gAvXhLf53Z1pB3BqvxBsg1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8khtr8AAADaAAAADwAAAAAAAAAAAAAAAACh&#10;AgAAZHJzL2Rvd25yZXYueG1sUEsFBgAAAAAEAAQA+QAAAI0DAAAAAA==&#10;" adj="21676">
                  <v:fill on="f" focussize="0,0"/>
                  <v:stroke color="#000000" joinstyle="miter"/>
                  <v:imagedata o:title=""/>
                  <o:lock v:ext="edit" aspectratio="f"/>
                </v:shape>
                <v:shape id="肘形连接符 23" o:spid="_x0000_s1026" o:spt="34" type="#_x0000_t34" style="position:absolute;left:1063;top:750;flip:x;height:1850;width:2092;rotation:5898240f;"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WY8IAAADaAAAADwAAAGRycy9kb3ducmV2LnhtbESPQWvCQBSE74L/YXmCl1I39WBtdJWg&#10;KLk2as+v2WcSk30bstsY/323UPA4zMw3zHo7mEb01LnKsoK3WQSCOLe64kLB+XR4XYJwHlljY5kU&#10;PMjBdjMerTHW9s6f1Ge+EAHCLkYFpfdtLKXLSzLoZrYlDt7VdgZ9kF0hdYf3ADeNnEfRQhqsOCyU&#10;2NKupLzOfoyC+r3/kml9PGT772OSXtz+pUhuSk0nQ7IC4Wnwz/B/O9UKPuDvSrg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rWY8IAAADaAAAADwAAAAAAAAAAAAAA&#10;AAChAgAAZHJzL2Rvd25yZXYueG1sUEsFBgAAAAAEAAQA+QAAAJADAAAAAA==&#10;" adj="21796">
                  <v:fill on="f" focussize="0,0"/>
                  <v:stroke color="#000000" joinstyle="miter"/>
                  <v:imagedata o:title=""/>
                  <o:lock v:ext="edit" aspectratio="f"/>
                </v:shape>
                <v:shape id="TextBox 25" o:spid="_x0000_s1026" o:spt="202" type="#_x0000_t202" style="position:absolute;left:3020;top:1358;height:381;width:4393;"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QwcMA&#10;AADbAAAADwAAAGRycy9kb3ducmV2LnhtbESPT2/CMAzF75P4DpGRuI2UHWAqBDQhIe2C+DPE2TRe&#10;261xqiRA4dPjAxI3P/n9np9ni8416kIh1p4NjIYZKOLC25pLA4ef1fsnqJiQLTaeycCNIizmvbcZ&#10;5tZfeUeXfSqVhHDM0UCVUptrHYuKHMahb4ll9+uDwyQylNoGvEq4a/RHlo21w5rlQoUtLSsq/vdn&#10;JzXG5TFtg9N+8+eXp2I92d3XJ2MG/e5rCipRl17mJ/1thZP28osMo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wQwcMAAADbAAAADwAAAAAAAAAAAAAAAACYAgAAZHJzL2Rv&#10;d25yZXYueG1sUEsFBgAAAAAEAAQA9QAAAIgDAAAAAA==&#10;">
                  <v:fill on="f" focussize="0,0"/>
                  <v:stroke on="f"/>
                  <v:imagedata o:title=""/>
                  <o:lock v:ext="edit" aspectratio="f"/>
                  <v:textbox inset="4.75196850393701pt,2.3759842519685pt,4.75196850393701pt,2.3759842519685pt">
                    <w:txbxContent>
                      <w:p>
                        <w:pPr>
                          <w:autoSpaceDE w:val="0"/>
                          <w:autoSpaceDN w:val="0"/>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8</w:t>
                        </w:r>
                        <w:r>
                          <w:rPr>
                            <w:rFonts w:hint="eastAsia" w:ascii="Arial" w:hAnsi="Arial"/>
                            <w:color w:val="000000"/>
                            <w:sz w:val="24"/>
                            <w:lang w:val="zh-CN"/>
                          </w:rPr>
                          <w:t>、</w:t>
                        </w:r>
                        <w:r>
                          <w:rPr>
                            <w:rFonts w:ascii="Arial" w:hAnsi="Arial"/>
                            <w:color w:val="000000"/>
                            <w:sz w:val="24"/>
                            <w:lang w:val="zh-CN"/>
                          </w:rPr>
                          <w:t>9</w:t>
                        </w:r>
                        <w:r>
                          <w:rPr>
                            <w:rFonts w:hint="eastAsia" w:ascii="Arial" w:hAnsi="Arial"/>
                            <w:color w:val="000000"/>
                            <w:sz w:val="24"/>
                            <w:lang w:val="zh-CN"/>
                          </w:rPr>
                          <w:t>位数字：县级行政区划代码</w:t>
                        </w:r>
                      </w:p>
                    </w:txbxContent>
                  </v:textbox>
                </v:shape>
                <v:shape id="TextBox 26" o:spid="_x0000_s1026" o:spt="202" type="#_x0000_t202" style="position:absolute;left:3020;top:1751;height:381;width:5026;"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1WsEA&#10;AADbAAAADwAAAGRycy9kb3ducmV2LnhtbESPzarCMBCF94LvEEZwp6kuvFKNIoLgRvzF9diMbbWZ&#10;lCRq9enNhQt3N8M535kz03ljKvEk50vLCgb9BARxZnXJuYLTcdUbg/ABWWNlmRS8ycN81m5NMdX2&#10;xXt6HkIuYgj7FBUUIdSplD4ryKDv25o4alfrDIa4ulxqh68Ybio5TJKRNFhyvFBgTcuCsvvhYWKN&#10;UX4OO2ek3d7s8pJtfvafzUWpbqdZTEAEasK/+Y9e68gN4PeXOICc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gtVrBAAAA2wAAAA8AAAAAAAAAAAAAAAAAmAIAAGRycy9kb3du&#10;cmV2LnhtbFBLBQYAAAAABAAEAPUAAACGAwAAAAA=&#10;">
                  <v:fill on="f" focussize="0,0"/>
                  <v:stroke on="f"/>
                  <v:imagedata o:title=""/>
                  <o:lock v:ext="edit" aspectratio="f"/>
                  <v:textbox inset="4.75196850393701pt,2.3759842519685pt,4.75196850393701pt,2.3759842519685pt">
                    <w:txbxContent>
                      <w:p>
                        <w:pPr>
                          <w:autoSpaceDE w:val="0"/>
                          <w:autoSpaceDN w:val="0"/>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6</w:t>
                        </w:r>
                        <w:r>
                          <w:rPr>
                            <w:rFonts w:hint="eastAsia" w:ascii="Arial" w:hAnsi="Arial"/>
                            <w:color w:val="000000"/>
                            <w:sz w:val="24"/>
                            <w:lang w:val="zh-CN"/>
                          </w:rPr>
                          <w:t>、</w:t>
                        </w:r>
                        <w:r>
                          <w:rPr>
                            <w:rFonts w:ascii="Arial" w:hAnsi="Arial"/>
                            <w:color w:val="000000"/>
                            <w:sz w:val="24"/>
                            <w:lang w:val="zh-CN"/>
                          </w:rPr>
                          <w:t>7</w:t>
                        </w:r>
                        <w:r>
                          <w:rPr>
                            <w:rFonts w:hint="eastAsia" w:ascii="Arial" w:hAnsi="Arial"/>
                            <w:color w:val="000000"/>
                            <w:sz w:val="24"/>
                            <w:lang w:val="zh-CN"/>
                          </w:rPr>
                          <w:t>位数字：市级行政区划代码</w:t>
                        </w:r>
                      </w:p>
                    </w:txbxContent>
                  </v:textbox>
                </v:shape>
                <v:shape id="TextBox 27" o:spid="_x0000_s1026" o:spt="202" type="#_x0000_t202" style="position:absolute;left:3020;top:2141;height:382;width:4868;"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IrLcEA&#10;AADbAAAADwAAAGRycy9kb3ducmV2LnhtbESPzarCMBCF94LvEEZwp6kuvFKNIoLgRvzF9diMbbWZ&#10;lCRq9enNhQt3N8M535kz03ljKvEk50vLCgb9BARxZnXJuYLTcdUbg/ABWWNlmRS8ycN81m5NMdX2&#10;xXt6HkIuYgj7FBUUIdSplD4ryKDv25o4alfrDIa4ulxqh68Ybio5TJKRNFhyvFBgTcuCsvvhYWKN&#10;UX4OO2ek3d7s8pJtfvafzUWpbqdZTEAEasK/+Y9e68gN4feXOICc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yKy3BAAAA2wAAAA8AAAAAAAAAAAAAAAAAmAIAAGRycy9kb3du&#10;cmV2LnhtbFBLBQYAAAAABAAEAPUAAACGAwAAAAA=&#10;">
                  <v:fill on="f" focussize="0,0"/>
                  <v:stroke on="f"/>
                  <v:imagedata o:title=""/>
                  <o:lock v:ext="edit" aspectratio="f"/>
                  <v:textbox inset="4.75196850393701pt,2.3759842519685pt,4.75196850393701pt,2.3759842519685pt">
                    <w:txbxContent>
                      <w:p>
                        <w:pPr>
                          <w:autoSpaceDE w:val="0"/>
                          <w:autoSpaceDN w:val="0"/>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4</w:t>
                        </w:r>
                        <w:r>
                          <w:rPr>
                            <w:rFonts w:hint="eastAsia" w:ascii="Arial" w:hAnsi="Arial"/>
                            <w:color w:val="000000"/>
                            <w:sz w:val="24"/>
                            <w:lang w:val="zh-CN"/>
                          </w:rPr>
                          <w:t>、</w:t>
                        </w:r>
                        <w:r>
                          <w:rPr>
                            <w:rFonts w:ascii="Arial" w:hAnsi="Arial"/>
                            <w:color w:val="000000"/>
                            <w:sz w:val="24"/>
                            <w:lang w:val="zh-CN"/>
                          </w:rPr>
                          <w:t>5</w:t>
                        </w:r>
                        <w:r>
                          <w:rPr>
                            <w:rFonts w:hint="eastAsia" w:ascii="Arial" w:hAnsi="Arial"/>
                            <w:color w:val="000000"/>
                            <w:sz w:val="24"/>
                            <w:lang w:val="zh-CN"/>
                          </w:rPr>
                          <w:t>位数字：省级行政区划代码</w:t>
                        </w:r>
                      </w:p>
                    </w:txbxContent>
                  </v:textbox>
                </v:shape>
                <v:shape id="TextBox 28" o:spid="_x0000_s1026" o:spt="202" type="#_x0000_t202" style="position:absolute;left:3020;top:2534;height:1089;width:5334;"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OtsIA&#10;AADbAAAADwAAAGRycy9kb3ducmV2LnhtbESPT4vCMBDF7wt+hzCCtzV1BVeqUUQQ9iL+xfPYjG21&#10;mZQkavXTG0HY2wzv/d68GU8bU4kbOV9aVtDrJiCIM6tLzhXsd4vvIQgfkDVWlknBgzxMJ62vMaba&#10;3nlDt23IRQxhn6KCIoQ6ldJnBRn0XVsTR+1kncEQV5dL7fAew00lf5JkIA2WHC8UWNO8oOyyvZpY&#10;Y5AfwtoZaVdnOz9my9/Nc3lUqtNuZiMQgZrwb/7QfzpyfXj/EgeQ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62wgAAANsAAAAPAAAAAAAAAAAAAAAAAJgCAABkcnMvZG93&#10;bnJldi54bWxQSwUGAAAAAAQABAD1AAAAhwMAAAAA&#10;">
                  <v:fill on="f" focussize="0,0"/>
                  <v:stroke on="f"/>
                  <v:imagedata o:title=""/>
                  <o:lock v:ext="edit" aspectratio="f"/>
                  <v:textbox inset="4.75196850393701pt,2.3759842519685pt,4.75196850393701pt,2.3759842519685pt">
                    <w:txbxContent>
                      <w:p>
                        <w:pPr>
                          <w:autoSpaceDE w:val="0"/>
                          <w:autoSpaceDN w:val="0"/>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2</w:t>
                        </w:r>
                        <w:r>
                          <w:rPr>
                            <w:rFonts w:hint="eastAsia" w:ascii="Arial" w:hAnsi="Arial"/>
                            <w:color w:val="000000"/>
                            <w:sz w:val="24"/>
                            <w:lang w:val="zh-CN"/>
                          </w:rPr>
                          <w:t>、</w:t>
                        </w:r>
                        <w:r>
                          <w:rPr>
                            <w:rFonts w:ascii="Arial" w:hAnsi="Arial"/>
                            <w:color w:val="000000"/>
                            <w:sz w:val="24"/>
                            <w:lang w:val="zh-CN"/>
                          </w:rPr>
                          <w:t>3</w:t>
                        </w:r>
                        <w:r>
                          <w:rPr>
                            <w:rFonts w:hint="eastAsia" w:ascii="Arial" w:hAnsi="Arial"/>
                            <w:color w:val="000000"/>
                            <w:sz w:val="24"/>
                            <w:lang w:val="zh-CN"/>
                          </w:rPr>
                          <w:t>位数字：食品、食品添加剂类别编码</w:t>
                        </w:r>
                      </w:p>
                      <w:p>
                        <w:pPr>
                          <w:autoSpaceDE w:val="0"/>
                          <w:autoSpaceDN w:val="0"/>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1</w:t>
                        </w:r>
                        <w:r>
                          <w:rPr>
                            <w:rFonts w:hint="eastAsia" w:ascii="Arial" w:hAnsi="Arial"/>
                            <w:color w:val="000000"/>
                            <w:sz w:val="24"/>
                            <w:lang w:val="zh-CN"/>
                          </w:rPr>
                          <w:t>位数字：食品、食品添加剂生产许可识别码，其中</w:t>
                        </w:r>
                        <w:r>
                          <w:rPr>
                            <w:rFonts w:ascii="Arial" w:hAnsi="Arial"/>
                            <w:color w:val="000000"/>
                            <w:sz w:val="24"/>
                            <w:lang w:val="zh-CN"/>
                          </w:rPr>
                          <w:t>“1”</w:t>
                        </w:r>
                        <w:r>
                          <w:rPr>
                            <w:rFonts w:hint="eastAsia" w:ascii="Arial" w:hAnsi="Arial"/>
                            <w:color w:val="000000"/>
                            <w:sz w:val="24"/>
                            <w:lang w:val="zh-CN"/>
                          </w:rPr>
                          <w:t>代表食品，</w:t>
                        </w:r>
                        <w:r>
                          <w:rPr>
                            <w:rFonts w:ascii="Arial" w:hAnsi="Arial"/>
                            <w:color w:val="000000"/>
                            <w:sz w:val="24"/>
                            <w:lang w:val="zh-CN"/>
                          </w:rPr>
                          <w:t>“2”</w:t>
                        </w:r>
                        <w:r>
                          <w:rPr>
                            <w:rFonts w:hint="eastAsia" w:ascii="Arial" w:hAnsi="Arial"/>
                            <w:color w:val="000000"/>
                            <w:sz w:val="24"/>
                            <w:lang w:val="zh-CN"/>
                          </w:rPr>
                          <w:t>代表食品添加剂。</w:t>
                        </w:r>
                      </w:p>
                    </w:txbxContent>
                  </v:textbox>
                </v:shape>
                <v:shape id="TextBox 17" o:spid="_x0000_s1026" o:spt="202" type="#_x0000_t202" style="position:absolute;left:1360;top:156;height:382;width:1219;"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WwsIA&#10;AADbAAAADwAAAGRycy9kb3ducmV2LnhtbESPT4vCMBDF7wt+hzCCtzV1EVeqUUQQ9iL+xfPYjG21&#10;mZQkavXTG0HY2wzv/d68GU8bU4kbOV9aVtDrJiCIM6tLzhXsd4vvIQgfkDVWlknBgzxMJ62vMaba&#10;3nlDt23IRQxhn6KCIoQ6ldJnBRn0XVsTR+1kncEQV5dL7fAew00lf5JkIA2WHC8UWNO8oOyyvZpY&#10;Y5AfwtoZaVdnOz9my9/Nc3lUqtNuZiMQgZrwb/7QfzpyfXj/EgeQ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xbCwgAAANsAAAAPAAAAAAAAAAAAAAAAAJgCAABkcnMvZG93&#10;bnJldi54bWxQSwUGAAAAAAQABAD1AAAAhwMAAAAA&#10;">
                  <v:fill on="f" focussize="0,0"/>
                  <v:stroke on="f"/>
                  <v:imagedata o:title=""/>
                  <o:lock v:ext="edit" aspectratio="f"/>
                  <v:textbox inset="4.75196850393701pt,2.3759842519685pt,4.75196850393701pt,2.3759842519685pt">
                    <w:txbxContent>
                      <w:p>
                        <w:pPr>
                          <w:autoSpaceDE w:val="0"/>
                          <w:autoSpaceDN w:val="0"/>
                          <w:rPr>
                            <w:rFonts w:ascii="Arial" w:eastAsia="Times New Roman"/>
                            <w:color w:val="000000"/>
                            <w:sz w:val="24"/>
                            <w:u w:val="single"/>
                            <w:lang w:val="zh-CN"/>
                          </w:rPr>
                        </w:pPr>
                        <w:r>
                          <w:rPr>
                            <w:rFonts w:ascii="Arial" w:hAnsi="Arial"/>
                            <w:color w:val="000000"/>
                            <w:sz w:val="24"/>
                            <w:u w:val="single"/>
                          </w:rPr>
                          <w:t>XXXXX</w:t>
                        </w:r>
                      </w:p>
                    </w:txbxContent>
                  </v:textbox>
                </v:shape>
                <v:shape id="肘形连接符 23" o:spid="_x0000_s1026" o:spt="33" type="#_x0000_t33" style="position:absolute;left:766;top:812;flip:x;height:2094;width:2437;rotation:5898240f;"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EEsEAAADbAAAADwAAAGRycy9kb3ducmV2LnhtbERP32vCMBB+F/wfwgl7EZvWsSHVKDoo&#10;7G1bJ+Lj0ZxNsbmUJNPuv18Gg73dx/fzNrvR9uJGPnSOFRRZDoK4cbrjVsHxs1qsQISIrLF3TAq+&#10;KcBuO51ssNTuzh90q2MrUgiHEhWYGIdSytAYshgyNxAn7uK8xZigb6X2eE/htpfLPH+WFjtODQYH&#10;ejHUXOsvq+DwzvrtdF4+VpWRhZ8XurZ9VOphNu7XICKN8V/8537Vaf4T/P6SDp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T8QSwQAAANsAAAAPAAAAAAAAAAAAAAAA&#10;AKECAABkcnMvZG93bnJldi54bWxQSwUGAAAAAAQABAD5AAAAjwMAAAAA&#10;">
                  <v:fill on="f" focussize="0,0"/>
                  <v:stroke color="#000000" joinstyle="miter"/>
                  <v:imagedata o:title=""/>
                  <o:lock v:ext="edit" aspectratio="f"/>
                </v:shape>
                <v:shape id="TextBox 26" o:spid="_x0000_s1026" o:spt="202" type="#_x0000_t202" style="position:absolute;left:3054;top:3623;height:381;width:5026;"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ktLsMA&#10;AADbAAAADwAAAGRycy9kb3ducmV2LnhtbESPzWrDMBCE74G+g9hAb4mcHNzgWjbBUMgltPmh5421&#10;td1YKyOpsdunrwKF3naZ+WZn83IyvbiR851lBatlAoK4trrjRsH59LLYgPABWWNvmRR8k4eyeJjl&#10;mGk78oFux9CIGMI+QwVtCEMmpa9bMuiXdiCO2od1BkNcXSO1wzGGm16ukySVBjuOF1ocqGqpvh6/&#10;TKyRNu/hzRlpXz9tdan3T4ef/UWpx/m0fQYRaAr/5j96p+8c3H+JA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ktLsMAAADbAAAADwAAAAAAAAAAAAAAAACYAgAAZHJzL2Rv&#10;d25yZXYueG1sUEsFBgAAAAAEAAQA9QAAAIgDAAAAAA==&#10;">
                  <v:fill on="f" focussize="0,0"/>
                  <v:stroke on="f"/>
                  <v:imagedata o:title=""/>
                  <o:lock v:ext="edit" aspectratio="f"/>
                  <v:textbox inset="4.75196850393701pt,2.3759842519685pt,4.75196850393701pt,2.3759842519685pt">
                    <w:txbxContent>
                      <w:p>
                        <w:pPr>
                          <w:autoSpaceDE w:val="0"/>
                          <w:autoSpaceDN w:val="0"/>
                          <w:rPr>
                            <w:rFonts w:ascii="Arial" w:eastAsia="Times New Roman"/>
                            <w:color w:val="000000"/>
                            <w:sz w:val="24"/>
                            <w:lang w:val="zh-CN"/>
                          </w:rPr>
                        </w:pPr>
                        <w:r>
                          <w:rPr>
                            <w:rFonts w:ascii="Arial" w:hAnsi="Arial"/>
                            <w:color w:val="000000"/>
                            <w:sz w:val="24"/>
                            <w:lang w:val="zh-CN"/>
                          </w:rPr>
                          <w:t>SC</w:t>
                        </w:r>
                        <w:r>
                          <w:rPr>
                            <w:rFonts w:hint="eastAsia" w:ascii="Arial" w:hAnsi="Arial"/>
                            <w:color w:val="000000"/>
                            <w:sz w:val="24"/>
                            <w:lang w:val="zh-CN"/>
                          </w:rPr>
                          <w:t>：</w:t>
                        </w:r>
                        <w:r>
                          <w:rPr>
                            <w:rFonts w:ascii="Arial" w:hAnsi="Arial"/>
                            <w:color w:val="000000"/>
                            <w:sz w:val="24"/>
                            <w:lang w:val="zh-CN"/>
                          </w:rPr>
                          <w:t>“</w:t>
                        </w:r>
                        <w:r>
                          <w:rPr>
                            <w:rFonts w:hint="eastAsia" w:ascii="Arial" w:hAnsi="Arial"/>
                            <w:color w:val="000000"/>
                            <w:sz w:val="24"/>
                            <w:lang w:val="zh-CN"/>
                          </w:rPr>
                          <w:t>生产</w:t>
                        </w:r>
                        <w:r>
                          <w:rPr>
                            <w:rFonts w:ascii="Arial" w:hAnsi="Arial"/>
                            <w:color w:val="000000"/>
                            <w:sz w:val="24"/>
                            <w:lang w:val="zh-CN"/>
                          </w:rPr>
                          <w:t>”</w:t>
                        </w:r>
                        <w:r>
                          <w:rPr>
                            <w:rFonts w:hint="eastAsia" w:ascii="Arial" w:hAnsi="Arial"/>
                            <w:color w:val="000000"/>
                            <w:sz w:val="24"/>
                            <w:lang w:val="zh-CN"/>
                          </w:rPr>
                          <w:t>的汉语拼音字母缩写</w:t>
                        </w:r>
                      </w:p>
                      <w:p>
                        <w:pPr>
                          <w:autoSpaceDE w:val="0"/>
                          <w:autoSpaceDN w:val="0"/>
                          <w:rPr>
                            <w:rFonts w:ascii="Arial" w:eastAsia="Times New Roman"/>
                            <w:color w:val="000000"/>
                            <w:sz w:val="24"/>
                            <w:lang w:val="zh-CN"/>
                          </w:rPr>
                        </w:pPr>
                        <w:r>
                          <w:rPr>
                            <w:rFonts w:ascii="Arial" w:hAnsi="Arial"/>
                            <w:color w:val="000000"/>
                            <w:sz w:val="24"/>
                            <w:lang w:val="zh-CN"/>
                          </w:rPr>
                          <w:t>SC</w:t>
                        </w:r>
                        <w:r>
                          <w:rPr>
                            <w:rFonts w:hint="eastAsia" w:ascii="Arial" w:hAnsi="Arial"/>
                            <w:color w:val="000000"/>
                            <w:sz w:val="24"/>
                            <w:lang w:val="zh-CN"/>
                          </w:rPr>
                          <w:t>：拼音字母</w:t>
                        </w:r>
                        <w:r>
                          <w:rPr>
                            <w:rFonts w:ascii="Arial" w:hAnsi="Arial"/>
                            <w:color w:val="000000"/>
                            <w:sz w:val="24"/>
                            <w:lang w:val="zh-CN"/>
                          </w:rPr>
                          <w:t>“S”</w:t>
                        </w:r>
                        <w:r>
                          <w:rPr>
                            <w:rFonts w:hint="eastAsia" w:ascii="Arial" w:hAnsi="Arial"/>
                            <w:color w:val="000000"/>
                            <w:sz w:val="24"/>
                            <w:lang w:val="zh-CN"/>
                          </w:rPr>
                          <w:t>与</w:t>
                        </w:r>
                        <w:r>
                          <w:rPr>
                            <w:rFonts w:ascii="Arial" w:hAnsi="Arial"/>
                            <w:color w:val="000000"/>
                            <w:sz w:val="24"/>
                            <w:lang w:val="zh-CN"/>
                          </w:rPr>
                          <w:t>“C”</w:t>
                        </w:r>
                        <w:r>
                          <w:rPr>
                            <w:rFonts w:hint="eastAsia" w:ascii="Arial" w:hAnsi="Arial"/>
                            <w:color w:val="000000"/>
                            <w:sz w:val="24"/>
                            <w:lang w:val="zh-CN"/>
                          </w:rPr>
                          <w:t>，代表</w:t>
                        </w:r>
                        <w:r>
                          <w:rPr>
                            <w:rFonts w:ascii="Arial" w:hAnsi="Arial"/>
                            <w:color w:val="000000"/>
                            <w:sz w:val="24"/>
                            <w:lang w:val="zh-CN"/>
                          </w:rPr>
                          <w:t>“</w:t>
                        </w:r>
                        <w:r>
                          <w:rPr>
                            <w:rFonts w:hint="eastAsia" w:ascii="Arial" w:hAnsi="Arial"/>
                            <w:color w:val="000000"/>
                            <w:sz w:val="24"/>
                            <w:lang w:val="zh-CN"/>
                          </w:rPr>
                          <w:t>生产</w:t>
                        </w:r>
                        <w:r>
                          <w:rPr>
                            <w:rFonts w:ascii="Arial" w:hAnsi="Arial"/>
                            <w:color w:val="000000"/>
                            <w:sz w:val="24"/>
                            <w:lang w:val="zh-CN"/>
                          </w:rPr>
                          <w:t>”</w:t>
                        </w:r>
                      </w:p>
                      <w:p>
                        <w:pPr>
                          <w:rPr>
                            <w:rFonts w:eastAsia="Times New Roman"/>
                          </w:rPr>
                        </w:pPr>
                      </w:p>
                    </w:txbxContent>
                  </v:textbox>
                </v:shape>
                <v:shape id="肘形连接符 23" o:spid="_x0000_s1026" o:spt="33" type="#_x0000_t33" style="position:absolute;left:306;top:1038;flip:x;height:2384;width:3112;rotation:5898240f;"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H//sEAAADbAAAADwAAAGRycy9kb3ducmV2LnhtbERP32vCMBB+F/wfwgl7EZvWwSbVKDoo&#10;7G1bJ+Lj0ZxNsbmUJNPuv18Gg73dx/fzNrvR9uJGPnSOFRRZDoK4cbrjVsHxs1qsQISIrLF3TAq+&#10;KcBuO51ssNTuzh90q2MrUgiHEhWYGIdSytAYshgyNxAn7uK8xZigb6X2eE/htpfLPH+SFjtODQYH&#10;ejHUXOsvq+DwzvrtdF4+VpWRhZ8XurZ9VOphNu7XICKN8V/8537Vaf4z/P6SDp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0f/+wQAAANsAAAAPAAAAAAAAAAAAAAAA&#10;AKECAABkcnMvZG93bnJldi54bWxQSwUGAAAAAAQABAD5AAAAjwMAAAAA&#10;">
                  <v:fill on="f" focussize="0,0"/>
                  <v:stroke color="#000000" joinstyle="miter"/>
                  <v:imagedata o:title=""/>
                  <o:lock v:ext="edit" aspectratio="f"/>
                </v:shape>
                <v:shape id="肘形连接符 20" o:spid="_x0000_s1026" o:spt="34" type="#_x0000_t34" style="position:absolute;left:2552;top:701;flip:x;height:482;width:600;rotation:5898240f;"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3ccsIAAADbAAAADwAAAGRycy9kb3ducmV2LnhtbESPQU/DMAyF70j8h8hI3FjKkCYoyyY0&#10;aRJXMg5wM41pOxqnSryt+/fzYRI3W+/5vc/L9RQHc6Rc+sQOHmcVGOImhZ5bB5+77cMzmCLIAYfE&#10;5OBMBdar25sl1iGd+IOOXlqjIVxqdNCJjLW1pekoYpmlkVi135Qjiq65tSHjScPjYOdVtbARe9aG&#10;DkfadNT8+UN0sP+yP9i87L8Pebt7Wnjfi5ezc/d309srGKFJ/s3X6/eg+Aqrv+gAdn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53ccsIAAADbAAAADwAAAAAAAAAAAAAA&#10;AAChAgAAZHJzL2Rvd25yZXYueG1sUEsFBgAAAAAEAAQA+QAAAJADAAAAAA==&#10;" adj="22032">
                  <v:fill on="f" focussize="0,0"/>
                  <v:stroke color="#000000" joinstyle="miter"/>
                  <v:imagedata o:title=""/>
                  <o:lock v:ext="edit" aspectratio="f"/>
                </v:shape>
                <v:shape id="肘形连接符 20" o:spid="_x0000_s1026" o:spt="32" type="#_x0000_t32" style="position:absolute;left:2915;top:804;height:1;width:356;rotation:5898240f;"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iTCMIAAADbAAAADwAAAGRycy9kb3ducmV2LnhtbERP22rCQBB9L/gPywi+1Y29BI1ughQE&#10;aR+KMR8wZMckmp0N2W0S/94tFPo2h3OdXTaZVgzUu8aygtUyAkFcWt1wpaA4H57XIJxH1thaJgV3&#10;cpCls6cdJtqOfKIh95UIIewSVFB73yVSurImg25pO+LAXWxv0AfYV1L3OIZw08qXKIqlwYZDQ40d&#10;fdRU3vIfo+Br/ear6+liX4vh+1120eehGGOlFvNpvwXhafL/4j/3UYf5G/j9JRwg0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iTCMIAAADbAAAADwAAAAAAAAAAAAAA&#10;AAChAgAAZHJzL2Rvd25yZXYueG1sUEsFBgAAAAAEAAQA+QAAAJADAAAAAA==&#10;">
                  <v:fill on="f" focussize="0,0"/>
                  <v:stroke color="#000000" joinstyle="round"/>
                  <v:imagedata o:title=""/>
                  <o:lock v:ext="edit" aspectratio="f"/>
                </v:shape>
                <v:shape id="TextBox 26" o:spid="_x0000_s1026" o:spt="202" type="#_x0000_t202" style="position:absolute;left:3034;top:1016;height:381;width:5026;"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DafMQA&#10;AADbAAAADwAAAGRycy9kb3ducmV2LnhtbESPTWvDMAyG74X9B6PBbq2zHtqS1QmjMNilbP2gZyXW&#10;kmyxHGyvzfbrq0OhR/HqffRoXY6uV2cKsfNs4HmWgSKuve24MXA8vE1XoGJCtth7JgN/FKEsHiZr&#10;zK2/8I7O+9QogXDM0UCb0pBrHeuWHMaZH4gl+/LBYZIxNNoGvAjc9XqeZQvtsGO50OJAm5bqn/2v&#10;E41Fc0qfwWn/8e03Vb1d7v63lTFPj+PrC6hEY7ov39rv1sBc7OUXAY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A2nzEAAAA2wAAAA8AAAAAAAAAAAAAAAAAmAIAAGRycy9k&#10;b3ducmV2LnhtbFBLBQYAAAAABAAEAPUAAACJAwAAAAA=&#10;">
                  <v:fill on="f" focussize="0,0"/>
                  <v:stroke on="f"/>
                  <v:imagedata o:title=""/>
                  <o:lock v:ext="edit" aspectratio="f"/>
                  <v:textbox inset="4.75196850393701pt,2.3759842519685pt,4.75196850393701pt,2.3759842519685pt">
                    <w:txbxContent>
                      <w:p>
                        <w:pPr>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10-13</w:t>
                        </w:r>
                        <w:r>
                          <w:rPr>
                            <w:rFonts w:hint="eastAsia" w:ascii="Arial" w:hAnsi="Arial"/>
                            <w:color w:val="000000"/>
                            <w:sz w:val="24"/>
                            <w:lang w:val="zh-CN"/>
                          </w:rPr>
                          <w:t>位数字：生产许可证顺序码</w:t>
                        </w:r>
                      </w:p>
                      <w:p>
                        <w:pPr>
                          <w:rPr>
                            <w:rFonts w:eastAsia="Times New Roman"/>
                          </w:rPr>
                        </w:pPr>
                      </w:p>
                    </w:txbxContent>
                  </v:textbox>
                </v:shape>
                <v:shape id="TextBox 26" o:spid="_x0000_s1026" o:spt="202" type="#_x0000_t202" style="position:absolute;left:3034;top:691;height:381;width:5026;"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x/58MA&#10;AADbAAAADwAAAGRycy9kb3ducmV2LnhtbESPQWvCQBCF74L/YRmhN93oIZU0GxFB8CKtWnoes9Mk&#10;mp0Nu6tJ++u7BcHj48373rx8NZhW3Mn5xrKC+SwBQVxa3XCl4PO0nS5B+ICssbVMCn7Iw6oYj3LM&#10;tO35QPdjqESEsM9QQR1Cl0npy5oM+pntiKP3bZ3BEKWrpHbYR7hp5SJJUmmw4dhQY0ebmsrr8Wbi&#10;G2n1FT6ckfb9Yjfncv96+N2flXqZDOs3EIGG8Dx+pHdawWIO/1siAG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x/58MAAADbAAAADwAAAAAAAAAAAAAAAACYAgAAZHJzL2Rv&#10;d25yZXYueG1sUEsFBgAAAAAEAAQA9QAAAIgDAAAAAA==&#10;">
                  <v:fill on="f" focussize="0,0"/>
                  <v:stroke on="f"/>
                  <v:imagedata o:title=""/>
                  <o:lock v:ext="edit" aspectratio="f"/>
                  <v:textbox inset="4.75196850393701pt,2.3759842519685pt,4.75196850393701pt,2.3759842519685pt">
                    <w:txbxContent>
                      <w:p>
                        <w:pPr>
                          <w:rPr>
                            <w:rFonts w:ascii="Arial" w:eastAsia="Times New Roman"/>
                            <w:color w:val="000000"/>
                            <w:sz w:val="24"/>
                            <w:lang w:val="zh-CN"/>
                          </w:rPr>
                        </w:pPr>
                        <w:r>
                          <w:rPr>
                            <w:rFonts w:hint="eastAsia" w:ascii="Arial" w:hAnsi="Arial"/>
                            <w:color w:val="000000"/>
                            <w:sz w:val="24"/>
                            <w:lang w:val="zh-CN"/>
                          </w:rPr>
                          <w:t>第</w:t>
                        </w:r>
                        <w:r>
                          <w:rPr>
                            <w:rFonts w:ascii="Arial" w:hAnsi="Arial"/>
                            <w:color w:val="000000"/>
                            <w:sz w:val="24"/>
                            <w:lang w:val="zh-CN"/>
                          </w:rPr>
                          <w:t>14</w:t>
                        </w:r>
                        <w:r>
                          <w:rPr>
                            <w:rFonts w:hint="eastAsia" w:ascii="Arial" w:hAnsi="Arial"/>
                            <w:color w:val="000000"/>
                            <w:sz w:val="24"/>
                            <w:lang w:val="zh-CN"/>
                          </w:rPr>
                          <w:t>位数字：校验码</w:t>
                        </w:r>
                      </w:p>
                      <w:p>
                        <w:pPr>
                          <w:rPr>
                            <w:rFonts w:eastAsia="Times New Roman"/>
                          </w:rPr>
                        </w:pPr>
                      </w:p>
                    </w:txbxContent>
                  </v:textbox>
                </v:shape>
                <w10:wrap type="none"/>
                <w10:anchorlock/>
              </v:group>
            </w:pict>
          </mc:Fallback>
        </mc:AlternateContent>
      </w:r>
    </w:p>
    <w:p>
      <w:pPr>
        <w:adjustRightInd w:val="0"/>
        <w:ind w:firstLine="624" w:firstLineChars="200"/>
        <w:rPr>
          <w:rFonts w:hAnsi="仿宋"/>
        </w:rPr>
      </w:pPr>
      <w:r>
        <w:rPr>
          <w:rFonts w:hAnsi="仿宋"/>
        </w:rPr>
        <w:t xml:space="preserve">1.8.2 </w:t>
      </w:r>
      <w:r>
        <w:rPr>
          <w:rFonts w:hint="eastAsia" w:hAnsi="仿宋"/>
        </w:rPr>
        <w:t>食品、食品添加剂类别编码</w:t>
      </w:r>
    </w:p>
    <w:p>
      <w:pPr>
        <w:adjustRightInd w:val="0"/>
        <w:ind w:firstLine="624" w:firstLineChars="200"/>
        <w:rPr>
          <w:rFonts w:hAnsi="仿宋"/>
        </w:rPr>
      </w:pPr>
      <w:r>
        <w:rPr>
          <w:rFonts w:hint="eastAsia" w:hAnsi="仿宋"/>
        </w:rPr>
        <w:t>食品、食品添加剂类别编码用第</w:t>
      </w:r>
      <w:r>
        <w:rPr>
          <w:rFonts w:hAnsi="仿宋"/>
        </w:rPr>
        <w:t>1—3</w:t>
      </w:r>
      <w:r>
        <w:rPr>
          <w:rFonts w:hint="eastAsia" w:hAnsi="仿宋"/>
        </w:rPr>
        <w:t>位数字标识，具体为：</w:t>
      </w:r>
    </w:p>
    <w:p>
      <w:pPr>
        <w:adjustRightInd w:val="0"/>
        <w:ind w:firstLine="624" w:firstLineChars="200"/>
        <w:rPr>
          <w:rFonts w:hAnsi="仿宋"/>
        </w:rPr>
      </w:pPr>
      <w:r>
        <w:rPr>
          <w:rFonts w:hint="eastAsia" w:hAnsi="仿宋"/>
        </w:rPr>
        <w:t>第</w:t>
      </w:r>
      <w:r>
        <w:rPr>
          <w:rFonts w:hAnsi="仿宋"/>
        </w:rPr>
        <w:t>1</w:t>
      </w:r>
      <w:r>
        <w:rPr>
          <w:rFonts w:hint="eastAsia" w:hAnsi="仿宋"/>
        </w:rPr>
        <w:t>位数字代表食品、食品添加剂生产许可识别码，阿拉伯数字“</w:t>
      </w:r>
      <w:r>
        <w:rPr>
          <w:rFonts w:hAnsi="仿宋"/>
        </w:rPr>
        <w:t>1</w:t>
      </w:r>
      <w:r>
        <w:rPr>
          <w:rFonts w:hint="eastAsia" w:hAnsi="仿宋"/>
        </w:rPr>
        <w:t>”代表食品、阿拉伯数字“</w:t>
      </w:r>
      <w:r>
        <w:rPr>
          <w:rFonts w:hAnsi="仿宋"/>
        </w:rPr>
        <w:t>2</w:t>
      </w:r>
      <w:r>
        <w:rPr>
          <w:rFonts w:hint="eastAsia" w:hAnsi="仿宋"/>
        </w:rPr>
        <w:t>”代表食品添加剂。</w:t>
      </w:r>
    </w:p>
    <w:p>
      <w:pPr>
        <w:adjustRightInd w:val="0"/>
        <w:ind w:firstLine="624" w:firstLineChars="200"/>
        <w:rPr>
          <w:rFonts w:hAnsi="仿宋"/>
        </w:rPr>
      </w:pPr>
      <w:r>
        <w:rPr>
          <w:rFonts w:hint="eastAsia" w:hAnsi="仿宋"/>
        </w:rPr>
        <w:t>第</w:t>
      </w:r>
      <w:r>
        <w:rPr>
          <w:rFonts w:hAnsi="仿宋"/>
        </w:rPr>
        <w:t>2</w:t>
      </w:r>
      <w:r>
        <w:rPr>
          <w:rFonts w:hint="eastAsia" w:hAnsi="仿宋"/>
        </w:rPr>
        <w:t>、</w:t>
      </w:r>
      <w:r>
        <w:rPr>
          <w:rFonts w:hAnsi="仿宋"/>
        </w:rPr>
        <w:t>3</w:t>
      </w:r>
      <w:r>
        <w:rPr>
          <w:rFonts w:hint="eastAsia" w:hAnsi="仿宋"/>
        </w:rPr>
        <w:t>位数字代表食品、食品添加剂类别编号。其中</w:t>
      </w:r>
      <w:r>
        <w:rPr>
          <w:rFonts w:hAnsi="仿宋"/>
        </w:rPr>
        <w:t>,</w:t>
      </w:r>
      <w:r>
        <w:rPr>
          <w:rFonts w:hint="eastAsia" w:hAnsi="仿宋"/>
        </w:rPr>
        <w:t>食品类别编号按照《食品生产许可管理办法》第十一条所列食品类别顺序依次标识，即：“</w:t>
      </w:r>
      <w:r>
        <w:rPr>
          <w:rFonts w:hAnsi="仿宋"/>
        </w:rPr>
        <w:t>01</w:t>
      </w:r>
      <w:r>
        <w:rPr>
          <w:rFonts w:hint="eastAsia" w:hAnsi="仿宋"/>
        </w:rPr>
        <w:t>”代表粮食加工品，“</w:t>
      </w:r>
      <w:r>
        <w:rPr>
          <w:rFonts w:hAnsi="仿宋"/>
        </w:rPr>
        <w:t>02</w:t>
      </w:r>
      <w:r>
        <w:rPr>
          <w:rFonts w:hint="eastAsia" w:hAnsi="仿宋"/>
        </w:rPr>
        <w:t>”代表食用油、油脂及其制品，“</w:t>
      </w:r>
      <w:r>
        <w:rPr>
          <w:rFonts w:hAnsi="仿宋"/>
        </w:rPr>
        <w:t>03</w:t>
      </w:r>
      <w:r>
        <w:rPr>
          <w:rFonts w:hint="eastAsia" w:hAnsi="仿宋"/>
        </w:rPr>
        <w:t>”代表调味品，以此类推……，“</w:t>
      </w:r>
      <w:r>
        <w:rPr>
          <w:rFonts w:hAnsi="仿宋"/>
        </w:rPr>
        <w:t>27</w:t>
      </w:r>
      <w:r>
        <w:rPr>
          <w:rFonts w:hint="eastAsia" w:hAnsi="仿宋"/>
        </w:rPr>
        <w:t>”代表保健食品，“</w:t>
      </w:r>
      <w:r>
        <w:rPr>
          <w:rFonts w:hAnsi="仿宋"/>
        </w:rPr>
        <w:t>28</w:t>
      </w:r>
      <w:r>
        <w:rPr>
          <w:rFonts w:hint="eastAsia" w:hAnsi="仿宋"/>
        </w:rPr>
        <w:t>”代表特殊医学用途配方食品，“</w:t>
      </w:r>
      <w:r>
        <w:rPr>
          <w:rFonts w:hAnsi="仿宋"/>
        </w:rPr>
        <w:t>29</w:t>
      </w:r>
      <w:r>
        <w:rPr>
          <w:rFonts w:hint="eastAsia" w:hAnsi="仿宋"/>
        </w:rPr>
        <w:t>”代表婴幼儿配方食品，“</w:t>
      </w:r>
      <w:r>
        <w:rPr>
          <w:rFonts w:hAnsi="仿宋"/>
        </w:rPr>
        <w:t>30</w:t>
      </w:r>
      <w:r>
        <w:rPr>
          <w:rFonts w:hint="eastAsia" w:hAnsi="仿宋"/>
        </w:rPr>
        <w:t>”代表特殊膳食食品，“</w:t>
      </w:r>
      <w:r>
        <w:rPr>
          <w:rFonts w:hAnsi="仿宋"/>
        </w:rPr>
        <w:t>31</w:t>
      </w:r>
      <w:r>
        <w:rPr>
          <w:rFonts w:hint="eastAsia" w:hAnsi="仿宋"/>
        </w:rPr>
        <w:t>”代表其他食品。食品添加剂类别编号标识为：“</w:t>
      </w:r>
      <w:r>
        <w:rPr>
          <w:rFonts w:hAnsi="仿宋"/>
        </w:rPr>
        <w:t>01</w:t>
      </w:r>
      <w:r>
        <w:rPr>
          <w:rFonts w:hint="eastAsia" w:hAnsi="仿宋"/>
        </w:rPr>
        <w:t>”代表食品添加剂，“</w:t>
      </w:r>
      <w:r>
        <w:rPr>
          <w:rFonts w:hAnsi="仿宋"/>
        </w:rPr>
        <w:t>02</w:t>
      </w:r>
      <w:r>
        <w:rPr>
          <w:rFonts w:hint="eastAsia" w:hAnsi="仿宋"/>
        </w:rPr>
        <w:t>”代表食品用香精，“</w:t>
      </w:r>
      <w:r>
        <w:rPr>
          <w:rFonts w:hAnsi="仿宋"/>
        </w:rPr>
        <w:t>03</w:t>
      </w:r>
      <w:r>
        <w:rPr>
          <w:rFonts w:hint="eastAsia" w:hAnsi="仿宋"/>
        </w:rPr>
        <w:t>”代表复配食品添加剂。</w:t>
      </w:r>
    </w:p>
    <w:p>
      <w:pPr>
        <w:adjustRightInd w:val="0"/>
        <w:ind w:firstLine="624" w:firstLineChars="200"/>
        <w:rPr>
          <w:rFonts w:hAnsi="仿宋"/>
        </w:rPr>
      </w:pPr>
      <w:r>
        <w:rPr>
          <w:rFonts w:hAnsi="仿宋"/>
        </w:rPr>
        <w:t xml:space="preserve">1.8.3 </w:t>
      </w:r>
      <w:r>
        <w:rPr>
          <w:rFonts w:hint="eastAsia" w:hAnsi="仿宋"/>
        </w:rPr>
        <w:t>省级行政区划代码</w:t>
      </w:r>
    </w:p>
    <w:p>
      <w:pPr>
        <w:adjustRightInd w:val="0"/>
        <w:ind w:firstLine="624" w:firstLineChars="200"/>
        <w:rPr>
          <w:rFonts w:hAnsi="仿宋"/>
        </w:rPr>
      </w:pPr>
      <w:r>
        <w:rPr>
          <w:rFonts w:hint="eastAsia" w:hAnsi="仿宋"/>
        </w:rPr>
        <w:t>省级行政区划代码按《中华人民共和国行政区划代码》（</w:t>
      </w:r>
      <w:r>
        <w:rPr>
          <w:rFonts w:hAnsi="仿宋"/>
        </w:rPr>
        <w:t>GB/T 2260—2007</w:t>
      </w:r>
      <w:r>
        <w:rPr>
          <w:rFonts w:hint="eastAsia" w:hAnsi="仿宋"/>
        </w:rPr>
        <w:t>）执行，按照该标准中表</w:t>
      </w:r>
      <w:r>
        <w:rPr>
          <w:rFonts w:hAnsi="仿宋"/>
        </w:rPr>
        <w:t>1</w:t>
      </w:r>
      <w:r>
        <w:rPr>
          <w:rFonts w:hint="eastAsia" w:hAnsi="仿宋"/>
        </w:rPr>
        <w:t>省、自治区、直辖市、特别行政区代码表中的“数字码”的前两位数字取值，</w:t>
      </w:r>
      <w:r>
        <w:rPr>
          <w:rFonts w:hAnsi="仿宋"/>
        </w:rPr>
        <w:t>2</w:t>
      </w:r>
      <w:r>
        <w:rPr>
          <w:rFonts w:hint="eastAsia" w:hAnsi="仿宋"/>
        </w:rPr>
        <w:t>位数字。</w:t>
      </w:r>
    </w:p>
    <w:p>
      <w:pPr>
        <w:adjustRightInd w:val="0"/>
        <w:ind w:firstLine="624" w:firstLineChars="200"/>
        <w:rPr>
          <w:rFonts w:hAnsi="仿宋"/>
        </w:rPr>
      </w:pPr>
      <w:r>
        <w:rPr>
          <w:rFonts w:hAnsi="仿宋"/>
        </w:rPr>
        <w:t xml:space="preserve">1.8.4 </w:t>
      </w:r>
      <w:r>
        <w:rPr>
          <w:rFonts w:hint="eastAsia" w:hAnsi="仿宋"/>
        </w:rPr>
        <w:t>市级行政区划代码</w:t>
      </w:r>
    </w:p>
    <w:p>
      <w:pPr>
        <w:adjustRightInd w:val="0"/>
        <w:ind w:firstLine="624" w:firstLineChars="200"/>
        <w:rPr>
          <w:rFonts w:hAnsi="仿宋"/>
        </w:rPr>
      </w:pPr>
      <w:r>
        <w:rPr>
          <w:rFonts w:hint="eastAsia" w:hAnsi="仿宋"/>
        </w:rPr>
        <w:t>市级行政区划代码按《中华人民共和国行政区划代码》（</w:t>
      </w:r>
      <w:r>
        <w:rPr>
          <w:rFonts w:hAnsi="仿宋"/>
        </w:rPr>
        <w:t>GB/T 2260—2007</w:t>
      </w:r>
      <w:r>
        <w:rPr>
          <w:rFonts w:hint="eastAsia" w:hAnsi="仿宋"/>
        </w:rPr>
        <w:t>）执行，按照该标准中表</w:t>
      </w:r>
      <w:r>
        <w:rPr>
          <w:rFonts w:hAnsi="仿宋"/>
        </w:rPr>
        <w:t>2—</w:t>
      </w:r>
      <w:r>
        <w:rPr>
          <w:rFonts w:hint="eastAsia" w:hAnsi="仿宋"/>
        </w:rPr>
        <w:t>表</w:t>
      </w:r>
      <w:r>
        <w:rPr>
          <w:rFonts w:hAnsi="仿宋"/>
        </w:rPr>
        <w:t>32</w:t>
      </w:r>
      <w:r>
        <w:rPr>
          <w:rFonts w:hint="eastAsia" w:hAnsi="仿宋"/>
        </w:rPr>
        <w:t>各省、自治区、直辖市代码表中各地市的“数字码”中间两位数字取值，</w:t>
      </w:r>
      <w:r>
        <w:rPr>
          <w:rFonts w:hAnsi="仿宋"/>
        </w:rPr>
        <w:t>2</w:t>
      </w:r>
      <w:r>
        <w:rPr>
          <w:rFonts w:hint="eastAsia" w:hAnsi="仿宋"/>
        </w:rPr>
        <w:t>位数字。</w:t>
      </w:r>
    </w:p>
    <w:p>
      <w:pPr>
        <w:adjustRightInd w:val="0"/>
        <w:ind w:firstLine="624" w:firstLineChars="200"/>
        <w:rPr>
          <w:rFonts w:hAnsi="仿宋"/>
        </w:rPr>
      </w:pPr>
      <w:r>
        <w:rPr>
          <w:rFonts w:hAnsi="仿宋"/>
        </w:rPr>
        <w:t xml:space="preserve">1.8.5 </w:t>
      </w:r>
      <w:r>
        <w:rPr>
          <w:rFonts w:hint="eastAsia" w:hAnsi="仿宋"/>
        </w:rPr>
        <w:t>县级行政区划代码</w:t>
      </w:r>
    </w:p>
    <w:p>
      <w:pPr>
        <w:adjustRightInd w:val="0"/>
        <w:ind w:firstLine="624" w:firstLineChars="200"/>
        <w:rPr>
          <w:rFonts w:hAnsi="仿宋"/>
        </w:rPr>
      </w:pPr>
      <w:r>
        <w:rPr>
          <w:rFonts w:hint="eastAsia" w:hAnsi="仿宋"/>
        </w:rPr>
        <w:t>县级行政区划代码按《中华人民共和国行政区划代码》（</w:t>
      </w:r>
      <w:r>
        <w:rPr>
          <w:rFonts w:hAnsi="仿宋"/>
        </w:rPr>
        <w:t>GB/T 2260—2007</w:t>
      </w:r>
      <w:r>
        <w:rPr>
          <w:rFonts w:hint="eastAsia" w:hAnsi="仿宋"/>
        </w:rPr>
        <w:t>）执行，按照该标准中表</w:t>
      </w:r>
      <w:r>
        <w:rPr>
          <w:rFonts w:hAnsi="仿宋"/>
        </w:rPr>
        <w:t>2—</w:t>
      </w:r>
      <w:r>
        <w:rPr>
          <w:rFonts w:hint="eastAsia" w:hAnsi="仿宋"/>
        </w:rPr>
        <w:t>表</w:t>
      </w:r>
      <w:r>
        <w:rPr>
          <w:rFonts w:hAnsi="仿宋"/>
        </w:rPr>
        <w:t>32</w:t>
      </w:r>
      <w:r>
        <w:rPr>
          <w:rFonts w:hint="eastAsia" w:hAnsi="仿宋"/>
        </w:rPr>
        <w:t>各省、自治区、直辖市代码表中各区县的“数字码”后两位数字取值，</w:t>
      </w:r>
      <w:r>
        <w:rPr>
          <w:rFonts w:hAnsi="仿宋"/>
        </w:rPr>
        <w:t>2</w:t>
      </w:r>
      <w:r>
        <w:rPr>
          <w:rFonts w:hint="eastAsia" w:hAnsi="仿宋"/>
        </w:rPr>
        <w:t>位数字。</w:t>
      </w:r>
    </w:p>
    <w:p>
      <w:pPr>
        <w:adjustRightInd w:val="0"/>
        <w:ind w:firstLine="624" w:firstLineChars="200"/>
        <w:rPr>
          <w:rFonts w:hAnsi="仿宋"/>
        </w:rPr>
      </w:pPr>
      <w:r>
        <w:rPr>
          <w:rFonts w:hAnsi="仿宋"/>
        </w:rPr>
        <w:t xml:space="preserve">1.8.6 </w:t>
      </w:r>
      <w:r>
        <w:rPr>
          <w:rFonts w:hint="eastAsia" w:hAnsi="仿宋"/>
        </w:rPr>
        <w:t>顺序码</w:t>
      </w:r>
    </w:p>
    <w:p>
      <w:pPr>
        <w:adjustRightInd w:val="0"/>
        <w:ind w:firstLine="624" w:firstLineChars="200"/>
        <w:rPr>
          <w:rFonts w:hAnsi="仿宋"/>
        </w:rPr>
      </w:pPr>
      <w:r>
        <w:rPr>
          <w:rFonts w:hint="eastAsia" w:hAnsi="仿宋"/>
        </w:rPr>
        <w:t>许可机关按照准予许可事项的先后顺序，依次编写许可证的流水号码，一个顺序码只能对应一个生产许可证，且不得出现空号。</w:t>
      </w:r>
    </w:p>
    <w:p>
      <w:pPr>
        <w:adjustRightInd w:val="0"/>
        <w:ind w:firstLine="624" w:firstLineChars="200"/>
        <w:rPr>
          <w:rFonts w:hAnsi="仿宋"/>
        </w:rPr>
      </w:pPr>
      <w:r>
        <w:rPr>
          <w:rFonts w:hAnsi="仿宋"/>
        </w:rPr>
        <w:t xml:space="preserve">1.8.7 </w:t>
      </w:r>
      <w:r>
        <w:rPr>
          <w:rFonts w:hint="eastAsia" w:hAnsi="仿宋"/>
        </w:rPr>
        <w:t>校验码</w:t>
      </w:r>
    </w:p>
    <w:p>
      <w:pPr>
        <w:adjustRightInd w:val="0"/>
        <w:ind w:firstLine="624" w:firstLineChars="200"/>
        <w:rPr>
          <w:rFonts w:hAnsi="仿宋"/>
        </w:rPr>
      </w:pPr>
      <w:r>
        <w:rPr>
          <w:rFonts w:hint="eastAsia" w:hAnsi="仿宋"/>
        </w:rPr>
        <w:t>用于检验本体码的正确性，采用</w:t>
      </w:r>
      <w:r>
        <w:rPr>
          <w:rFonts w:hAnsi="仿宋"/>
        </w:rPr>
        <w:t xml:space="preserve">GB/T 17710—1999 </w:t>
      </w:r>
      <w:r>
        <w:rPr>
          <w:rFonts w:hint="eastAsia" w:hAnsi="仿宋"/>
        </w:rPr>
        <w:t>中的规定的“</w:t>
      </w:r>
      <w:r>
        <w:rPr>
          <w:rFonts w:hAnsi="仿宋"/>
        </w:rPr>
        <w:t>MOD11</w:t>
      </w:r>
      <w:r>
        <w:rPr>
          <w:rFonts w:hint="eastAsia" w:hAnsi="仿宋"/>
        </w:rPr>
        <w:t>，</w:t>
      </w:r>
      <w:r>
        <w:rPr>
          <w:rFonts w:hAnsi="仿宋"/>
        </w:rPr>
        <w:t>10</w:t>
      </w:r>
      <w:r>
        <w:rPr>
          <w:rFonts w:hint="eastAsia" w:hAnsi="仿宋"/>
        </w:rPr>
        <w:t>”校验算法，</w:t>
      </w:r>
      <w:r>
        <w:rPr>
          <w:rFonts w:hAnsi="仿宋"/>
        </w:rPr>
        <w:t>1</w:t>
      </w:r>
      <w:r>
        <w:rPr>
          <w:rFonts w:hint="eastAsia" w:hAnsi="仿宋"/>
        </w:rPr>
        <w:t>位数字。</w:t>
      </w:r>
    </w:p>
    <w:p>
      <w:pPr>
        <w:adjustRightInd w:val="0"/>
        <w:ind w:firstLine="624" w:firstLineChars="200"/>
        <w:rPr>
          <w:rFonts w:hAnsi="仿宋"/>
        </w:rPr>
      </w:pPr>
      <w:r>
        <w:rPr>
          <w:rFonts w:hAnsi="仿宋"/>
        </w:rPr>
        <w:t xml:space="preserve">1.8.8 </w:t>
      </w:r>
      <w:r>
        <w:rPr>
          <w:rFonts w:hint="eastAsia" w:hAnsi="仿宋"/>
        </w:rPr>
        <w:t>食品生产许可证编号的赋码和使用</w:t>
      </w:r>
    </w:p>
    <w:p>
      <w:pPr>
        <w:adjustRightInd w:val="0"/>
        <w:ind w:firstLine="624" w:firstLineChars="200"/>
        <w:rPr>
          <w:rFonts w:hAnsi="仿宋"/>
        </w:rPr>
      </w:pPr>
      <w:r>
        <w:rPr>
          <w:rFonts w:hint="eastAsia" w:hAnsi="仿宋"/>
        </w:rPr>
        <w:t>食品生产许可证编号应按照以下原则进行赋码和使用。</w:t>
      </w:r>
    </w:p>
    <w:p>
      <w:pPr>
        <w:adjustRightInd w:val="0"/>
        <w:ind w:firstLine="624" w:firstLineChars="200"/>
        <w:rPr>
          <w:rFonts w:hAnsi="仿宋"/>
        </w:rPr>
      </w:pPr>
      <w:r>
        <w:rPr>
          <w:rFonts w:hAnsi="仿宋"/>
        </w:rPr>
        <w:t xml:space="preserve">1.8.8.1 </w:t>
      </w:r>
      <w:r>
        <w:rPr>
          <w:rFonts w:hint="eastAsia" w:hAnsi="仿宋"/>
        </w:rPr>
        <w:t>属地性</w:t>
      </w:r>
    </w:p>
    <w:p>
      <w:pPr>
        <w:adjustRightInd w:val="0"/>
        <w:ind w:firstLine="624" w:firstLineChars="200"/>
        <w:rPr>
          <w:rFonts w:hAnsi="仿宋"/>
        </w:rPr>
      </w:pPr>
      <w:r>
        <w:rPr>
          <w:rFonts w:hint="eastAsia" w:hAnsi="仿宋"/>
        </w:rPr>
        <w:t>食品生产许可证编号坚持“属地编码”原则，第</w:t>
      </w:r>
      <w:r>
        <w:rPr>
          <w:rFonts w:hAnsi="仿宋"/>
        </w:rPr>
        <w:t>4</w:t>
      </w:r>
      <w:r>
        <w:rPr>
          <w:rFonts w:hint="eastAsia" w:hAnsi="仿宋"/>
        </w:rPr>
        <w:t>位至第</w:t>
      </w:r>
      <w:r>
        <w:rPr>
          <w:rFonts w:hAnsi="仿宋"/>
        </w:rPr>
        <w:t>9</w:t>
      </w:r>
      <w:r>
        <w:rPr>
          <w:rFonts w:hint="eastAsia" w:hAnsi="仿宋"/>
        </w:rPr>
        <w:t>位数字组合表示获证生产者的具体生产地址所在地县级行政区划代码，涉及两个及以上县级行政区划生产地址的，第</w:t>
      </w:r>
      <w:r>
        <w:rPr>
          <w:rFonts w:hAnsi="仿宋"/>
        </w:rPr>
        <w:t>8</w:t>
      </w:r>
      <w:r>
        <w:rPr>
          <w:rFonts w:hint="eastAsia" w:hAnsi="仿宋"/>
        </w:rPr>
        <w:t>、</w:t>
      </w:r>
      <w:r>
        <w:rPr>
          <w:rFonts w:hAnsi="仿宋"/>
        </w:rPr>
        <w:t>9</w:t>
      </w:r>
      <w:r>
        <w:rPr>
          <w:rFonts w:hint="eastAsia" w:hAnsi="仿宋"/>
        </w:rPr>
        <w:t>位代码可任选一个生产地址所在县级行政区划代码加以标识。</w:t>
      </w:r>
    </w:p>
    <w:p>
      <w:pPr>
        <w:adjustRightInd w:val="0"/>
        <w:ind w:firstLine="624" w:firstLineChars="200"/>
        <w:rPr>
          <w:rFonts w:hAnsi="仿宋"/>
        </w:rPr>
      </w:pPr>
      <w:r>
        <w:rPr>
          <w:rFonts w:hAnsi="仿宋"/>
        </w:rPr>
        <w:t xml:space="preserve">1.8.8.2 </w:t>
      </w:r>
      <w:r>
        <w:rPr>
          <w:rFonts w:hint="eastAsia" w:hAnsi="仿宋"/>
        </w:rPr>
        <w:t>唯一性</w:t>
      </w:r>
    </w:p>
    <w:p>
      <w:pPr>
        <w:adjustRightInd w:val="0"/>
        <w:ind w:firstLine="624" w:firstLineChars="200"/>
        <w:rPr>
          <w:rFonts w:hAnsi="仿宋"/>
        </w:rPr>
      </w:pPr>
      <w:r>
        <w:rPr>
          <w:rFonts w:hint="eastAsia" w:hAnsi="仿宋"/>
        </w:rPr>
        <w:t>食品生产许可证编号在全国范围内是唯一的，任何一个从事食品、食品添加剂生产活动的生产者只能拥有一个许可证编号，任何一个许可证编号只能赋给一个生产者。</w:t>
      </w:r>
    </w:p>
    <w:p>
      <w:pPr>
        <w:adjustRightInd w:val="0"/>
        <w:ind w:firstLine="624" w:firstLineChars="200"/>
        <w:rPr>
          <w:rFonts w:hAnsi="仿宋"/>
        </w:rPr>
      </w:pPr>
      <w:r>
        <w:rPr>
          <w:rFonts w:hAnsi="仿宋"/>
        </w:rPr>
        <w:t xml:space="preserve">1.8.8.3 </w:t>
      </w:r>
      <w:r>
        <w:rPr>
          <w:rFonts w:hint="eastAsia" w:hAnsi="仿宋"/>
        </w:rPr>
        <w:t>不变性</w:t>
      </w:r>
    </w:p>
    <w:p>
      <w:pPr>
        <w:adjustRightInd w:val="0"/>
        <w:ind w:firstLine="624" w:firstLineChars="200"/>
        <w:rPr>
          <w:rFonts w:hAnsi="仿宋"/>
        </w:rPr>
      </w:pPr>
      <w:r>
        <w:rPr>
          <w:rFonts w:hint="eastAsia" w:hAnsi="仿宋"/>
        </w:rPr>
        <w:t>生产者在从事食品、食品添加剂生产活动存续期间，许可证编号保持不变。</w:t>
      </w:r>
    </w:p>
    <w:p>
      <w:pPr>
        <w:adjustRightInd w:val="0"/>
        <w:ind w:firstLine="624" w:firstLineChars="200"/>
        <w:rPr>
          <w:rFonts w:hAnsi="仿宋"/>
        </w:rPr>
      </w:pPr>
      <w:r>
        <w:rPr>
          <w:rFonts w:hAnsi="仿宋"/>
        </w:rPr>
        <w:t xml:space="preserve">1.8.8.4 </w:t>
      </w:r>
      <w:r>
        <w:rPr>
          <w:rFonts w:hint="eastAsia" w:hAnsi="仿宋"/>
        </w:rPr>
        <w:t>永久性</w:t>
      </w:r>
    </w:p>
    <w:p>
      <w:pPr>
        <w:adjustRightInd w:val="0"/>
        <w:ind w:firstLine="624" w:firstLineChars="200"/>
        <w:rPr>
          <w:rFonts w:hAnsi="仿宋"/>
        </w:rPr>
      </w:pPr>
      <w:r>
        <w:rPr>
          <w:rFonts w:hint="eastAsia" w:hAnsi="仿宋"/>
        </w:rPr>
        <w:t>食品生产许可证注销后，该许可证编号不再赋给其他生产者。</w:t>
      </w:r>
    </w:p>
    <w:p>
      <w:pPr>
        <w:adjustRightInd w:val="0"/>
        <w:ind w:firstLine="624" w:firstLineChars="200"/>
        <w:rPr>
          <w:rFonts w:ascii="黑体" w:hAnsi="黑体" w:eastAsia="黑体"/>
        </w:rPr>
      </w:pPr>
      <w:r>
        <w:rPr>
          <w:rFonts w:ascii="黑体" w:hAnsi="黑体" w:eastAsia="黑体"/>
        </w:rPr>
        <w:t xml:space="preserve">1.9 </w:t>
      </w:r>
      <w:r>
        <w:rPr>
          <w:rFonts w:hint="eastAsia" w:ascii="黑体" w:hAnsi="黑体" w:eastAsia="黑体"/>
        </w:rPr>
        <w:t>日常监督管理机构</w:t>
      </w:r>
    </w:p>
    <w:p>
      <w:pPr>
        <w:adjustRightInd w:val="0"/>
        <w:ind w:firstLine="624" w:firstLineChars="200"/>
      </w:pPr>
      <w:r>
        <w:rPr>
          <w:rFonts w:hint="eastAsia"/>
        </w:rPr>
        <w:t>填写负责对获证生产者实施日常监督管理的县级以上地方人民政府食品药品监督管理部门的全称。</w:t>
      </w:r>
    </w:p>
    <w:p>
      <w:pPr>
        <w:adjustRightInd w:val="0"/>
        <w:ind w:firstLine="624" w:firstLineChars="200"/>
        <w:rPr>
          <w:rFonts w:ascii="黑体" w:hAnsi="黑体" w:eastAsia="黑体"/>
        </w:rPr>
      </w:pPr>
      <w:r>
        <w:rPr>
          <w:rFonts w:ascii="黑体" w:hAnsi="黑体" w:eastAsia="黑体"/>
        </w:rPr>
        <w:t xml:space="preserve">1.10 </w:t>
      </w:r>
      <w:r>
        <w:rPr>
          <w:rFonts w:hint="eastAsia" w:ascii="黑体" w:hAnsi="黑体" w:eastAsia="黑体"/>
        </w:rPr>
        <w:t>日常监督管理人员</w:t>
      </w:r>
    </w:p>
    <w:p>
      <w:pPr>
        <w:adjustRightInd w:val="0"/>
        <w:ind w:firstLine="624" w:firstLineChars="200"/>
      </w:pPr>
      <w:r>
        <w:rPr>
          <w:rFonts w:hint="eastAsia"/>
        </w:rPr>
        <w:t>填写负责获证生产者日常监管的县级以上地方人民政府食品药品监督管理部门的有关人员，日常监管人员不少于</w:t>
      </w:r>
      <w:r>
        <w:t>2</w:t>
      </w:r>
      <w:r>
        <w:rPr>
          <w:rFonts w:hint="eastAsia"/>
        </w:rPr>
        <w:t>名。</w:t>
      </w:r>
    </w:p>
    <w:p>
      <w:pPr>
        <w:adjustRightInd w:val="0"/>
        <w:ind w:firstLine="624" w:firstLineChars="200"/>
        <w:rPr>
          <w:rFonts w:ascii="黑体" w:hAnsi="黑体" w:eastAsia="黑体"/>
        </w:rPr>
      </w:pPr>
      <w:r>
        <w:rPr>
          <w:rFonts w:ascii="黑体" w:hAnsi="黑体" w:eastAsia="黑体"/>
        </w:rPr>
        <w:t xml:space="preserve">1.11 </w:t>
      </w:r>
      <w:r>
        <w:rPr>
          <w:rFonts w:hint="eastAsia" w:ascii="黑体" w:hAnsi="黑体" w:eastAsia="黑体"/>
        </w:rPr>
        <w:t>投诉举报电话：</w:t>
      </w:r>
      <w:r>
        <w:rPr>
          <w:rFonts w:ascii="黑体" w:hAnsi="黑体" w:eastAsia="黑体"/>
        </w:rPr>
        <w:t>12331</w:t>
      </w:r>
    </w:p>
    <w:p>
      <w:pPr>
        <w:adjustRightInd w:val="0"/>
        <w:ind w:firstLine="624" w:firstLineChars="200"/>
        <w:rPr>
          <w:rFonts w:hAnsi="仿宋"/>
        </w:rPr>
      </w:pPr>
      <w:r>
        <w:rPr>
          <w:rFonts w:hint="eastAsia" w:hAnsi="仿宋"/>
        </w:rPr>
        <w:t>统一填写食品药品监督管理部门投诉举报电话“</w:t>
      </w:r>
      <w:r>
        <w:rPr>
          <w:rFonts w:hAnsi="仿宋"/>
        </w:rPr>
        <w:t>12331</w:t>
      </w:r>
      <w:r>
        <w:rPr>
          <w:rFonts w:hint="eastAsia" w:hAnsi="仿宋"/>
        </w:rPr>
        <w:t>”。</w:t>
      </w:r>
    </w:p>
    <w:p>
      <w:pPr>
        <w:adjustRightInd w:val="0"/>
        <w:ind w:firstLine="624" w:firstLineChars="200"/>
        <w:rPr>
          <w:rFonts w:ascii="黑体" w:hAnsi="黑体" w:eastAsia="黑体"/>
        </w:rPr>
      </w:pPr>
      <w:r>
        <w:rPr>
          <w:rFonts w:ascii="黑体" w:hAnsi="黑体" w:eastAsia="黑体"/>
        </w:rPr>
        <w:t xml:space="preserve">1.12 </w:t>
      </w:r>
      <w:r>
        <w:rPr>
          <w:rFonts w:hint="eastAsia" w:ascii="黑体" w:hAnsi="黑体" w:eastAsia="黑体"/>
        </w:rPr>
        <w:t>发证机关</w:t>
      </w:r>
      <w:bookmarkStart w:id="10" w:name="_Toc234372440"/>
      <w:bookmarkStart w:id="11" w:name="_Toc231547353"/>
      <w:bookmarkStart w:id="12" w:name="_Toc231550349"/>
      <w:bookmarkStart w:id="13" w:name="_Toc231547287"/>
    </w:p>
    <w:p>
      <w:pPr>
        <w:adjustRightInd w:val="0"/>
        <w:ind w:firstLine="624" w:firstLineChars="200"/>
      </w:pPr>
      <w:r>
        <w:rPr>
          <w:rFonts w:hint="eastAsia"/>
        </w:rPr>
        <w:t>填写颁发《食品生产许可证》的食品药品监督管理部门全称并加盖公章。</w:t>
      </w:r>
    </w:p>
    <w:p>
      <w:pPr>
        <w:adjustRightInd w:val="0"/>
        <w:ind w:firstLine="624" w:firstLineChars="200"/>
        <w:rPr>
          <w:rFonts w:ascii="黑体" w:hAnsi="黑体" w:eastAsia="黑体"/>
        </w:rPr>
      </w:pPr>
      <w:r>
        <w:rPr>
          <w:rFonts w:ascii="黑体" w:hAnsi="黑体" w:eastAsia="黑体"/>
        </w:rPr>
        <w:t xml:space="preserve">1.13 </w:t>
      </w:r>
      <w:r>
        <w:rPr>
          <w:rFonts w:hint="eastAsia" w:ascii="黑体" w:hAnsi="黑体" w:eastAsia="黑体"/>
        </w:rPr>
        <w:t>签发人</w:t>
      </w:r>
    </w:p>
    <w:p>
      <w:pPr>
        <w:adjustRightInd w:val="0"/>
        <w:ind w:firstLine="624" w:firstLineChars="200"/>
      </w:pPr>
      <w:r>
        <w:rPr>
          <w:rFonts w:hint="eastAsia"/>
        </w:rPr>
        <w:t>填写发证机关食品生产许可批准人姓名。</w:t>
      </w:r>
    </w:p>
    <w:p>
      <w:pPr>
        <w:adjustRightInd w:val="0"/>
        <w:ind w:firstLine="624" w:firstLineChars="200"/>
        <w:rPr>
          <w:rFonts w:ascii="黑体" w:hAnsi="黑体" w:eastAsia="黑体"/>
        </w:rPr>
      </w:pPr>
      <w:r>
        <w:rPr>
          <w:rFonts w:ascii="黑体" w:hAnsi="黑体" w:eastAsia="黑体"/>
        </w:rPr>
        <w:t xml:space="preserve">1.14 </w:t>
      </w:r>
      <w:r>
        <w:rPr>
          <w:rFonts w:hint="eastAsia" w:ascii="黑体" w:hAnsi="黑体" w:eastAsia="黑体"/>
        </w:rPr>
        <w:t>年月日</w:t>
      </w:r>
      <w:bookmarkEnd w:id="10"/>
      <w:bookmarkEnd w:id="11"/>
      <w:bookmarkEnd w:id="12"/>
      <w:bookmarkEnd w:id="13"/>
    </w:p>
    <w:p>
      <w:pPr>
        <w:adjustRightInd w:val="0"/>
        <w:ind w:firstLine="624" w:firstLineChars="200"/>
      </w:pPr>
      <w:r>
        <w:rPr>
          <w:rFonts w:hint="eastAsia"/>
        </w:rPr>
        <w:t>填写发证机关签发许可的日期。</w:t>
      </w:r>
    </w:p>
    <w:p>
      <w:pPr>
        <w:adjustRightInd w:val="0"/>
        <w:ind w:firstLine="624" w:firstLineChars="200"/>
        <w:rPr>
          <w:rFonts w:ascii="黑体" w:hAnsi="黑体" w:eastAsia="黑体"/>
        </w:rPr>
      </w:pPr>
      <w:r>
        <w:rPr>
          <w:rFonts w:ascii="黑体" w:hAnsi="黑体" w:eastAsia="黑体"/>
        </w:rPr>
        <w:t xml:space="preserve">1.15 </w:t>
      </w:r>
      <w:r>
        <w:rPr>
          <w:rFonts w:hint="eastAsia" w:ascii="黑体" w:hAnsi="黑体" w:eastAsia="黑体"/>
        </w:rPr>
        <w:t>二维码</w:t>
      </w:r>
    </w:p>
    <w:p>
      <w:pPr>
        <w:adjustRightInd w:val="0"/>
        <w:ind w:firstLine="624" w:firstLineChars="200"/>
      </w:pPr>
      <w:r>
        <w:rPr>
          <w:rFonts w:hint="eastAsia"/>
        </w:rPr>
        <w:t>证书部分载明事项的电子显示方式。码中记载生产者名称、社会信用代码（身份证号码）、法定代表人（负责人）、生产地址、仓库地址、食品类别、许可证编号、有效期及各省局向社会公开的食品、食品添加剂生产者相关信息网址。</w:t>
      </w:r>
    </w:p>
    <w:p>
      <w:pPr>
        <w:adjustRightInd w:val="0"/>
        <w:ind w:firstLine="624" w:firstLineChars="200"/>
        <w:rPr>
          <w:rFonts w:ascii="黑体" w:hAnsi="黑体" w:eastAsia="黑体"/>
        </w:rPr>
      </w:pPr>
      <w:r>
        <w:rPr>
          <w:rFonts w:ascii="黑体" w:hAnsi="黑体" w:eastAsia="黑体"/>
        </w:rPr>
        <w:t xml:space="preserve">2 </w:t>
      </w:r>
      <w:r>
        <w:rPr>
          <w:rFonts w:hint="eastAsia" w:ascii="黑体" w:hAnsi="黑体" w:eastAsia="黑体"/>
        </w:rPr>
        <w:t>副本</w:t>
      </w:r>
    </w:p>
    <w:p>
      <w:pPr>
        <w:adjustRightInd w:val="0"/>
        <w:ind w:firstLine="624" w:firstLineChars="200"/>
      </w:pPr>
      <w:r>
        <w:rPr>
          <w:rFonts w:hint="eastAsia"/>
        </w:rPr>
        <w:t>应与正本各项填写内容保持一致。</w:t>
      </w:r>
    </w:p>
    <w:p>
      <w:pPr>
        <w:adjustRightInd w:val="0"/>
        <w:ind w:firstLine="624" w:firstLineChars="200"/>
        <w:rPr>
          <w:rFonts w:ascii="黑体" w:hAnsi="黑体" w:eastAsia="黑体"/>
        </w:rPr>
      </w:pPr>
      <w:r>
        <w:rPr>
          <w:rFonts w:ascii="黑体" w:hAnsi="黑体" w:eastAsia="黑体"/>
        </w:rPr>
        <w:t xml:space="preserve">3 </w:t>
      </w:r>
      <w:r>
        <w:rPr>
          <w:rFonts w:hint="eastAsia" w:ascii="黑体" w:hAnsi="黑体" w:eastAsia="黑体"/>
        </w:rPr>
        <w:t>食品生产许可品种明细表</w:t>
      </w:r>
    </w:p>
    <w:p>
      <w:pPr>
        <w:adjustRightInd w:val="0"/>
        <w:ind w:firstLine="624" w:firstLineChars="200"/>
        <w:rPr>
          <w:rFonts w:ascii="黑体" w:hAnsi="黑体" w:eastAsia="黑体"/>
        </w:rPr>
      </w:pPr>
      <w:r>
        <w:rPr>
          <w:rFonts w:ascii="黑体" w:hAnsi="黑体" w:eastAsia="黑体"/>
        </w:rPr>
        <w:t xml:space="preserve">3.1 </w:t>
      </w:r>
      <w:r>
        <w:rPr>
          <w:rFonts w:hint="eastAsia" w:ascii="黑体" w:hAnsi="黑体" w:eastAsia="黑体"/>
        </w:rPr>
        <w:t>许可证编号</w:t>
      </w:r>
    </w:p>
    <w:p>
      <w:pPr>
        <w:adjustRightInd w:val="0"/>
        <w:ind w:firstLine="624" w:firstLineChars="200"/>
      </w:pPr>
      <w:r>
        <w:rPr>
          <w:rFonts w:hint="eastAsia"/>
        </w:rPr>
        <w:t>应与本说明</w:t>
      </w:r>
      <w:r>
        <w:t>1.8</w:t>
      </w:r>
      <w:r>
        <w:rPr>
          <w:rFonts w:hint="eastAsia"/>
        </w:rPr>
        <w:t>填写内容保持一致。</w:t>
      </w:r>
    </w:p>
    <w:p>
      <w:pPr>
        <w:adjustRightInd w:val="0"/>
        <w:ind w:firstLine="624" w:firstLineChars="200"/>
        <w:rPr>
          <w:rFonts w:ascii="黑体" w:hAnsi="黑体" w:eastAsia="黑体"/>
        </w:rPr>
      </w:pPr>
      <w:r>
        <w:rPr>
          <w:rFonts w:ascii="黑体" w:hAnsi="黑体" w:eastAsia="黑体"/>
        </w:rPr>
        <w:t xml:space="preserve">3.2 </w:t>
      </w:r>
      <w:r>
        <w:rPr>
          <w:rFonts w:hint="eastAsia" w:ascii="黑体" w:hAnsi="黑体" w:eastAsia="黑体"/>
        </w:rPr>
        <w:t>序号</w:t>
      </w:r>
    </w:p>
    <w:p>
      <w:pPr>
        <w:adjustRightInd w:val="0"/>
        <w:ind w:firstLine="624" w:firstLineChars="200"/>
      </w:pPr>
      <w:r>
        <w:rPr>
          <w:rFonts w:hint="eastAsia"/>
        </w:rPr>
        <w:t>获得生产许可的食品、食品添加剂类别的排列顺序号。</w:t>
      </w:r>
    </w:p>
    <w:p>
      <w:pPr>
        <w:adjustRightInd w:val="0"/>
        <w:ind w:firstLine="624" w:firstLineChars="200"/>
        <w:rPr>
          <w:rFonts w:ascii="黑体" w:hAnsi="黑体" w:eastAsia="黑体"/>
        </w:rPr>
      </w:pPr>
      <w:r>
        <w:rPr>
          <w:rFonts w:ascii="黑体" w:hAnsi="黑体" w:eastAsia="黑体"/>
        </w:rPr>
        <w:t xml:space="preserve">3.3 </w:t>
      </w:r>
      <w:r>
        <w:rPr>
          <w:rFonts w:hint="eastAsia" w:ascii="黑体" w:hAnsi="黑体" w:eastAsia="黑体"/>
        </w:rPr>
        <w:t>食品类别</w:t>
      </w:r>
    </w:p>
    <w:p>
      <w:pPr>
        <w:adjustRightInd w:val="0"/>
        <w:ind w:firstLine="624" w:firstLineChars="200"/>
      </w:pPr>
      <w:r>
        <w:rPr>
          <w:rFonts w:hint="eastAsia"/>
        </w:rPr>
        <w:t>按照《食品生产许可管理办法》第十一条所列食品类别，依据许可决定据实填写。生产食品添加剂的，按照</w:t>
      </w:r>
      <w:r>
        <w:t>“</w:t>
      </w:r>
      <w:r>
        <w:rPr>
          <w:rFonts w:hint="eastAsia"/>
        </w:rPr>
        <w:t>食品添加剂、食品用香精、复配食品添加剂</w:t>
      </w:r>
      <w:r>
        <w:t>”</w:t>
      </w:r>
      <w:r>
        <w:rPr>
          <w:rFonts w:hint="eastAsia"/>
        </w:rPr>
        <w:t>类别，依据许可决定据实填写。</w:t>
      </w:r>
    </w:p>
    <w:p>
      <w:pPr>
        <w:adjustRightInd w:val="0"/>
        <w:ind w:firstLine="624" w:firstLineChars="200"/>
        <w:rPr>
          <w:rFonts w:ascii="黑体" w:hAnsi="黑体" w:eastAsia="黑体"/>
        </w:rPr>
      </w:pPr>
      <w:r>
        <w:rPr>
          <w:rFonts w:ascii="黑体" w:hAnsi="黑体" w:eastAsia="黑体"/>
        </w:rPr>
        <w:t xml:space="preserve">3.4 </w:t>
      </w:r>
      <w:r>
        <w:rPr>
          <w:rFonts w:hint="eastAsia" w:ascii="黑体" w:hAnsi="黑体" w:eastAsia="黑体"/>
        </w:rPr>
        <w:t>类别编号</w:t>
      </w:r>
    </w:p>
    <w:p>
      <w:pPr>
        <w:adjustRightInd w:val="0"/>
        <w:ind w:firstLine="624" w:firstLineChars="200"/>
      </w:pPr>
      <w:r>
        <w:rPr>
          <w:rFonts w:hint="eastAsia"/>
        </w:rPr>
        <w:t>填写生产者生产的食品、食品添加剂所对应的产品类别编号，具体编号见《食品分类目录》。</w:t>
      </w:r>
    </w:p>
    <w:p>
      <w:pPr>
        <w:adjustRightInd w:val="0"/>
        <w:ind w:firstLine="624" w:firstLineChars="200"/>
        <w:rPr>
          <w:rFonts w:ascii="黑体" w:hAnsi="黑体" w:eastAsia="黑体"/>
        </w:rPr>
      </w:pPr>
      <w:r>
        <w:rPr>
          <w:rFonts w:ascii="黑体" w:hAnsi="黑体" w:eastAsia="黑体"/>
        </w:rPr>
        <w:t xml:space="preserve">3.5 </w:t>
      </w:r>
      <w:r>
        <w:rPr>
          <w:rFonts w:hint="eastAsia" w:ascii="黑体" w:hAnsi="黑体" w:eastAsia="黑体"/>
        </w:rPr>
        <w:t>类别名称</w:t>
      </w:r>
    </w:p>
    <w:p>
      <w:pPr>
        <w:adjustRightInd w:val="0"/>
        <w:ind w:firstLine="624" w:firstLineChars="200"/>
      </w:pPr>
      <w:r>
        <w:rPr>
          <w:rFonts w:hint="eastAsia"/>
        </w:rPr>
        <w:t>填写生产者生产的食品、食品添加剂所对应的产品类别名称，具体名称见《食品分类目录》。</w:t>
      </w:r>
    </w:p>
    <w:p>
      <w:pPr>
        <w:adjustRightInd w:val="0"/>
        <w:ind w:firstLine="624" w:firstLineChars="200"/>
        <w:rPr>
          <w:rFonts w:ascii="黑体" w:hAnsi="黑体" w:eastAsia="黑体"/>
        </w:rPr>
      </w:pPr>
      <w:r>
        <w:rPr>
          <w:rFonts w:ascii="黑体" w:hAnsi="黑体" w:eastAsia="黑体"/>
        </w:rPr>
        <w:t xml:space="preserve">3.6 </w:t>
      </w:r>
      <w:r>
        <w:rPr>
          <w:rFonts w:hint="eastAsia" w:ascii="黑体" w:hAnsi="黑体" w:eastAsia="黑体"/>
        </w:rPr>
        <w:t>品种明细</w:t>
      </w:r>
    </w:p>
    <w:p>
      <w:pPr>
        <w:adjustRightInd w:val="0"/>
        <w:ind w:firstLine="624" w:firstLineChars="200"/>
      </w:pPr>
      <w:r>
        <w:rPr>
          <w:rFonts w:hint="eastAsia"/>
        </w:rPr>
        <w:t>填写生产者生产的食品、食品添加剂所对应的具体品种、明细的名称，填写方式为</w:t>
      </w:r>
      <w:r>
        <w:t>“</w:t>
      </w:r>
      <w:r>
        <w:rPr>
          <w:rFonts w:hint="eastAsia"/>
        </w:rPr>
        <w:t>品种（明细）</w:t>
      </w:r>
      <w:r>
        <w:t>”</w:t>
      </w:r>
      <w:r>
        <w:rPr>
          <w:rFonts w:hint="eastAsia"/>
        </w:rPr>
        <w:t>，具体名称见《食品分类目录》。</w:t>
      </w:r>
    </w:p>
    <w:p>
      <w:pPr>
        <w:adjustRightInd w:val="0"/>
        <w:ind w:firstLine="624" w:firstLineChars="200"/>
        <w:rPr>
          <w:rFonts w:ascii="黑体" w:hAnsi="黑体" w:eastAsia="黑体"/>
        </w:rPr>
      </w:pPr>
      <w:r>
        <w:rPr>
          <w:rFonts w:ascii="黑体" w:hAnsi="黑体" w:eastAsia="黑体"/>
        </w:rPr>
        <w:t xml:space="preserve">3.7 </w:t>
      </w:r>
      <w:r>
        <w:rPr>
          <w:rFonts w:hint="eastAsia" w:ascii="黑体" w:hAnsi="黑体" w:eastAsia="黑体"/>
        </w:rPr>
        <w:t>备注</w:t>
      </w:r>
    </w:p>
    <w:p>
      <w:pPr>
        <w:adjustRightInd w:val="0"/>
        <w:ind w:firstLine="624" w:firstLineChars="200"/>
      </w:pPr>
      <w:r>
        <w:rPr>
          <w:rFonts w:hint="eastAsia"/>
        </w:rPr>
        <w:t>填写其他需要载明的事项，生产特殊医学用途配方食品、婴幼儿配方食品的需载明产品注册批准文号。</w:t>
      </w:r>
    </w:p>
    <w:p>
      <w:pPr>
        <w:adjustRightInd w:val="0"/>
        <w:ind w:firstLine="624" w:firstLineChars="200"/>
        <w:rPr>
          <w:rFonts w:ascii="黑体" w:hAnsi="黑体" w:eastAsia="黑体"/>
        </w:rPr>
      </w:pPr>
      <w:r>
        <w:rPr>
          <w:rFonts w:ascii="黑体" w:hAnsi="黑体" w:eastAsia="黑体"/>
        </w:rPr>
        <w:t xml:space="preserve">3.8 </w:t>
      </w:r>
      <w:r>
        <w:rPr>
          <w:rFonts w:hint="eastAsia" w:ascii="黑体" w:hAnsi="黑体" w:eastAsia="黑体"/>
        </w:rPr>
        <w:t>外设仓库</w:t>
      </w:r>
    </w:p>
    <w:p>
      <w:pPr>
        <w:adjustRightInd w:val="0"/>
        <w:ind w:firstLine="624" w:firstLineChars="200"/>
      </w:pPr>
      <w:r>
        <w:rPr>
          <w:rFonts w:hint="eastAsia"/>
        </w:rPr>
        <w:t>填写生产者在生产场所外设置的仓库（包括自有和租赁）的名称和具体地址。</w:t>
      </w: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p>
    <w:p>
      <w:pPr>
        <w:adjustRightInd w:val="0"/>
        <w:rPr>
          <w:rFonts w:ascii="黑体" w:hAnsi="黑体" w:eastAsia="黑体"/>
        </w:rPr>
      </w:pPr>
      <w:r>
        <w:rPr>
          <w:rFonts w:hint="eastAsia" w:ascii="黑体" w:hAnsi="黑体" w:eastAsia="黑体"/>
        </w:rPr>
        <w:t>附件</w:t>
      </w:r>
      <w:r>
        <w:rPr>
          <w:rFonts w:ascii="黑体" w:hAnsi="黑体" w:eastAsia="黑体"/>
        </w:rPr>
        <w:t>10</w:t>
      </w:r>
    </w:p>
    <w:p>
      <w:pPr>
        <w:adjustRightInd w:val="0"/>
        <w:rPr>
          <w:rFonts w:ascii="黑体" w:hAnsi="黑体" w:eastAsia="黑体"/>
        </w:rPr>
      </w:pPr>
    </w:p>
    <w:p>
      <w:pPr>
        <w:widowControl/>
        <w:adjustRightInd w:val="0"/>
        <w:snapToGrid w:val="0"/>
        <w:jc w:val="center"/>
        <w:rPr>
          <w:rFonts w:ascii="方正小标宋简体" w:eastAsia="方正小标宋简体"/>
          <w:spacing w:val="20"/>
          <w:kern w:val="44"/>
          <w:sz w:val="44"/>
        </w:rPr>
      </w:pPr>
      <w:r>
        <w:rPr>
          <w:rFonts w:hint="eastAsia" w:ascii="方正小标宋简体" w:hAnsi="方正小标宋简体" w:eastAsia="方正小标宋简体"/>
          <w:spacing w:val="20"/>
          <w:kern w:val="44"/>
          <w:sz w:val="44"/>
        </w:rPr>
        <w:t>食品、食品添加剂生产许可流程登记表</w:t>
      </w:r>
    </w:p>
    <w:p>
      <w:pPr>
        <w:widowControl/>
        <w:snapToGrid w:val="0"/>
        <w:ind w:right="279"/>
        <w:jc w:val="left"/>
        <w:rPr>
          <w:rFonts w:ascii="方正仿宋简体" w:eastAsia="方正仿宋简体"/>
          <w:kern w:val="0"/>
          <w:sz w:val="28"/>
        </w:rPr>
      </w:pPr>
    </w:p>
    <w:p>
      <w:pPr>
        <w:widowControl/>
        <w:adjustRightInd w:val="0"/>
        <w:rPr>
          <w:kern w:val="0"/>
          <w:sz w:val="28"/>
        </w:rPr>
      </w:pPr>
      <w:r>
        <w:rPr>
          <w:rFonts w:hint="eastAsia" w:ascii="方正仿宋简体" w:hAnsi="方正仿宋简体"/>
          <w:kern w:val="0"/>
          <w:sz w:val="28"/>
        </w:rPr>
        <w:t>申请人名称：</w:t>
      </w:r>
    </w:p>
    <w:p>
      <w:pPr>
        <w:widowControl/>
        <w:adjustRightInd w:val="0"/>
        <w:rPr>
          <w:rFonts w:ascii="方正仿宋简体" w:eastAsia="方正仿宋简体"/>
          <w:kern w:val="0"/>
          <w:sz w:val="28"/>
        </w:rPr>
      </w:pPr>
      <w:r>
        <w:rPr>
          <w:rFonts w:hint="eastAsia" w:ascii="方正仿宋简体" w:hAnsi="方正仿宋简体"/>
          <w:spacing w:val="30"/>
          <w:kern w:val="0"/>
          <w:sz w:val="28"/>
        </w:rPr>
        <w:t>生产地址</w:t>
      </w:r>
      <w:r>
        <w:rPr>
          <w:rFonts w:hint="eastAsia" w:ascii="方正仿宋简体" w:hAnsi="方正仿宋简体"/>
          <w:kern w:val="0"/>
          <w:sz w:val="28"/>
        </w:rPr>
        <w:t>：</w:t>
      </w:r>
      <w:r>
        <w:rPr>
          <w:rFonts w:ascii="方正仿宋简体" w:hAnsi="方正仿宋简体"/>
          <w:kern w:val="0"/>
          <w:sz w:val="28"/>
        </w:rPr>
        <w:t xml:space="preserve">                              </w:t>
      </w:r>
      <w:r>
        <w:rPr>
          <w:rFonts w:hint="eastAsia" w:ascii="方正仿宋简体" w:hAnsi="方正仿宋简体"/>
          <w:kern w:val="0"/>
          <w:sz w:val="28"/>
        </w:rPr>
        <w:t>联系方式：</w:t>
      </w:r>
    </w:p>
    <w:tbl>
      <w:tblPr>
        <w:tblStyle w:val="14"/>
        <w:tblW w:w="8732" w:type="dxa"/>
        <w:jc w:val="center"/>
        <w:tblInd w:w="0" w:type="dxa"/>
        <w:tblLayout w:type="fixed"/>
        <w:tblCellMar>
          <w:top w:w="0" w:type="dxa"/>
          <w:left w:w="57" w:type="dxa"/>
          <w:bottom w:w="0" w:type="dxa"/>
          <w:right w:w="57" w:type="dxa"/>
        </w:tblCellMar>
      </w:tblPr>
      <w:tblGrid>
        <w:gridCol w:w="518"/>
        <w:gridCol w:w="1454"/>
        <w:gridCol w:w="1148"/>
        <w:gridCol w:w="1701"/>
        <w:gridCol w:w="1134"/>
        <w:gridCol w:w="1701"/>
        <w:gridCol w:w="1076"/>
      </w:tblGrid>
      <w:tr>
        <w:tblPrEx>
          <w:tblLayout w:type="fixed"/>
          <w:tblCellMar>
            <w:top w:w="0" w:type="dxa"/>
            <w:left w:w="57" w:type="dxa"/>
            <w:bottom w:w="0" w:type="dxa"/>
            <w:right w:w="57" w:type="dxa"/>
          </w:tblCellMar>
        </w:tblPrEx>
        <w:trPr>
          <w:trHeight w:val="794"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黑体" w:eastAsia="黑体"/>
                <w:kern w:val="0"/>
                <w:sz w:val="21"/>
                <w:szCs w:val="21"/>
              </w:rPr>
            </w:pPr>
            <w:r>
              <w:rPr>
                <w:rFonts w:hint="eastAsia" w:ascii="黑体" w:hAnsi="黑体" w:eastAsia="黑体"/>
                <w:kern w:val="0"/>
                <w:sz w:val="21"/>
                <w:szCs w:val="21"/>
              </w:rPr>
              <w:t>序号</w:t>
            </w:r>
          </w:p>
        </w:tc>
        <w:tc>
          <w:tcPr>
            <w:tcW w:w="145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1"/>
                <w:szCs w:val="21"/>
              </w:rPr>
            </w:pPr>
            <w:r>
              <w:rPr>
                <w:rFonts w:hint="eastAsia" w:ascii="黑体" w:hAnsi="黑体" w:eastAsia="黑体"/>
                <w:kern w:val="0"/>
                <w:sz w:val="21"/>
                <w:szCs w:val="21"/>
              </w:rPr>
              <w:t>项目（事项）</w:t>
            </w:r>
          </w:p>
        </w:tc>
        <w:tc>
          <w:tcPr>
            <w:tcW w:w="114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1"/>
                <w:szCs w:val="21"/>
              </w:rPr>
            </w:pPr>
            <w:r>
              <w:rPr>
                <w:rFonts w:hint="eastAsia" w:ascii="黑体" w:hAnsi="黑体" w:eastAsia="黑体"/>
                <w:kern w:val="0"/>
                <w:sz w:val="21"/>
                <w:szCs w:val="21"/>
              </w:rPr>
              <w:t>签字</w:t>
            </w: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1"/>
                <w:szCs w:val="21"/>
              </w:rPr>
            </w:pPr>
            <w:r>
              <w:rPr>
                <w:rFonts w:hint="eastAsia" w:ascii="黑体" w:hAnsi="黑体" w:eastAsia="黑体"/>
                <w:kern w:val="0"/>
                <w:sz w:val="21"/>
                <w:szCs w:val="21"/>
              </w:rPr>
              <w:t>项目（事项）</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1"/>
                <w:szCs w:val="21"/>
              </w:rPr>
            </w:pPr>
            <w:r>
              <w:rPr>
                <w:rFonts w:hint="eastAsia" w:ascii="黑体" w:hAnsi="黑体" w:eastAsia="黑体"/>
                <w:kern w:val="0"/>
                <w:sz w:val="21"/>
                <w:szCs w:val="21"/>
              </w:rPr>
              <w:t>签字</w:t>
            </w: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1"/>
                <w:szCs w:val="21"/>
              </w:rPr>
            </w:pPr>
            <w:r>
              <w:rPr>
                <w:rFonts w:hint="eastAsia" w:ascii="黑体" w:hAnsi="黑体" w:eastAsia="黑体"/>
                <w:kern w:val="0"/>
                <w:sz w:val="21"/>
                <w:szCs w:val="21"/>
              </w:rPr>
              <w:t>项目（事项）</w:t>
            </w:r>
          </w:p>
        </w:tc>
        <w:tc>
          <w:tcPr>
            <w:tcW w:w="107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黑体" w:hAnsi="黑体" w:eastAsia="黑体"/>
                <w:kern w:val="0"/>
                <w:sz w:val="21"/>
                <w:szCs w:val="21"/>
              </w:rPr>
            </w:pPr>
            <w:r>
              <w:rPr>
                <w:rFonts w:hint="eastAsia" w:ascii="黑体" w:hAnsi="黑体" w:eastAsia="黑体"/>
                <w:kern w:val="0"/>
                <w:sz w:val="21"/>
                <w:szCs w:val="21"/>
              </w:rPr>
              <w:t>签字</w:t>
            </w:r>
          </w:p>
        </w:tc>
      </w:tr>
      <w:tr>
        <w:tblPrEx>
          <w:tblLayout w:type="fixed"/>
          <w:tblCellMar>
            <w:top w:w="0" w:type="dxa"/>
            <w:left w:w="57" w:type="dxa"/>
            <w:bottom w:w="0" w:type="dxa"/>
            <w:right w:w="57" w:type="dxa"/>
          </w:tblCellMar>
        </w:tblPrEx>
        <w:trPr>
          <w:trHeight w:val="794"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ascii="宋体" w:hAnsi="宋体" w:eastAsia="宋体"/>
                <w:kern w:val="0"/>
                <w:sz w:val="21"/>
                <w:szCs w:val="21"/>
              </w:rPr>
              <w:t>1</w:t>
            </w:r>
          </w:p>
        </w:tc>
        <w:tc>
          <w:tcPr>
            <w:tcW w:w="145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生产许可申请</w:t>
            </w:r>
          </w:p>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受理部门</w:t>
            </w:r>
          </w:p>
        </w:tc>
        <w:tc>
          <w:tcPr>
            <w:tcW w:w="114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申请受理日期</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ascii="宋体" w:hAnsi="宋体" w:eastAsia="宋体"/>
                <w:kern w:val="0"/>
                <w:sz w:val="21"/>
                <w:szCs w:val="21"/>
              </w:rPr>
              <w:t xml:space="preserve"> </w:t>
            </w:r>
            <w:r>
              <w:rPr>
                <w:rFonts w:hint="eastAsia" w:ascii="宋体" w:hAnsi="宋体" w:eastAsia="宋体"/>
                <w:kern w:val="0"/>
                <w:sz w:val="21"/>
                <w:szCs w:val="21"/>
              </w:rPr>
              <w:t>申请受理人</w:t>
            </w:r>
          </w:p>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签字</w:t>
            </w:r>
          </w:p>
        </w:tc>
        <w:tc>
          <w:tcPr>
            <w:tcW w:w="107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p>
        </w:tc>
      </w:tr>
      <w:tr>
        <w:tblPrEx>
          <w:tblLayout w:type="fixed"/>
          <w:tblCellMar>
            <w:top w:w="0" w:type="dxa"/>
            <w:left w:w="57" w:type="dxa"/>
            <w:bottom w:w="0" w:type="dxa"/>
            <w:right w:w="57" w:type="dxa"/>
          </w:tblCellMar>
        </w:tblPrEx>
        <w:trPr>
          <w:trHeight w:val="794"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ascii="宋体" w:hAnsi="宋体" w:eastAsia="宋体"/>
                <w:kern w:val="0"/>
                <w:sz w:val="21"/>
                <w:szCs w:val="21"/>
              </w:rPr>
              <w:t>2</w:t>
            </w:r>
          </w:p>
        </w:tc>
        <w:tc>
          <w:tcPr>
            <w:tcW w:w="145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现场核查组织部门名称</w:t>
            </w:r>
          </w:p>
        </w:tc>
        <w:tc>
          <w:tcPr>
            <w:tcW w:w="114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申请材料</w:t>
            </w:r>
          </w:p>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接收日期</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申请材料</w:t>
            </w:r>
          </w:p>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接收人签字</w:t>
            </w:r>
          </w:p>
        </w:tc>
        <w:tc>
          <w:tcPr>
            <w:tcW w:w="107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p>
        </w:tc>
      </w:tr>
      <w:tr>
        <w:tblPrEx>
          <w:tblLayout w:type="fixed"/>
          <w:tblCellMar>
            <w:top w:w="0" w:type="dxa"/>
            <w:left w:w="57" w:type="dxa"/>
            <w:bottom w:w="0" w:type="dxa"/>
            <w:right w:w="57" w:type="dxa"/>
          </w:tblCellMar>
        </w:tblPrEx>
        <w:trPr>
          <w:trHeight w:val="794"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ascii="宋体" w:hAnsi="宋体" w:eastAsia="宋体"/>
                <w:kern w:val="0"/>
                <w:sz w:val="21"/>
                <w:szCs w:val="21"/>
              </w:rPr>
              <w:t>3</w:t>
            </w:r>
          </w:p>
        </w:tc>
        <w:tc>
          <w:tcPr>
            <w:tcW w:w="145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核查组长</w:t>
            </w:r>
          </w:p>
        </w:tc>
        <w:tc>
          <w:tcPr>
            <w:tcW w:w="114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申请材料</w:t>
            </w:r>
          </w:p>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接收日期</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申请材料</w:t>
            </w:r>
          </w:p>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接收人签字</w:t>
            </w:r>
          </w:p>
        </w:tc>
        <w:tc>
          <w:tcPr>
            <w:tcW w:w="107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p>
        </w:tc>
      </w:tr>
      <w:tr>
        <w:tblPrEx>
          <w:tblLayout w:type="fixed"/>
          <w:tblCellMar>
            <w:top w:w="0" w:type="dxa"/>
            <w:left w:w="57" w:type="dxa"/>
            <w:bottom w:w="0" w:type="dxa"/>
            <w:right w:w="57" w:type="dxa"/>
          </w:tblCellMar>
        </w:tblPrEx>
        <w:trPr>
          <w:trHeight w:val="794"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r>
              <w:rPr>
                <w:rFonts w:ascii="宋体" w:hAnsi="宋体" w:eastAsia="宋体"/>
                <w:color w:val="000000"/>
                <w:kern w:val="0"/>
                <w:sz w:val="21"/>
                <w:szCs w:val="21"/>
              </w:rPr>
              <w:t>4</w:t>
            </w:r>
          </w:p>
        </w:tc>
        <w:tc>
          <w:tcPr>
            <w:tcW w:w="145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实施核查日期</w:t>
            </w:r>
          </w:p>
        </w:tc>
        <w:tc>
          <w:tcPr>
            <w:tcW w:w="114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核查结论</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kern w:val="0"/>
                <w:sz w:val="21"/>
                <w:szCs w:val="21"/>
              </w:rPr>
              <w:t>核查组长签字</w:t>
            </w:r>
          </w:p>
        </w:tc>
        <w:tc>
          <w:tcPr>
            <w:tcW w:w="107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r>
      <w:tr>
        <w:tblPrEx>
          <w:tblLayout w:type="fixed"/>
          <w:tblCellMar>
            <w:top w:w="0" w:type="dxa"/>
            <w:left w:w="57" w:type="dxa"/>
            <w:bottom w:w="0" w:type="dxa"/>
            <w:right w:w="57" w:type="dxa"/>
          </w:tblCellMar>
        </w:tblPrEx>
        <w:trPr>
          <w:trHeight w:val="1077"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ascii="宋体" w:hAnsi="宋体" w:eastAsia="宋体"/>
                <w:kern w:val="0"/>
                <w:sz w:val="21"/>
                <w:szCs w:val="21"/>
              </w:rPr>
              <w:t>5</w:t>
            </w:r>
          </w:p>
        </w:tc>
        <w:tc>
          <w:tcPr>
            <w:tcW w:w="145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kern w:val="0"/>
                <w:sz w:val="21"/>
                <w:szCs w:val="21"/>
              </w:rPr>
              <w:t>现场核查组织部门名称</w:t>
            </w:r>
          </w:p>
        </w:tc>
        <w:tc>
          <w:tcPr>
            <w:tcW w:w="114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现场核查组织部门接收</w:t>
            </w:r>
            <w:r>
              <w:rPr>
                <w:rFonts w:hint="eastAsia" w:ascii="宋体" w:hAnsi="宋体" w:eastAsia="宋体"/>
                <w:kern w:val="0"/>
                <w:sz w:val="21"/>
                <w:szCs w:val="21"/>
              </w:rPr>
              <w:t>审查材料</w:t>
            </w:r>
            <w:r>
              <w:rPr>
                <w:rFonts w:hint="eastAsia" w:ascii="宋体" w:hAnsi="宋体" w:eastAsia="宋体"/>
                <w:color w:val="000000"/>
                <w:kern w:val="0"/>
                <w:sz w:val="21"/>
                <w:szCs w:val="21"/>
              </w:rPr>
              <w:t>日期</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审查材料</w:t>
            </w:r>
          </w:p>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接收人签字</w:t>
            </w:r>
          </w:p>
        </w:tc>
        <w:tc>
          <w:tcPr>
            <w:tcW w:w="107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r>
      <w:tr>
        <w:tblPrEx>
          <w:tblLayout w:type="fixed"/>
          <w:tblCellMar>
            <w:top w:w="0" w:type="dxa"/>
            <w:left w:w="57" w:type="dxa"/>
            <w:bottom w:w="0" w:type="dxa"/>
            <w:right w:w="57" w:type="dxa"/>
          </w:tblCellMar>
        </w:tblPrEx>
        <w:trPr>
          <w:trHeight w:val="1361"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r>
              <w:rPr>
                <w:rFonts w:ascii="宋体" w:hAnsi="宋体" w:eastAsia="宋体"/>
                <w:color w:val="000000"/>
                <w:kern w:val="0"/>
                <w:sz w:val="21"/>
                <w:szCs w:val="21"/>
              </w:rPr>
              <w:t>6</w:t>
            </w:r>
          </w:p>
        </w:tc>
        <w:tc>
          <w:tcPr>
            <w:tcW w:w="145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color w:val="000000"/>
                <w:kern w:val="0"/>
                <w:sz w:val="21"/>
                <w:szCs w:val="21"/>
              </w:rPr>
              <w:t>现场核查组织部门签署审核文件日期</w:t>
            </w:r>
          </w:p>
        </w:tc>
        <w:tc>
          <w:tcPr>
            <w:tcW w:w="114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许可机关接收现场核查组织部门签署的审核文件及审查材料日期</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color w:val="000000"/>
                <w:kern w:val="0"/>
                <w:sz w:val="21"/>
                <w:szCs w:val="21"/>
              </w:rPr>
              <w:t>许可机关接收审查组织部门签署审核文件及材料签收人签字</w:t>
            </w:r>
          </w:p>
        </w:tc>
        <w:tc>
          <w:tcPr>
            <w:tcW w:w="107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r>
      <w:tr>
        <w:tblPrEx>
          <w:tblLayout w:type="fixed"/>
          <w:tblCellMar>
            <w:top w:w="0" w:type="dxa"/>
            <w:left w:w="57" w:type="dxa"/>
            <w:bottom w:w="0" w:type="dxa"/>
            <w:right w:w="57" w:type="dxa"/>
          </w:tblCellMar>
        </w:tblPrEx>
        <w:trPr>
          <w:trHeight w:val="1077"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ascii="宋体" w:hAnsi="宋体" w:eastAsia="宋体"/>
                <w:kern w:val="0"/>
                <w:sz w:val="21"/>
                <w:szCs w:val="21"/>
              </w:rPr>
              <w:t>7</w:t>
            </w:r>
          </w:p>
        </w:tc>
        <w:tc>
          <w:tcPr>
            <w:tcW w:w="145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许可机关</w:t>
            </w:r>
          </w:p>
        </w:tc>
        <w:tc>
          <w:tcPr>
            <w:tcW w:w="114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作出准予（或者不准予）食品生产许可决定日期</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许可证书或不予许可决定书发送人签字</w:t>
            </w:r>
          </w:p>
        </w:tc>
        <w:tc>
          <w:tcPr>
            <w:tcW w:w="107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r>
      <w:tr>
        <w:tblPrEx>
          <w:tblLayout w:type="fixed"/>
          <w:tblCellMar>
            <w:top w:w="0" w:type="dxa"/>
            <w:left w:w="57" w:type="dxa"/>
            <w:bottom w:w="0" w:type="dxa"/>
            <w:right w:w="57" w:type="dxa"/>
          </w:tblCellMar>
        </w:tblPrEx>
        <w:trPr>
          <w:trHeight w:val="794"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ascii="宋体" w:hAnsi="宋体" w:eastAsia="宋体"/>
                <w:kern w:val="0"/>
                <w:sz w:val="21"/>
                <w:szCs w:val="21"/>
              </w:rPr>
              <w:t>8</w:t>
            </w:r>
          </w:p>
        </w:tc>
        <w:tc>
          <w:tcPr>
            <w:tcW w:w="145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许可机关</w:t>
            </w:r>
          </w:p>
        </w:tc>
        <w:tc>
          <w:tcPr>
            <w:tcW w:w="114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r>
              <w:rPr>
                <w:rFonts w:hint="eastAsia" w:ascii="宋体" w:hAnsi="宋体" w:eastAsia="宋体"/>
                <w:color w:val="000000"/>
                <w:kern w:val="0"/>
                <w:sz w:val="21"/>
                <w:szCs w:val="21"/>
              </w:rPr>
              <w:t>发放食品生产许可证日期</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c>
          <w:tcPr>
            <w:tcW w:w="1701"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kern w:val="0"/>
                <w:sz w:val="21"/>
                <w:szCs w:val="21"/>
              </w:rPr>
            </w:pPr>
            <w:r>
              <w:rPr>
                <w:rFonts w:hint="eastAsia" w:ascii="宋体" w:hAnsi="宋体" w:eastAsia="宋体"/>
                <w:kern w:val="0"/>
                <w:sz w:val="21"/>
                <w:szCs w:val="21"/>
              </w:rPr>
              <w:t>发送人签字</w:t>
            </w:r>
          </w:p>
        </w:tc>
        <w:tc>
          <w:tcPr>
            <w:tcW w:w="1076"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olor w:val="000000"/>
                <w:kern w:val="0"/>
                <w:sz w:val="21"/>
                <w:szCs w:val="21"/>
              </w:rPr>
            </w:pPr>
          </w:p>
        </w:tc>
      </w:tr>
    </w:tbl>
    <w:p>
      <w:pPr>
        <w:adjustRightInd w:val="0"/>
      </w:pPr>
    </w:p>
    <w:p>
      <w:pPr>
        <w:adjustRightInd w:val="0"/>
        <w:rPr>
          <w:rFonts w:ascii="黑体" w:eastAsia="黑体"/>
        </w:rPr>
      </w:pPr>
      <w:r>
        <w:rPr>
          <w:rFonts w:hint="eastAsia" w:ascii="黑体" w:eastAsia="黑体"/>
        </w:rPr>
        <w:t>附件</w:t>
      </w:r>
      <w:r>
        <w:rPr>
          <w:rFonts w:ascii="黑体" w:eastAsia="黑体"/>
        </w:rPr>
        <w:t>11</w:t>
      </w:r>
    </w:p>
    <w:p>
      <w:pPr>
        <w:adjustRightInd w:val="0"/>
        <w:rPr>
          <w:rFonts w:ascii="黑体" w:eastAsia="黑体"/>
        </w:rPr>
      </w:pPr>
    </w:p>
    <w:p>
      <w:pPr>
        <w:adjustRightInd w:val="0"/>
        <w:snapToGrid w:val="0"/>
        <w:jc w:val="center"/>
        <w:rPr>
          <w:rFonts w:ascii="方正小标宋简体" w:hAnsi="华文中宋" w:eastAsia="方正小标宋简体"/>
          <w:spacing w:val="20"/>
          <w:sz w:val="44"/>
          <w:szCs w:val="44"/>
        </w:rPr>
      </w:pPr>
      <w:r>
        <w:rPr>
          <w:rFonts w:hint="eastAsia" w:ascii="方正小标宋简体" w:hAnsi="华文中宋" w:eastAsia="方正小标宋简体"/>
          <w:spacing w:val="20"/>
          <w:sz w:val="44"/>
          <w:szCs w:val="44"/>
        </w:rPr>
        <w:t>食品生产许可证补证申请书</w:t>
      </w:r>
    </w:p>
    <w:tbl>
      <w:tblPr>
        <w:tblStyle w:val="14"/>
        <w:tblW w:w="8789" w:type="dxa"/>
        <w:jc w:val="center"/>
        <w:tblInd w:w="0" w:type="dxa"/>
        <w:tblLayout w:type="fixed"/>
        <w:tblCellMar>
          <w:top w:w="0" w:type="dxa"/>
          <w:left w:w="108" w:type="dxa"/>
          <w:bottom w:w="0" w:type="dxa"/>
          <w:right w:w="108" w:type="dxa"/>
        </w:tblCellMar>
      </w:tblPr>
      <w:tblGrid>
        <w:gridCol w:w="2486"/>
        <w:gridCol w:w="2868"/>
        <w:gridCol w:w="1365"/>
        <w:gridCol w:w="2070"/>
      </w:tblGrid>
      <w:tr>
        <w:tblPrEx>
          <w:tblLayout w:type="fixed"/>
          <w:tblCellMar>
            <w:top w:w="0" w:type="dxa"/>
            <w:left w:w="108" w:type="dxa"/>
            <w:bottom w:w="0" w:type="dxa"/>
            <w:right w:w="108" w:type="dxa"/>
          </w:tblCellMar>
        </w:tblPrEx>
        <w:trPr>
          <w:cantSplit/>
          <w:trHeight w:val="567"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企业名称</w:t>
            </w:r>
          </w:p>
        </w:tc>
        <w:tc>
          <w:tcPr>
            <w:tcW w:w="6303"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sz w:val="24"/>
                <w:szCs w:val="24"/>
              </w:rPr>
            </w:pPr>
          </w:p>
        </w:tc>
      </w:tr>
      <w:tr>
        <w:tblPrEx>
          <w:tblLayout w:type="fixed"/>
          <w:tblCellMar>
            <w:top w:w="0" w:type="dxa"/>
            <w:left w:w="108" w:type="dxa"/>
            <w:bottom w:w="0" w:type="dxa"/>
            <w:right w:w="108" w:type="dxa"/>
          </w:tblCellMar>
        </w:tblPrEx>
        <w:trPr>
          <w:cantSplit/>
          <w:trHeight w:val="567"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住</w:t>
            </w:r>
            <w:r>
              <w:rPr>
                <w:rFonts w:ascii="宋体" w:hAnsi="宋体" w:eastAsia="宋体"/>
                <w:sz w:val="24"/>
                <w:szCs w:val="24"/>
              </w:rPr>
              <w:t xml:space="preserve">    </w:t>
            </w:r>
            <w:r>
              <w:rPr>
                <w:rFonts w:hint="eastAsia" w:ascii="宋体" w:hAnsi="宋体" w:eastAsia="宋体"/>
                <w:sz w:val="24"/>
                <w:szCs w:val="24"/>
              </w:rPr>
              <w:t>所</w:t>
            </w:r>
          </w:p>
        </w:tc>
        <w:tc>
          <w:tcPr>
            <w:tcW w:w="6303"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sz w:val="24"/>
                <w:szCs w:val="24"/>
              </w:rPr>
            </w:pPr>
          </w:p>
        </w:tc>
      </w:tr>
      <w:tr>
        <w:tblPrEx>
          <w:tblLayout w:type="fixed"/>
          <w:tblCellMar>
            <w:top w:w="0" w:type="dxa"/>
            <w:left w:w="108" w:type="dxa"/>
            <w:bottom w:w="0" w:type="dxa"/>
            <w:right w:w="108" w:type="dxa"/>
          </w:tblCellMar>
        </w:tblPrEx>
        <w:trPr>
          <w:cantSplit/>
          <w:trHeight w:val="567"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生产地址</w:t>
            </w:r>
          </w:p>
        </w:tc>
        <w:tc>
          <w:tcPr>
            <w:tcW w:w="6303"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sz w:val="24"/>
                <w:szCs w:val="24"/>
              </w:rPr>
            </w:pPr>
          </w:p>
        </w:tc>
      </w:tr>
      <w:tr>
        <w:tblPrEx>
          <w:tblLayout w:type="fixed"/>
          <w:tblCellMar>
            <w:top w:w="0" w:type="dxa"/>
            <w:left w:w="108" w:type="dxa"/>
            <w:bottom w:w="0" w:type="dxa"/>
            <w:right w:w="108" w:type="dxa"/>
          </w:tblCellMar>
        </w:tblPrEx>
        <w:trPr>
          <w:cantSplit/>
          <w:trHeight w:val="567"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联系人及联系方式</w:t>
            </w:r>
          </w:p>
        </w:tc>
        <w:tc>
          <w:tcPr>
            <w:tcW w:w="6303"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sz w:val="24"/>
                <w:szCs w:val="24"/>
              </w:rPr>
            </w:pPr>
          </w:p>
        </w:tc>
      </w:tr>
      <w:tr>
        <w:tblPrEx>
          <w:tblLayout w:type="fixed"/>
          <w:tblCellMar>
            <w:top w:w="0" w:type="dxa"/>
            <w:left w:w="108" w:type="dxa"/>
            <w:bottom w:w="0" w:type="dxa"/>
            <w:right w:w="108" w:type="dxa"/>
          </w:tblCellMar>
        </w:tblPrEx>
        <w:trPr>
          <w:cantSplit/>
          <w:trHeight w:val="567"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食品生产许可证编号</w:t>
            </w:r>
          </w:p>
        </w:tc>
        <w:tc>
          <w:tcPr>
            <w:tcW w:w="2868"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sz w:val="24"/>
                <w:szCs w:val="24"/>
              </w:rPr>
            </w:pPr>
          </w:p>
        </w:tc>
        <w:tc>
          <w:tcPr>
            <w:tcW w:w="136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有效期至</w:t>
            </w:r>
          </w:p>
        </w:tc>
        <w:tc>
          <w:tcPr>
            <w:tcW w:w="20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sz w:val="24"/>
                <w:szCs w:val="24"/>
              </w:rPr>
            </w:pPr>
          </w:p>
        </w:tc>
      </w:tr>
      <w:tr>
        <w:tblPrEx>
          <w:tblLayout w:type="fixed"/>
          <w:tblCellMar>
            <w:top w:w="0" w:type="dxa"/>
            <w:left w:w="108" w:type="dxa"/>
            <w:bottom w:w="0" w:type="dxa"/>
            <w:right w:w="108" w:type="dxa"/>
          </w:tblCellMar>
        </w:tblPrEx>
        <w:trPr>
          <w:cantSplit/>
          <w:trHeight w:val="2608"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补证原因</w:t>
            </w:r>
          </w:p>
        </w:tc>
        <w:tc>
          <w:tcPr>
            <w:tcW w:w="6303" w:type="dxa"/>
            <w:gridSpan w:val="3"/>
            <w:tcBorders>
              <w:top w:val="single" w:color="auto" w:sz="4" w:space="0"/>
              <w:left w:val="nil"/>
              <w:bottom w:val="single" w:color="auto" w:sz="4" w:space="0"/>
              <w:right w:val="single" w:color="auto" w:sz="4" w:space="0"/>
            </w:tcBorders>
            <w:vAlign w:val="center"/>
          </w:tcPr>
          <w:p>
            <w:pPr>
              <w:adjustRightInd w:val="0"/>
              <w:snapToGrid w:val="0"/>
              <w:rPr>
                <w:rFonts w:ascii="宋体" w:hAnsi="宋体" w:eastAsia="宋体"/>
                <w:sz w:val="24"/>
                <w:szCs w:val="24"/>
              </w:rPr>
            </w:pPr>
          </w:p>
        </w:tc>
      </w:tr>
      <w:tr>
        <w:tblPrEx>
          <w:tblLayout w:type="fixed"/>
          <w:tblCellMar>
            <w:top w:w="0" w:type="dxa"/>
            <w:left w:w="108" w:type="dxa"/>
            <w:bottom w:w="0" w:type="dxa"/>
            <w:right w:w="108" w:type="dxa"/>
          </w:tblCellMar>
        </w:tblPrEx>
        <w:trPr>
          <w:cantSplit/>
          <w:trHeight w:val="1650"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申请人声明</w:t>
            </w:r>
          </w:p>
        </w:tc>
        <w:tc>
          <w:tcPr>
            <w:tcW w:w="6303" w:type="dxa"/>
            <w:gridSpan w:val="3"/>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本单位所填报的内容真实、可靠，如有虚假，本单位愿意承担相应的法律责任。</w:t>
            </w: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r>
              <w:rPr>
                <w:rFonts w:hint="eastAsia" w:ascii="宋体" w:hAnsi="宋体" w:eastAsia="宋体"/>
                <w:sz w:val="24"/>
                <w:szCs w:val="24"/>
              </w:rPr>
              <w:t>法定代表人签字：</w:t>
            </w:r>
            <w:r>
              <w:rPr>
                <w:rFonts w:ascii="宋体" w:hAnsi="宋体" w:eastAsia="宋体"/>
                <w:sz w:val="24"/>
                <w:szCs w:val="24"/>
              </w:rPr>
              <w:t xml:space="preserve">      </w:t>
            </w:r>
          </w:p>
          <w:p>
            <w:pPr>
              <w:adjustRightInd w:val="0"/>
              <w:snapToGrid w:val="0"/>
              <w:rPr>
                <w:rFonts w:ascii="宋体" w:hAnsi="宋体" w:eastAsia="宋体"/>
                <w:sz w:val="24"/>
                <w:szCs w:val="24"/>
              </w:rPr>
            </w:pPr>
            <w:r>
              <w:rPr>
                <w:rFonts w:ascii="宋体" w:hAnsi="宋体" w:eastAsia="宋体"/>
                <w:sz w:val="24"/>
                <w:szCs w:val="24"/>
              </w:rPr>
              <w:t xml:space="preserve">      </w:t>
            </w:r>
          </w:p>
          <w:p>
            <w:pPr>
              <w:adjustRightInd w:val="0"/>
              <w:snapToGrid w:val="0"/>
              <w:ind w:firstLine="3016" w:firstLineChars="130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日（法人印章）</w:t>
            </w:r>
          </w:p>
        </w:tc>
      </w:tr>
      <w:tr>
        <w:tblPrEx>
          <w:tblLayout w:type="fixed"/>
          <w:tblCellMar>
            <w:top w:w="0" w:type="dxa"/>
            <w:left w:w="108" w:type="dxa"/>
            <w:bottom w:w="0" w:type="dxa"/>
            <w:right w:w="108" w:type="dxa"/>
          </w:tblCellMar>
        </w:tblPrEx>
        <w:trPr>
          <w:cantSplit/>
          <w:trHeight w:val="1814"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发证食品药品监管</w:t>
            </w:r>
          </w:p>
          <w:p>
            <w:pPr>
              <w:adjustRightInd w:val="0"/>
              <w:snapToGrid w:val="0"/>
              <w:jc w:val="center"/>
              <w:rPr>
                <w:rFonts w:ascii="宋体" w:hAnsi="宋体" w:eastAsia="宋体"/>
                <w:sz w:val="24"/>
                <w:szCs w:val="24"/>
              </w:rPr>
            </w:pPr>
            <w:r>
              <w:rPr>
                <w:rFonts w:hint="eastAsia" w:ascii="宋体" w:hAnsi="宋体" w:eastAsia="宋体"/>
                <w:sz w:val="24"/>
                <w:szCs w:val="24"/>
              </w:rPr>
              <w:t>部门审查意见</w:t>
            </w:r>
          </w:p>
        </w:tc>
        <w:tc>
          <w:tcPr>
            <w:tcW w:w="6303" w:type="dxa"/>
            <w:gridSpan w:val="3"/>
            <w:tcBorders>
              <w:top w:val="single" w:color="auto" w:sz="4" w:space="0"/>
              <w:left w:val="nil"/>
              <w:bottom w:val="single" w:color="auto" w:sz="4" w:space="0"/>
              <w:right w:val="single" w:color="auto" w:sz="4" w:space="0"/>
            </w:tcBorders>
            <w:vAlign w:val="center"/>
          </w:tcPr>
          <w:p>
            <w:pPr>
              <w:widowControl/>
              <w:adjustRightInd w:val="0"/>
              <w:snapToGrid w:val="0"/>
              <w:ind w:firstLine="3016" w:firstLineChars="1300"/>
              <w:rPr>
                <w:rFonts w:ascii="宋体" w:hAnsi="宋体" w:eastAsia="宋体"/>
                <w:sz w:val="24"/>
                <w:szCs w:val="24"/>
              </w:rPr>
            </w:pPr>
          </w:p>
          <w:p>
            <w:pPr>
              <w:widowControl/>
              <w:adjustRightInd w:val="0"/>
              <w:snapToGrid w:val="0"/>
              <w:ind w:firstLine="3016" w:firstLineChars="1300"/>
              <w:rPr>
                <w:rFonts w:ascii="宋体" w:hAnsi="宋体" w:eastAsia="宋体"/>
                <w:sz w:val="24"/>
                <w:szCs w:val="24"/>
              </w:rPr>
            </w:pPr>
          </w:p>
          <w:p>
            <w:pPr>
              <w:widowControl/>
              <w:adjustRightInd w:val="0"/>
              <w:snapToGrid w:val="0"/>
              <w:ind w:firstLine="3016" w:firstLineChars="1300"/>
              <w:rPr>
                <w:rFonts w:ascii="宋体" w:hAnsi="宋体" w:eastAsia="宋体"/>
                <w:sz w:val="24"/>
                <w:szCs w:val="24"/>
              </w:rPr>
            </w:pPr>
          </w:p>
          <w:p>
            <w:pPr>
              <w:widowControl/>
              <w:adjustRightInd w:val="0"/>
              <w:snapToGrid w:val="0"/>
              <w:ind w:firstLine="3016" w:firstLineChars="1300"/>
              <w:rPr>
                <w:rFonts w:ascii="宋体" w:hAnsi="宋体" w:eastAsia="宋体"/>
                <w:sz w:val="24"/>
                <w:szCs w:val="24"/>
              </w:rPr>
            </w:pPr>
          </w:p>
          <w:p>
            <w:pPr>
              <w:widowControl/>
              <w:adjustRightInd w:val="0"/>
              <w:snapToGrid w:val="0"/>
              <w:ind w:firstLine="3016" w:firstLineChars="1300"/>
              <w:rPr>
                <w:rFonts w:ascii="宋体" w:hAnsi="宋体" w:eastAsia="宋体"/>
                <w:sz w:val="24"/>
                <w:szCs w:val="24"/>
              </w:rPr>
            </w:pPr>
          </w:p>
          <w:p>
            <w:pPr>
              <w:widowControl/>
              <w:adjustRightInd w:val="0"/>
              <w:snapToGrid w:val="0"/>
              <w:ind w:firstLine="3016" w:firstLineChars="1300"/>
              <w:rPr>
                <w:rFonts w:ascii="宋体" w:hAnsi="宋体" w:eastAsia="宋体"/>
                <w:sz w:val="24"/>
                <w:szCs w:val="24"/>
              </w:rPr>
            </w:pPr>
          </w:p>
          <w:p>
            <w:pPr>
              <w:widowControl/>
              <w:adjustRightInd w:val="0"/>
              <w:snapToGrid w:val="0"/>
              <w:rPr>
                <w:rFonts w:ascii="宋体" w:hAnsi="宋体" w:eastAsia="宋体"/>
                <w:sz w:val="24"/>
                <w:szCs w:val="24"/>
              </w:rPr>
            </w:pPr>
          </w:p>
          <w:p>
            <w:pPr>
              <w:widowControl/>
              <w:adjustRightInd w:val="0"/>
              <w:snapToGrid w:val="0"/>
              <w:ind w:firstLine="3016" w:firstLineChars="1300"/>
              <w:rPr>
                <w:rFonts w:ascii="宋体" w:hAnsi="宋体" w:eastAsia="宋体"/>
                <w:sz w:val="24"/>
                <w:szCs w:val="24"/>
              </w:rPr>
            </w:pPr>
          </w:p>
          <w:p>
            <w:pPr>
              <w:widowControl/>
              <w:adjustRightInd w:val="0"/>
              <w:snapToGrid w:val="0"/>
              <w:ind w:firstLine="3016" w:firstLineChars="1300"/>
              <w:rPr>
                <w:rFonts w:ascii="宋体" w:hAnsi="宋体" w:eastAsia="宋体"/>
                <w:sz w:val="24"/>
                <w:szCs w:val="24"/>
              </w:rPr>
            </w:pPr>
          </w:p>
          <w:p>
            <w:pPr>
              <w:widowControl/>
              <w:adjustRightInd w:val="0"/>
              <w:snapToGrid w:val="0"/>
              <w:ind w:firstLine="3016" w:firstLineChars="13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日（盖章）</w:t>
            </w:r>
          </w:p>
        </w:tc>
      </w:tr>
    </w:tbl>
    <w:p>
      <w:pPr>
        <w:adjustRightInd w:val="0"/>
        <w:snapToGrid w:val="0"/>
        <w:spacing w:line="80" w:lineRule="exact"/>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31" w:gutter="0"/>
      <w:cols w:space="720" w:num="1"/>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adjustRightInd w:val="0"/>
      <w:ind w:right="320" w:rightChars="10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ind w:left="320" w:leftChars="100"/>
      <w:jc w:val="left"/>
    </w:pPr>
    <w:r>
      <w:rPr>
        <w:rFonts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20</w:t>
    </w:r>
    <w:r>
      <w:rPr>
        <w:rFonts w:ascii="宋体" w:hAnsi="宋体" w:eastAsia="宋体"/>
        <w:kern w:val="0"/>
        <w:sz w:val="28"/>
        <w:szCs w:val="21"/>
      </w:rPr>
      <w:fldChar w:fldCharType="end"/>
    </w:r>
    <w:r>
      <w:rPr>
        <w:rFonts w:ascii="宋体" w:hAnsi="宋体" w:eastAsia="宋体"/>
        <w:kern w:val="0"/>
        <w:sz w:val="28"/>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708E"/>
    <w:multiLevelType w:val="multilevel"/>
    <w:tmpl w:val="0481708E"/>
    <w:lvl w:ilvl="0" w:tentative="0">
      <w:start w:val="1"/>
      <w:numFmt w:val="decimal"/>
      <w:suff w:val="nothing"/>
      <w:lvlText w:val="1"/>
      <w:lvlJc w:val="left"/>
      <w:rPr>
        <w:rFonts w:hint="default" w:ascii="宋体" w:hAnsi="宋体" w:eastAsia="宋体" w:cs="Times New Roman"/>
        <w:sz w:val="32"/>
      </w:rPr>
    </w:lvl>
    <w:lvl w:ilvl="1" w:tentative="0">
      <w:start w:val="1"/>
      <w:numFmt w:val="decimal"/>
      <w:lvlText w:val="%1%2"/>
      <w:lvlJc w:val="left"/>
      <w:pPr>
        <w:tabs>
          <w:tab w:val="left" w:pos="0"/>
        </w:tabs>
      </w:pPr>
      <w:rPr>
        <w:rFonts w:hint="default" w:ascii="宋体" w:hAnsi="宋体" w:eastAsia="宋体" w:cs="Times New Roman"/>
        <w:sz w:val="21"/>
      </w:rPr>
    </w:lvl>
    <w:lvl w:ilvl="2" w:tentative="0">
      <w:start w:val="1"/>
      <w:numFmt w:val="decimal"/>
      <w:lvlText w:val="%1%2.%3"/>
      <w:lvlJc w:val="left"/>
      <w:pPr>
        <w:tabs>
          <w:tab w:val="left" w:pos="0"/>
        </w:tabs>
      </w:pPr>
      <w:rPr>
        <w:rFonts w:hint="default" w:ascii="宋体" w:hAnsi="宋体" w:eastAsia="宋体" w:cs="Times New Roman"/>
        <w:sz w:val="21"/>
      </w:rPr>
    </w:lvl>
    <w:lvl w:ilvl="3" w:tentative="0">
      <w:start w:val="1"/>
      <w:numFmt w:val="decimal"/>
      <w:lvlText w:val="%1%2.%3.%4"/>
      <w:lvlJc w:val="left"/>
      <w:pPr>
        <w:tabs>
          <w:tab w:val="left" w:pos="0"/>
        </w:tabs>
      </w:pPr>
      <w:rPr>
        <w:rFonts w:hint="default" w:ascii="宋体" w:hAnsi="宋体" w:eastAsia="宋体" w:cs="Times New Roman"/>
        <w:sz w:val="21"/>
      </w:rPr>
    </w:lvl>
    <w:lvl w:ilvl="4" w:tentative="0">
      <w:start w:val="1"/>
      <w:numFmt w:val="decimal"/>
      <w:lvlText w:val="%1%2.%3.4.%5"/>
      <w:lvlJc w:val="left"/>
      <w:pPr>
        <w:tabs>
          <w:tab w:val="left" w:pos="0"/>
        </w:tabs>
      </w:pPr>
      <w:rPr>
        <w:rFonts w:hint="default" w:ascii="宋体" w:hAnsi="宋体" w:eastAsia="宋体" w:cs="Times New Roman"/>
        <w:color w:val="000000"/>
        <w:sz w:val="21"/>
        <w:u w:color="000000"/>
      </w:rPr>
    </w:lvl>
    <w:lvl w:ilvl="5" w:tentative="0">
      <w:start w:val="1"/>
      <w:numFmt w:val="decimal"/>
      <w:lvlText w:val="%1%2.%3.%4.%5.%6"/>
      <w:lvlJc w:val="left"/>
      <w:pPr>
        <w:tabs>
          <w:tab w:val="left" w:pos="0"/>
        </w:tabs>
      </w:pPr>
      <w:rPr>
        <w:rFonts w:hint="default" w:ascii="宋体" w:hAnsi="宋体" w:eastAsia="宋体" w:cs="Times New Roman"/>
        <w:sz w:val="21"/>
      </w:rPr>
    </w:lvl>
    <w:lvl w:ilvl="6" w:tentative="0">
      <w:start w:val="1"/>
      <w:numFmt w:val="decimal"/>
      <w:lvlText w:val="%1%2.%3.%4.%5.%6.%7"/>
      <w:lvlJc w:val="left"/>
      <w:pPr>
        <w:tabs>
          <w:tab w:val="left" w:pos="0"/>
        </w:tabs>
      </w:pPr>
      <w:rPr>
        <w:rFonts w:hint="default" w:ascii="宋体" w:hAnsi="宋体" w:eastAsia="宋体" w:cs="Times New Roman"/>
      </w:rPr>
    </w:lvl>
    <w:lvl w:ilvl="7" w:tentative="0">
      <w:start w:val="1"/>
      <w:numFmt w:val="decimal"/>
      <w:lvlText w:val="%1.%2.%3.%4.%5.%6.%7.%8"/>
      <w:lvlJc w:val="left"/>
      <w:pPr>
        <w:tabs>
          <w:tab w:val="left" w:pos="0"/>
        </w:tabs>
      </w:pPr>
      <w:rPr>
        <w:rFonts w:hint="default" w:ascii="宋体" w:hAnsi="宋体" w:eastAsia="宋体" w:cs="Times New Roman"/>
      </w:rPr>
    </w:lvl>
    <w:lvl w:ilvl="8" w:tentative="0">
      <w:start w:val="1"/>
      <w:numFmt w:val="decimal"/>
      <w:lvlText w:val="%1.%2.%3.%4.%5.%6.%7.%8.%9"/>
      <w:lvlJc w:val="left"/>
      <w:pPr>
        <w:tabs>
          <w:tab w:val="left" w:pos="0"/>
        </w:tabs>
      </w:pPr>
      <w:rPr>
        <w:rFonts w:hint="default" w:ascii="宋体" w:hAnsi="宋体" w:eastAsia="宋体" w:cs="Times New Roman"/>
      </w:rPr>
    </w:lvl>
  </w:abstractNum>
  <w:abstractNum w:abstractNumId="1">
    <w:nsid w:val="12545EBE"/>
    <w:multiLevelType w:val="multilevel"/>
    <w:tmpl w:val="12545EBE"/>
    <w:lvl w:ilvl="0" w:tentative="0">
      <w:start w:val="1"/>
      <w:numFmt w:val="lowerLetter"/>
      <w:lvlText w:val="%1)"/>
      <w:lvlJc w:val="left"/>
      <w:pPr>
        <w:ind w:left="840" w:hanging="420"/>
      </w:pPr>
      <w:rPr>
        <w:rFonts w:hint="default" w:ascii="Times New Roman" w:cs="Times New Roman"/>
      </w:rPr>
    </w:lvl>
    <w:lvl w:ilvl="1" w:tentative="0">
      <w:start w:val="1"/>
      <w:numFmt w:val="lowerLetter"/>
      <w:lvlText w:val="%2)"/>
      <w:lvlJc w:val="left"/>
      <w:pPr>
        <w:ind w:left="1260" w:hanging="420"/>
      </w:pPr>
      <w:rPr>
        <w:rFonts w:hint="default" w:ascii="Times New Roman" w:cs="Times New Roman"/>
      </w:rPr>
    </w:lvl>
    <w:lvl w:ilvl="2" w:tentative="0">
      <w:start w:val="1"/>
      <w:numFmt w:val="lowerRoman"/>
      <w:lvlText w:val="%3."/>
      <w:lvlJc w:val="right"/>
      <w:pPr>
        <w:ind w:left="1680" w:hanging="420"/>
      </w:pPr>
      <w:rPr>
        <w:rFonts w:hint="default" w:ascii="Times New Roman" w:cs="Times New Roman"/>
      </w:rPr>
    </w:lvl>
    <w:lvl w:ilvl="3" w:tentative="0">
      <w:start w:val="1"/>
      <w:numFmt w:val="decimal"/>
      <w:lvlText w:val="%4."/>
      <w:lvlJc w:val="left"/>
      <w:pPr>
        <w:ind w:left="2100" w:hanging="420"/>
      </w:pPr>
      <w:rPr>
        <w:rFonts w:hint="default" w:ascii="Times New Roman" w:cs="Times New Roman"/>
      </w:rPr>
    </w:lvl>
    <w:lvl w:ilvl="4" w:tentative="0">
      <w:start w:val="1"/>
      <w:numFmt w:val="lowerLetter"/>
      <w:lvlText w:val="%5)"/>
      <w:lvlJc w:val="left"/>
      <w:pPr>
        <w:ind w:left="2520" w:hanging="420"/>
      </w:pPr>
      <w:rPr>
        <w:rFonts w:hint="default" w:ascii="Times New Roman" w:cs="Times New Roman"/>
      </w:rPr>
    </w:lvl>
    <w:lvl w:ilvl="5" w:tentative="0">
      <w:start w:val="1"/>
      <w:numFmt w:val="lowerRoman"/>
      <w:lvlText w:val="%6."/>
      <w:lvlJc w:val="right"/>
      <w:pPr>
        <w:ind w:left="2940" w:hanging="420"/>
      </w:pPr>
      <w:rPr>
        <w:rFonts w:hint="default" w:ascii="Times New Roman" w:cs="Times New Roman"/>
      </w:rPr>
    </w:lvl>
    <w:lvl w:ilvl="6" w:tentative="0">
      <w:start w:val="1"/>
      <w:numFmt w:val="decimal"/>
      <w:lvlText w:val="%7."/>
      <w:lvlJc w:val="left"/>
      <w:pPr>
        <w:ind w:left="3360" w:hanging="420"/>
      </w:pPr>
      <w:rPr>
        <w:rFonts w:hint="default" w:ascii="Times New Roman" w:cs="Times New Roman"/>
      </w:rPr>
    </w:lvl>
    <w:lvl w:ilvl="7" w:tentative="0">
      <w:start w:val="1"/>
      <w:numFmt w:val="lowerLetter"/>
      <w:lvlText w:val="%8)"/>
      <w:lvlJc w:val="left"/>
      <w:pPr>
        <w:ind w:left="3780" w:hanging="420"/>
      </w:pPr>
      <w:rPr>
        <w:rFonts w:hint="default" w:ascii="Times New Roman" w:cs="Times New Roman"/>
      </w:rPr>
    </w:lvl>
    <w:lvl w:ilvl="8" w:tentative="0">
      <w:start w:val="1"/>
      <w:numFmt w:val="lowerRoman"/>
      <w:lvlText w:val="%9."/>
      <w:lvlJc w:val="right"/>
      <w:pPr>
        <w:ind w:left="4200" w:hanging="420"/>
      </w:pPr>
      <w:rPr>
        <w:rFonts w:hint="default" w:ascii="Times New Roman" w:cs="Times New Roman"/>
      </w:rPr>
    </w:lvl>
  </w:abstractNum>
  <w:abstractNum w:abstractNumId="2">
    <w:nsid w:val="1C43777A"/>
    <w:multiLevelType w:val="multilevel"/>
    <w:tmpl w:val="1C43777A"/>
    <w:lvl w:ilvl="0" w:tentative="0">
      <w:start w:val="1"/>
      <w:numFmt w:val="lowerLetter"/>
      <w:lvlText w:val="%1)"/>
      <w:lvlJc w:val="left"/>
      <w:pPr>
        <w:ind w:left="1260" w:hanging="420"/>
      </w:pPr>
      <w:rPr>
        <w:rFonts w:hint="default" w:ascii="Times New Roman" w:cs="Times New Roman"/>
      </w:rPr>
    </w:lvl>
    <w:lvl w:ilvl="1" w:tentative="0">
      <w:start w:val="1"/>
      <w:numFmt w:val="lowerLetter"/>
      <w:lvlText w:val="%2)"/>
      <w:lvlJc w:val="left"/>
      <w:pPr>
        <w:ind w:left="1680" w:hanging="420"/>
      </w:pPr>
      <w:rPr>
        <w:rFonts w:hint="default" w:ascii="Times New Roman" w:cs="Times New Roman"/>
      </w:rPr>
    </w:lvl>
    <w:lvl w:ilvl="2" w:tentative="0">
      <w:start w:val="1"/>
      <w:numFmt w:val="lowerRoman"/>
      <w:lvlText w:val="%3."/>
      <w:lvlJc w:val="right"/>
      <w:pPr>
        <w:ind w:left="2100" w:hanging="420"/>
      </w:pPr>
      <w:rPr>
        <w:rFonts w:hint="default" w:ascii="Times New Roman" w:cs="Times New Roman"/>
      </w:rPr>
    </w:lvl>
    <w:lvl w:ilvl="3" w:tentative="0">
      <w:start w:val="1"/>
      <w:numFmt w:val="decimal"/>
      <w:lvlText w:val="%4."/>
      <w:lvlJc w:val="left"/>
      <w:pPr>
        <w:ind w:left="2520" w:hanging="420"/>
      </w:pPr>
      <w:rPr>
        <w:rFonts w:hint="default" w:ascii="Times New Roman" w:cs="Times New Roman"/>
      </w:rPr>
    </w:lvl>
    <w:lvl w:ilvl="4" w:tentative="0">
      <w:start w:val="1"/>
      <w:numFmt w:val="lowerLetter"/>
      <w:lvlText w:val="%5)"/>
      <w:lvlJc w:val="left"/>
      <w:pPr>
        <w:ind w:left="2940" w:hanging="420"/>
      </w:pPr>
      <w:rPr>
        <w:rFonts w:hint="default" w:ascii="Times New Roman" w:cs="Times New Roman"/>
      </w:rPr>
    </w:lvl>
    <w:lvl w:ilvl="5" w:tentative="0">
      <w:start w:val="1"/>
      <w:numFmt w:val="lowerRoman"/>
      <w:lvlText w:val="%6."/>
      <w:lvlJc w:val="right"/>
      <w:pPr>
        <w:ind w:left="3360" w:hanging="420"/>
      </w:pPr>
      <w:rPr>
        <w:rFonts w:hint="default" w:ascii="Times New Roman" w:cs="Times New Roman"/>
      </w:rPr>
    </w:lvl>
    <w:lvl w:ilvl="6" w:tentative="0">
      <w:start w:val="1"/>
      <w:numFmt w:val="decimal"/>
      <w:lvlText w:val="%7."/>
      <w:lvlJc w:val="left"/>
      <w:pPr>
        <w:ind w:left="3780" w:hanging="420"/>
      </w:pPr>
      <w:rPr>
        <w:rFonts w:hint="default" w:ascii="Times New Roman" w:cs="Times New Roman"/>
      </w:rPr>
    </w:lvl>
    <w:lvl w:ilvl="7" w:tentative="0">
      <w:start w:val="1"/>
      <w:numFmt w:val="lowerLetter"/>
      <w:lvlText w:val="%8)"/>
      <w:lvlJc w:val="left"/>
      <w:pPr>
        <w:ind w:left="4200" w:hanging="420"/>
      </w:pPr>
      <w:rPr>
        <w:rFonts w:hint="default" w:ascii="Times New Roman" w:cs="Times New Roman"/>
      </w:rPr>
    </w:lvl>
    <w:lvl w:ilvl="8" w:tentative="0">
      <w:start w:val="1"/>
      <w:numFmt w:val="lowerRoman"/>
      <w:lvlText w:val="%9."/>
      <w:lvlJc w:val="right"/>
      <w:pPr>
        <w:ind w:left="4620" w:hanging="420"/>
      </w:pPr>
      <w:rPr>
        <w:rFonts w:hint="default" w:ascii="Times New Roman" w:cs="Times New Roman"/>
      </w:rPr>
    </w:lvl>
  </w:abstractNum>
  <w:abstractNum w:abstractNumId="3">
    <w:nsid w:val="23DD1135"/>
    <w:multiLevelType w:val="multilevel"/>
    <w:tmpl w:val="23DD1135"/>
    <w:lvl w:ilvl="0" w:tentative="0">
      <w:start w:val="1"/>
      <w:numFmt w:val="decimal"/>
      <w:lvlText w:val="%1)"/>
      <w:lvlJc w:val="left"/>
      <w:pPr>
        <w:ind w:left="840" w:hanging="420"/>
      </w:pPr>
      <w:rPr>
        <w:rFonts w:hint="default" w:ascii="Times New Roman" w:cs="Times New Roman"/>
      </w:rPr>
    </w:lvl>
    <w:lvl w:ilvl="1" w:tentative="0">
      <w:start w:val="1"/>
      <w:numFmt w:val="decimal"/>
      <w:lvlText w:val="%2."/>
      <w:lvlJc w:val="left"/>
      <w:pPr>
        <w:ind w:left="1200" w:hanging="360"/>
      </w:pPr>
      <w:rPr>
        <w:rFonts w:hint="default" w:ascii="Times New Roman" w:cs="Times New Roman"/>
      </w:rPr>
    </w:lvl>
    <w:lvl w:ilvl="2" w:tentative="0">
      <w:start w:val="1"/>
      <w:numFmt w:val="lowerRoman"/>
      <w:lvlText w:val="%3."/>
      <w:lvlJc w:val="right"/>
      <w:pPr>
        <w:ind w:left="1680" w:hanging="420"/>
      </w:pPr>
      <w:rPr>
        <w:rFonts w:hint="default" w:ascii="Times New Roman" w:cs="Times New Roman"/>
      </w:rPr>
    </w:lvl>
    <w:lvl w:ilvl="3" w:tentative="0">
      <w:start w:val="1"/>
      <w:numFmt w:val="decimal"/>
      <w:lvlText w:val="%4."/>
      <w:lvlJc w:val="left"/>
      <w:pPr>
        <w:ind w:left="2100" w:hanging="420"/>
      </w:pPr>
      <w:rPr>
        <w:rFonts w:hint="default" w:ascii="Times New Roman" w:cs="Times New Roman"/>
      </w:rPr>
    </w:lvl>
    <w:lvl w:ilvl="4" w:tentative="0">
      <w:start w:val="1"/>
      <w:numFmt w:val="lowerLetter"/>
      <w:lvlText w:val="%5)"/>
      <w:lvlJc w:val="left"/>
      <w:pPr>
        <w:ind w:left="2520" w:hanging="420"/>
      </w:pPr>
      <w:rPr>
        <w:rFonts w:hint="default" w:ascii="Times New Roman" w:cs="Times New Roman"/>
      </w:rPr>
    </w:lvl>
    <w:lvl w:ilvl="5" w:tentative="0">
      <w:start w:val="1"/>
      <w:numFmt w:val="lowerRoman"/>
      <w:lvlText w:val="%6."/>
      <w:lvlJc w:val="right"/>
      <w:pPr>
        <w:ind w:left="2940" w:hanging="420"/>
      </w:pPr>
      <w:rPr>
        <w:rFonts w:hint="default" w:ascii="Times New Roman" w:cs="Times New Roman"/>
      </w:rPr>
    </w:lvl>
    <w:lvl w:ilvl="6" w:tentative="0">
      <w:start w:val="1"/>
      <w:numFmt w:val="decimal"/>
      <w:lvlText w:val="%7."/>
      <w:lvlJc w:val="left"/>
      <w:pPr>
        <w:ind w:left="3360" w:hanging="420"/>
      </w:pPr>
      <w:rPr>
        <w:rFonts w:hint="default" w:ascii="Times New Roman" w:cs="Times New Roman"/>
      </w:rPr>
    </w:lvl>
    <w:lvl w:ilvl="7" w:tentative="0">
      <w:start w:val="1"/>
      <w:numFmt w:val="lowerLetter"/>
      <w:lvlText w:val="%8)"/>
      <w:lvlJc w:val="left"/>
      <w:pPr>
        <w:ind w:left="3780" w:hanging="420"/>
      </w:pPr>
      <w:rPr>
        <w:rFonts w:hint="default" w:ascii="Times New Roman" w:cs="Times New Roman"/>
      </w:rPr>
    </w:lvl>
    <w:lvl w:ilvl="8" w:tentative="0">
      <w:start w:val="1"/>
      <w:numFmt w:val="lowerRoman"/>
      <w:lvlText w:val="%9."/>
      <w:lvlJc w:val="right"/>
      <w:pPr>
        <w:ind w:left="4200" w:hanging="420"/>
      </w:pPr>
      <w:rPr>
        <w:rFonts w:hint="default" w:ascii="Times New Roman" w:cs="Times New Roman"/>
      </w:rPr>
    </w:lvl>
  </w:abstractNum>
  <w:abstractNum w:abstractNumId="4">
    <w:nsid w:val="522067A0"/>
    <w:multiLevelType w:val="multilevel"/>
    <w:tmpl w:val="522067A0"/>
    <w:lvl w:ilvl="0" w:tentative="0">
      <w:start w:val="1"/>
      <w:numFmt w:val="lowerLetter"/>
      <w:lvlText w:val="%1)"/>
      <w:lvlJc w:val="left"/>
      <w:pPr>
        <w:ind w:left="1260" w:hanging="420"/>
      </w:pPr>
      <w:rPr>
        <w:rFonts w:hint="default" w:ascii="Times New Roman" w:cs="Times New Roman"/>
      </w:rPr>
    </w:lvl>
    <w:lvl w:ilvl="1" w:tentative="0">
      <w:start w:val="1"/>
      <w:numFmt w:val="lowerLetter"/>
      <w:lvlText w:val="%2)"/>
      <w:lvlJc w:val="left"/>
      <w:pPr>
        <w:ind w:left="1680" w:hanging="420"/>
      </w:pPr>
      <w:rPr>
        <w:rFonts w:hint="default" w:ascii="Times New Roman" w:cs="Times New Roman"/>
      </w:rPr>
    </w:lvl>
    <w:lvl w:ilvl="2" w:tentative="0">
      <w:start w:val="1"/>
      <w:numFmt w:val="lowerRoman"/>
      <w:lvlText w:val="%3."/>
      <w:lvlJc w:val="right"/>
      <w:pPr>
        <w:ind w:left="2100" w:hanging="420"/>
      </w:pPr>
      <w:rPr>
        <w:rFonts w:hint="default" w:ascii="Times New Roman" w:cs="Times New Roman"/>
      </w:rPr>
    </w:lvl>
    <w:lvl w:ilvl="3" w:tentative="0">
      <w:start w:val="1"/>
      <w:numFmt w:val="decimal"/>
      <w:lvlText w:val="%4."/>
      <w:lvlJc w:val="left"/>
      <w:pPr>
        <w:ind w:left="2520" w:hanging="420"/>
      </w:pPr>
      <w:rPr>
        <w:rFonts w:hint="default" w:ascii="Times New Roman" w:cs="Times New Roman"/>
      </w:rPr>
    </w:lvl>
    <w:lvl w:ilvl="4" w:tentative="0">
      <w:start w:val="1"/>
      <w:numFmt w:val="lowerLetter"/>
      <w:lvlText w:val="%5)"/>
      <w:lvlJc w:val="left"/>
      <w:pPr>
        <w:ind w:left="2940" w:hanging="420"/>
      </w:pPr>
      <w:rPr>
        <w:rFonts w:hint="default" w:ascii="Times New Roman" w:cs="Times New Roman"/>
      </w:rPr>
    </w:lvl>
    <w:lvl w:ilvl="5" w:tentative="0">
      <w:start w:val="1"/>
      <w:numFmt w:val="lowerRoman"/>
      <w:lvlText w:val="%6."/>
      <w:lvlJc w:val="right"/>
      <w:pPr>
        <w:ind w:left="3360" w:hanging="420"/>
      </w:pPr>
      <w:rPr>
        <w:rFonts w:hint="default" w:ascii="Times New Roman" w:cs="Times New Roman"/>
      </w:rPr>
    </w:lvl>
    <w:lvl w:ilvl="6" w:tentative="0">
      <w:start w:val="1"/>
      <w:numFmt w:val="decimal"/>
      <w:lvlText w:val="%7."/>
      <w:lvlJc w:val="left"/>
      <w:pPr>
        <w:ind w:left="3780" w:hanging="420"/>
      </w:pPr>
      <w:rPr>
        <w:rFonts w:hint="default" w:ascii="Times New Roman" w:cs="Times New Roman"/>
      </w:rPr>
    </w:lvl>
    <w:lvl w:ilvl="7" w:tentative="0">
      <w:start w:val="1"/>
      <w:numFmt w:val="lowerLetter"/>
      <w:lvlText w:val="%8)"/>
      <w:lvlJc w:val="left"/>
      <w:pPr>
        <w:ind w:left="4200" w:hanging="420"/>
      </w:pPr>
      <w:rPr>
        <w:rFonts w:hint="default" w:ascii="Times New Roman" w:cs="Times New Roman"/>
      </w:rPr>
    </w:lvl>
    <w:lvl w:ilvl="8" w:tentative="0">
      <w:start w:val="1"/>
      <w:numFmt w:val="lowerRoman"/>
      <w:lvlText w:val="%9."/>
      <w:lvlJc w:val="right"/>
      <w:pPr>
        <w:ind w:left="4620" w:hanging="420"/>
      </w:pPr>
      <w:rPr>
        <w:rFonts w:hint="default" w:ascii="Times New Roman" w:cs="Times New Roman"/>
      </w:rPr>
    </w:lvl>
  </w:abstractNum>
  <w:abstractNum w:abstractNumId="5">
    <w:nsid w:val="5CFC753A"/>
    <w:multiLevelType w:val="multilevel"/>
    <w:tmpl w:val="5CFC753A"/>
    <w:lvl w:ilvl="0" w:tentative="0">
      <w:start w:val="1"/>
      <w:numFmt w:val="decimal"/>
      <w:lvlText w:val="%1)"/>
      <w:lvlJc w:val="left"/>
      <w:pPr>
        <w:ind w:left="840" w:hanging="420"/>
      </w:pPr>
      <w:rPr>
        <w:rFonts w:hint="default" w:ascii="Times New Roman" w:cs="Times New Roman"/>
      </w:rPr>
    </w:lvl>
    <w:lvl w:ilvl="1" w:tentative="0">
      <w:start w:val="1"/>
      <w:numFmt w:val="lowerLetter"/>
      <w:lvlText w:val="%2）"/>
      <w:lvlJc w:val="left"/>
      <w:pPr>
        <w:ind w:left="1200" w:hanging="360"/>
      </w:pPr>
      <w:rPr>
        <w:rFonts w:hint="default" w:ascii="Times New Roman" w:cs="Times New Roman"/>
      </w:rPr>
    </w:lvl>
    <w:lvl w:ilvl="2" w:tentative="0">
      <w:start w:val="1"/>
      <w:numFmt w:val="lowerRoman"/>
      <w:lvlText w:val="%3."/>
      <w:lvlJc w:val="right"/>
      <w:pPr>
        <w:ind w:left="1680" w:hanging="420"/>
      </w:pPr>
      <w:rPr>
        <w:rFonts w:hint="default" w:ascii="Times New Roman" w:cs="Times New Roman"/>
      </w:rPr>
    </w:lvl>
    <w:lvl w:ilvl="3" w:tentative="0">
      <w:start w:val="1"/>
      <w:numFmt w:val="decimal"/>
      <w:lvlText w:val="%4."/>
      <w:lvlJc w:val="left"/>
      <w:pPr>
        <w:ind w:left="2100" w:hanging="420"/>
      </w:pPr>
      <w:rPr>
        <w:rFonts w:hint="default" w:ascii="Times New Roman" w:cs="Times New Roman"/>
      </w:rPr>
    </w:lvl>
    <w:lvl w:ilvl="4" w:tentative="0">
      <w:start w:val="1"/>
      <w:numFmt w:val="lowerLetter"/>
      <w:lvlText w:val="%5)"/>
      <w:lvlJc w:val="left"/>
      <w:pPr>
        <w:ind w:left="2520" w:hanging="420"/>
      </w:pPr>
      <w:rPr>
        <w:rFonts w:hint="default" w:ascii="Times New Roman" w:cs="Times New Roman"/>
      </w:rPr>
    </w:lvl>
    <w:lvl w:ilvl="5" w:tentative="0">
      <w:start w:val="1"/>
      <w:numFmt w:val="lowerRoman"/>
      <w:lvlText w:val="%6."/>
      <w:lvlJc w:val="right"/>
      <w:pPr>
        <w:ind w:left="2940" w:hanging="420"/>
      </w:pPr>
      <w:rPr>
        <w:rFonts w:hint="default" w:ascii="Times New Roman" w:cs="Times New Roman"/>
      </w:rPr>
    </w:lvl>
    <w:lvl w:ilvl="6" w:tentative="0">
      <w:start w:val="1"/>
      <w:numFmt w:val="decimal"/>
      <w:lvlText w:val="%7."/>
      <w:lvlJc w:val="left"/>
      <w:pPr>
        <w:ind w:left="3360" w:hanging="420"/>
      </w:pPr>
      <w:rPr>
        <w:rFonts w:hint="default" w:ascii="Times New Roman" w:cs="Times New Roman"/>
      </w:rPr>
    </w:lvl>
    <w:lvl w:ilvl="7" w:tentative="0">
      <w:start w:val="1"/>
      <w:numFmt w:val="lowerLetter"/>
      <w:lvlText w:val="%8)"/>
      <w:lvlJc w:val="left"/>
      <w:pPr>
        <w:ind w:left="3780" w:hanging="420"/>
      </w:pPr>
      <w:rPr>
        <w:rFonts w:hint="default" w:ascii="Times New Roman" w:cs="Times New Roman"/>
      </w:rPr>
    </w:lvl>
    <w:lvl w:ilvl="8" w:tentative="0">
      <w:start w:val="1"/>
      <w:numFmt w:val="lowerRoman"/>
      <w:lvlText w:val="%9."/>
      <w:lvlJc w:val="right"/>
      <w:pPr>
        <w:ind w:left="4200" w:hanging="420"/>
      </w:pPr>
      <w:rPr>
        <w:rFonts w:hint="default" w:ascii="Times New Roman" w:cs="Times New Roman"/>
      </w:rPr>
    </w:lvl>
  </w:abstractNum>
  <w:abstractNum w:abstractNumId="6">
    <w:nsid w:val="7A3F2026"/>
    <w:multiLevelType w:val="multilevel"/>
    <w:tmpl w:val="7A3F2026"/>
    <w:lvl w:ilvl="0" w:tentative="0">
      <w:start w:val="1"/>
      <w:numFmt w:val="decimal"/>
      <w:lvlText w:val="%1."/>
      <w:lvlJc w:val="left"/>
      <w:pPr>
        <w:ind w:left="840" w:hanging="420"/>
      </w:pPr>
      <w:rPr>
        <w:rFonts w:hint="default" w:ascii="Times New Roman" w:cs="Times New Roman"/>
      </w:rPr>
    </w:lvl>
    <w:lvl w:ilvl="1" w:tentative="0">
      <w:start w:val="0"/>
      <w:numFmt w:val="bullet"/>
      <w:lvlText w:val="□"/>
      <w:lvlJc w:val="left"/>
      <w:pPr>
        <w:ind w:left="1200" w:hanging="360"/>
      </w:pPr>
      <w:rPr>
        <w:rFonts w:hint="default" w:ascii="宋体" w:hAnsi="宋体" w:eastAsia="宋体"/>
      </w:rPr>
    </w:lvl>
    <w:lvl w:ilvl="2" w:tentative="0">
      <w:start w:val="1"/>
      <w:numFmt w:val="lowerRoman"/>
      <w:lvlText w:val="%3."/>
      <w:lvlJc w:val="right"/>
      <w:pPr>
        <w:ind w:left="1680" w:hanging="420"/>
      </w:pPr>
      <w:rPr>
        <w:rFonts w:hint="default" w:ascii="Times New Roman" w:cs="Times New Roman"/>
      </w:rPr>
    </w:lvl>
    <w:lvl w:ilvl="3" w:tentative="0">
      <w:start w:val="1"/>
      <w:numFmt w:val="decimal"/>
      <w:lvlText w:val="%4."/>
      <w:lvlJc w:val="left"/>
      <w:pPr>
        <w:ind w:left="2100" w:hanging="420"/>
      </w:pPr>
      <w:rPr>
        <w:rFonts w:hint="default" w:ascii="Times New Roman" w:cs="Times New Roman"/>
      </w:rPr>
    </w:lvl>
    <w:lvl w:ilvl="4" w:tentative="0">
      <w:start w:val="1"/>
      <w:numFmt w:val="lowerLetter"/>
      <w:lvlText w:val="%5)"/>
      <w:lvlJc w:val="left"/>
      <w:pPr>
        <w:ind w:left="2520" w:hanging="420"/>
      </w:pPr>
      <w:rPr>
        <w:rFonts w:hint="default" w:ascii="Times New Roman" w:cs="Times New Roman"/>
      </w:rPr>
    </w:lvl>
    <w:lvl w:ilvl="5" w:tentative="0">
      <w:start w:val="1"/>
      <w:numFmt w:val="lowerRoman"/>
      <w:lvlText w:val="%6."/>
      <w:lvlJc w:val="right"/>
      <w:pPr>
        <w:ind w:left="2940" w:hanging="420"/>
      </w:pPr>
      <w:rPr>
        <w:rFonts w:hint="default" w:ascii="Times New Roman" w:cs="Times New Roman"/>
      </w:rPr>
    </w:lvl>
    <w:lvl w:ilvl="6" w:tentative="0">
      <w:start w:val="1"/>
      <w:numFmt w:val="decimal"/>
      <w:lvlText w:val="%7."/>
      <w:lvlJc w:val="left"/>
      <w:pPr>
        <w:ind w:left="3360" w:hanging="420"/>
      </w:pPr>
      <w:rPr>
        <w:rFonts w:hint="default" w:ascii="Times New Roman" w:cs="Times New Roman"/>
      </w:rPr>
    </w:lvl>
    <w:lvl w:ilvl="7" w:tentative="0">
      <w:start w:val="1"/>
      <w:numFmt w:val="lowerLetter"/>
      <w:lvlText w:val="%8)"/>
      <w:lvlJc w:val="left"/>
      <w:pPr>
        <w:ind w:left="3780" w:hanging="420"/>
      </w:pPr>
      <w:rPr>
        <w:rFonts w:hint="default" w:ascii="Times New Roman" w:cs="Times New Roman"/>
      </w:rPr>
    </w:lvl>
    <w:lvl w:ilvl="8" w:tentative="0">
      <w:start w:val="1"/>
      <w:numFmt w:val="lowerRoman"/>
      <w:lvlText w:val="%9."/>
      <w:lvlJc w:val="right"/>
      <w:pPr>
        <w:ind w:left="4200" w:hanging="420"/>
      </w:pPr>
      <w:rPr>
        <w:rFonts w:hint="default" w:ascii="Times New Roman" w:cs="Times New Roman"/>
      </w:rPr>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97"/>
    <w:rsid w:val="00043E26"/>
    <w:rsid w:val="00081C81"/>
    <w:rsid w:val="0008487A"/>
    <w:rsid w:val="000906FE"/>
    <w:rsid w:val="00110411"/>
    <w:rsid w:val="00113B64"/>
    <w:rsid w:val="001144AE"/>
    <w:rsid w:val="001171B5"/>
    <w:rsid w:val="001264AC"/>
    <w:rsid w:val="0015023C"/>
    <w:rsid w:val="00173668"/>
    <w:rsid w:val="001924C7"/>
    <w:rsid w:val="001F58B2"/>
    <w:rsid w:val="002241DC"/>
    <w:rsid w:val="002245EB"/>
    <w:rsid w:val="00230942"/>
    <w:rsid w:val="003A3B81"/>
    <w:rsid w:val="003D6DBB"/>
    <w:rsid w:val="00403103"/>
    <w:rsid w:val="0043350A"/>
    <w:rsid w:val="004A0076"/>
    <w:rsid w:val="004C1F8C"/>
    <w:rsid w:val="004E1C9E"/>
    <w:rsid w:val="00501214"/>
    <w:rsid w:val="005B51F0"/>
    <w:rsid w:val="00661031"/>
    <w:rsid w:val="006811DC"/>
    <w:rsid w:val="006A5F6C"/>
    <w:rsid w:val="006B434D"/>
    <w:rsid w:val="006E36EA"/>
    <w:rsid w:val="006F640B"/>
    <w:rsid w:val="0073298B"/>
    <w:rsid w:val="00770697"/>
    <w:rsid w:val="00794939"/>
    <w:rsid w:val="007F5E4C"/>
    <w:rsid w:val="008B114A"/>
    <w:rsid w:val="00927696"/>
    <w:rsid w:val="009614CE"/>
    <w:rsid w:val="00984457"/>
    <w:rsid w:val="009A7E2E"/>
    <w:rsid w:val="009B0974"/>
    <w:rsid w:val="009B28DE"/>
    <w:rsid w:val="009D114B"/>
    <w:rsid w:val="009D6601"/>
    <w:rsid w:val="009E1D87"/>
    <w:rsid w:val="00A2636D"/>
    <w:rsid w:val="00A42F48"/>
    <w:rsid w:val="00A62145"/>
    <w:rsid w:val="00A632B4"/>
    <w:rsid w:val="00AB22FD"/>
    <w:rsid w:val="00AF1B5F"/>
    <w:rsid w:val="00AF32EA"/>
    <w:rsid w:val="00AF43A7"/>
    <w:rsid w:val="00B01FD4"/>
    <w:rsid w:val="00B3195D"/>
    <w:rsid w:val="00B556C0"/>
    <w:rsid w:val="00BA2C1F"/>
    <w:rsid w:val="00BC4259"/>
    <w:rsid w:val="00BD5D27"/>
    <w:rsid w:val="00BF34DF"/>
    <w:rsid w:val="00C44CE3"/>
    <w:rsid w:val="00C96EF3"/>
    <w:rsid w:val="00C97500"/>
    <w:rsid w:val="00CC3AA6"/>
    <w:rsid w:val="00D042F8"/>
    <w:rsid w:val="00DB18AF"/>
    <w:rsid w:val="00DD000E"/>
    <w:rsid w:val="00DF09CE"/>
    <w:rsid w:val="00DF1002"/>
    <w:rsid w:val="00DF2714"/>
    <w:rsid w:val="00E4298A"/>
    <w:rsid w:val="00E439FB"/>
    <w:rsid w:val="00EA50E3"/>
    <w:rsid w:val="00EB1C2A"/>
    <w:rsid w:val="00EC2835"/>
    <w:rsid w:val="00ED6A3B"/>
    <w:rsid w:val="00EE1734"/>
    <w:rsid w:val="00EE65E2"/>
    <w:rsid w:val="00F12E1D"/>
    <w:rsid w:val="00F2201F"/>
    <w:rsid w:val="00F5662F"/>
    <w:rsid w:val="00F6614E"/>
    <w:rsid w:val="00F93FC7"/>
    <w:rsid w:val="00FD03F6"/>
    <w:rsid w:val="602C1F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Calibri" w:eastAsia="仿宋" w:cs="Times New Roman"/>
      <w:kern w:val="2"/>
      <w:sz w:val="32"/>
      <w:szCs w:val="22"/>
      <w:lang w:val="en-US" w:eastAsia="zh-CN" w:bidi="ar-SA"/>
    </w:rPr>
  </w:style>
  <w:style w:type="paragraph" w:styleId="2">
    <w:name w:val="heading 2"/>
    <w:basedOn w:val="1"/>
    <w:next w:val="1"/>
    <w:link w:val="15"/>
    <w:qFormat/>
    <w:uiPriority w:val="99"/>
    <w:pPr>
      <w:widowControl/>
      <w:spacing w:line="360" w:lineRule="auto"/>
      <w:outlineLvl w:val="1"/>
    </w:pPr>
    <w:rPr>
      <w:rFonts w:ascii="黑体" w:hAnsi="黑体" w:eastAsia="黑体"/>
      <w:b/>
      <w:szCs w:val="20"/>
    </w:rPr>
  </w:style>
  <w:style w:type="paragraph" w:styleId="3">
    <w:name w:val="heading 3"/>
    <w:basedOn w:val="1"/>
    <w:next w:val="1"/>
    <w:link w:val="16"/>
    <w:qFormat/>
    <w:uiPriority w:val="99"/>
    <w:pPr>
      <w:widowControl/>
      <w:spacing w:line="360" w:lineRule="auto"/>
      <w:jc w:val="left"/>
      <w:outlineLvl w:val="2"/>
    </w:pPr>
    <w:rPr>
      <w:rFonts w:ascii="黑体" w:hAnsi="黑体" w:eastAsia="黑体"/>
      <w:b/>
      <w:szCs w:val="20"/>
    </w:rPr>
  </w:style>
  <w:style w:type="paragraph" w:styleId="4">
    <w:name w:val="heading 4"/>
    <w:basedOn w:val="1"/>
    <w:next w:val="1"/>
    <w:link w:val="17"/>
    <w:qFormat/>
    <w:uiPriority w:val="99"/>
    <w:pPr>
      <w:widowControl/>
      <w:spacing w:line="360" w:lineRule="auto"/>
      <w:ind w:left="1424" w:hanging="567"/>
      <w:outlineLvl w:val="3"/>
    </w:pPr>
    <w:rPr>
      <w:rFonts w:ascii="黑体" w:hAnsi="黑体" w:eastAsia="黑体"/>
      <w:b/>
      <w:szCs w:val="20"/>
    </w:rPr>
  </w:style>
  <w:style w:type="paragraph" w:styleId="5">
    <w:name w:val="heading 5"/>
    <w:basedOn w:val="1"/>
    <w:next w:val="1"/>
    <w:link w:val="18"/>
    <w:qFormat/>
    <w:uiPriority w:val="99"/>
    <w:pPr>
      <w:widowControl/>
      <w:spacing w:before="200" w:line="360" w:lineRule="auto"/>
      <w:outlineLvl w:val="4"/>
    </w:pPr>
    <w:rPr>
      <w:rFonts w:ascii="Cambria" w:hAnsi="Cambria" w:eastAsia="方正仿宋简体"/>
      <w:b/>
      <w:color w:val="7F7F7F"/>
      <w:sz w:val="20"/>
      <w:szCs w:val="20"/>
    </w:rPr>
  </w:style>
  <w:style w:type="character" w:default="1" w:styleId="10">
    <w:name w:val="Default Paragraph Font"/>
    <w:semiHidden/>
    <w:uiPriority w:val="99"/>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link w:val="22"/>
    <w:uiPriority w:val="99"/>
    <w:rPr>
      <w:rFonts w:ascii="Calibri" w:eastAsia="宋体"/>
      <w:sz w:val="18"/>
      <w:szCs w:val="18"/>
    </w:rPr>
  </w:style>
  <w:style w:type="paragraph" w:styleId="7">
    <w:name w:val="footer"/>
    <w:basedOn w:val="1"/>
    <w:link w:val="21"/>
    <w:uiPriority w:val="99"/>
    <w:pPr>
      <w:tabs>
        <w:tab w:val="center" w:pos="4153"/>
        <w:tab w:val="right" w:pos="8306"/>
      </w:tabs>
      <w:snapToGrid w:val="0"/>
      <w:jc w:val="left"/>
    </w:pPr>
    <w:rPr>
      <w:rFonts w:ascii="Calibri" w:eastAsia="宋体"/>
      <w:kern w:val="0"/>
      <w:sz w:val="18"/>
      <w:szCs w:val="18"/>
    </w:rPr>
  </w:style>
  <w:style w:type="paragraph" w:styleId="8">
    <w:name w:val="header"/>
    <w:basedOn w:val="1"/>
    <w:link w:val="20"/>
    <w:uiPriority w:val="99"/>
    <w:pPr>
      <w:pBdr>
        <w:bottom w:val="single" w:color="auto" w:sz="6" w:space="1"/>
      </w:pBdr>
      <w:tabs>
        <w:tab w:val="center" w:pos="4153"/>
        <w:tab w:val="right" w:pos="8306"/>
      </w:tabs>
      <w:snapToGrid w:val="0"/>
      <w:jc w:val="center"/>
    </w:pPr>
    <w:rPr>
      <w:rFonts w:ascii="Calibri" w:eastAsia="宋体"/>
      <w:kern w:val="0"/>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99"/>
    <w:rPr>
      <w:rFonts w:cs="Times New Roman"/>
      <w:b/>
    </w:rPr>
  </w:style>
  <w:style w:type="character" w:styleId="12">
    <w:name w:val="page number"/>
    <w:basedOn w:val="10"/>
    <w:uiPriority w:val="99"/>
    <w:rPr>
      <w:rFonts w:ascii="Times New Roman" w:cs="Times New Roman"/>
    </w:rPr>
  </w:style>
  <w:style w:type="character" w:styleId="13">
    <w:name w:val="Hyperlink"/>
    <w:basedOn w:val="10"/>
    <w:uiPriority w:val="99"/>
    <w:rPr>
      <w:rFonts w:cs="Times New Roman"/>
      <w:color w:val="0000FF"/>
      <w:u w:val="single"/>
    </w:rPr>
  </w:style>
  <w:style w:type="character" w:customStyle="1" w:styleId="15">
    <w:name w:val="Heading 2 Char"/>
    <w:basedOn w:val="10"/>
    <w:link w:val="2"/>
    <w:locked/>
    <w:uiPriority w:val="99"/>
    <w:rPr>
      <w:rFonts w:ascii="黑体" w:hAnsi="黑体" w:eastAsia="黑体"/>
      <w:b/>
      <w:kern w:val="2"/>
      <w:sz w:val="32"/>
    </w:rPr>
  </w:style>
  <w:style w:type="character" w:customStyle="1" w:styleId="16">
    <w:name w:val="Heading 3 Char"/>
    <w:basedOn w:val="10"/>
    <w:link w:val="3"/>
    <w:locked/>
    <w:uiPriority w:val="99"/>
    <w:rPr>
      <w:rFonts w:ascii="黑体" w:hAnsi="黑体" w:eastAsia="黑体"/>
      <w:b/>
      <w:kern w:val="2"/>
      <w:sz w:val="32"/>
    </w:rPr>
  </w:style>
  <w:style w:type="character" w:customStyle="1" w:styleId="17">
    <w:name w:val="Heading 4 Char"/>
    <w:basedOn w:val="10"/>
    <w:link w:val="4"/>
    <w:locked/>
    <w:uiPriority w:val="99"/>
    <w:rPr>
      <w:rFonts w:ascii="黑体" w:hAnsi="黑体" w:eastAsia="黑体"/>
      <w:b/>
      <w:kern w:val="2"/>
      <w:sz w:val="32"/>
    </w:rPr>
  </w:style>
  <w:style w:type="character" w:customStyle="1" w:styleId="18">
    <w:name w:val="Heading 5 Char"/>
    <w:basedOn w:val="10"/>
    <w:link w:val="5"/>
    <w:locked/>
    <w:uiPriority w:val="99"/>
    <w:rPr>
      <w:rFonts w:ascii="Cambria" w:hAnsi="Cambria" w:eastAsia="方正仿宋简体"/>
      <w:b/>
      <w:color w:val="7F7F7F"/>
      <w:kern w:val="2"/>
    </w:rPr>
  </w:style>
  <w:style w:type="paragraph" w:styleId="19">
    <w:name w:val="List Paragraph"/>
    <w:basedOn w:val="1"/>
    <w:qFormat/>
    <w:uiPriority w:val="99"/>
    <w:pPr>
      <w:ind w:firstLine="420" w:firstLineChars="200"/>
    </w:pPr>
  </w:style>
  <w:style w:type="character" w:customStyle="1" w:styleId="20">
    <w:name w:val="Header Char"/>
    <w:basedOn w:val="10"/>
    <w:link w:val="8"/>
    <w:locked/>
    <w:uiPriority w:val="99"/>
    <w:rPr>
      <w:sz w:val="18"/>
    </w:rPr>
  </w:style>
  <w:style w:type="character" w:customStyle="1" w:styleId="21">
    <w:name w:val="Footer Char"/>
    <w:basedOn w:val="10"/>
    <w:link w:val="7"/>
    <w:locked/>
    <w:uiPriority w:val="99"/>
    <w:rPr>
      <w:sz w:val="18"/>
    </w:rPr>
  </w:style>
  <w:style w:type="character" w:customStyle="1" w:styleId="22">
    <w:name w:val="Balloon Text Char"/>
    <w:basedOn w:val="10"/>
    <w:link w:val="6"/>
    <w:locked/>
    <w:uiPriority w:val="99"/>
    <w:rPr>
      <w:kern w:val="2"/>
      <w:sz w:val="18"/>
    </w:rPr>
  </w:style>
  <w:style w:type="paragraph" w:customStyle="1" w:styleId="23">
    <w:name w:val="p15"/>
    <w:basedOn w:val="1"/>
    <w:qFormat/>
    <w:uiPriority w:val="99"/>
    <w:pPr>
      <w:widowControl/>
      <w:spacing w:line="360" w:lineRule="auto"/>
      <w:ind w:firstLine="420"/>
    </w:pPr>
    <w:rPr>
      <w:rFonts w:eastAsia="方正仿宋简体"/>
      <w:szCs w:val="20"/>
    </w:rPr>
  </w:style>
  <w:style w:type="paragraph" w:customStyle="1" w:styleId="24">
    <w:name w:val="p18"/>
    <w:basedOn w:val="1"/>
    <w:qFormat/>
    <w:uiPriority w:val="99"/>
    <w:pPr>
      <w:widowControl/>
      <w:spacing w:line="360" w:lineRule="auto"/>
      <w:ind w:firstLine="420"/>
    </w:pPr>
    <w:rPr>
      <w:rFonts w:eastAsia="方正仿宋简体"/>
      <w:szCs w:val="20"/>
    </w:rPr>
  </w:style>
  <w:style w:type="paragraph" w:customStyle="1" w:styleId="25">
    <w:name w:val="p0"/>
    <w:basedOn w:val="1"/>
    <w:qFormat/>
    <w:uiPriority w:val="99"/>
    <w:pPr>
      <w:widowControl/>
    </w:pPr>
    <w:rPr>
      <w:rFonts w:eastAsia="方正仿宋简体"/>
      <w:szCs w:val="20"/>
    </w:rPr>
  </w:style>
  <w:style w:type="paragraph" w:customStyle="1" w:styleId="26">
    <w:name w:val="Char Char Char Char"/>
    <w:basedOn w:val="1"/>
    <w:qFormat/>
    <w:uiPriority w:val="99"/>
    <w:pPr>
      <w:widowControl/>
      <w:spacing w:after="160" w:line="240" w:lineRule="exact"/>
      <w:jc w:val="left"/>
    </w:pPr>
    <w:rPr>
      <w:rFonts w:ascii="Times New Roman" w:hAnsi="Times New Roman" w:eastAsia="方正仿宋简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file:///E:\&#39135;&#21697;&#33647;&#21697;&#30417;&#30563;&#31649;&#29702;&#23616;\2016&#24180;\&#39135;&#21697;&#29983;&#20135;&#30417;&#31649;&#22788;\Microsoft\Windows\Temporary%2520Internet%2520Files\Microsoft\Windows\Temporary%2520Internet%2520Files\Microsoft\Windows\Temporary%2520Internet%2520Files\Microsoft\Windows\Temporary%2520Internet%2520Files\Microsoft\Windows\Temporary%2520Internet%2520Files\AppData\Local\Temp\ksohtml\wps_clip_image-13080.png" TargetMode="Externa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file:///E:\&#39135;&#21697;&#33647;&#21697;&#30417;&#30563;&#31649;&#29702;&#23616;\2016&#24180;\&#39135;&#21697;&#29983;&#20135;&#30417;&#31649;&#22788;\Microsoft\Windows\Temporary%2520Internet%2520Files\Microsoft\Windows\Temporary%2520Internet%2520Files\Microsoft\Windows\Temporary%2520Internet%2520Files\Microsoft\Windows\Temporary%2520Internet%2520Files\Microsoft\Windows\Temporary%2520Internet%2520Files\AppData\Local\Temp\ksohtml\wps_clip_image-14095.png"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60</Pages>
  <Words>3245</Words>
  <Characters>18498</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2018-09-17T10:11:00Z</dcterms:created>
  <dc:creator>刘岳强</dc:creator>
  <cp:lastModifiedBy>SiouxsieTRexDMC*JesusMaryChain</cp:lastModifiedBy>
  <dcterms:modified xsi:type="dcterms:W3CDTF">2018-09-19T01:31:17Z</dcterms:modified>
  <dc:title>新疆维吾尔自治区食品生产许可管理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