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07A" w:rsidRPr="008264A6" w:rsidRDefault="00542A28" w:rsidP="00F7007A">
      <w:pPr>
        <w:pStyle w:val="a6"/>
        <w:jc w:val="right"/>
        <w:rPr>
          <w:rFonts w:ascii="Times New Roman" w:eastAsia="黑体" w:hAnsi="Times New Roman"/>
          <w:sz w:val="84"/>
          <w:szCs w:val="84"/>
        </w:rPr>
      </w:pPr>
      <w:r>
        <w:rPr>
          <w:rFonts w:ascii="Times New Roman" w:eastAsia="黑体" w:hAnsi="Times New Roman"/>
          <w:noProof/>
          <w:sz w:val="84"/>
          <w:szCs w:val="84"/>
        </w:rPr>
        <w:object w:dxaOrig="0" w:dyaOrig="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9pt;height:17pt;z-index:251660288" o:allowincell="f">
            <v:imagedata r:id="rId8" o:title=""/>
            <w10:wrap type="topAndBottom"/>
          </v:shape>
          <o:OLEObject Type="Embed" ProgID="Equation.3" ShapeID="_x0000_s1026" DrawAspect="Content" ObjectID="_1592231134" r:id="rId9"/>
        </w:object>
      </w:r>
      <w:r w:rsidR="00F7007A" w:rsidRPr="008264A6">
        <w:rPr>
          <w:rFonts w:ascii="Times New Roman" w:eastAsia="黑体" w:hAnsi="Times New Roman"/>
          <w:sz w:val="84"/>
          <w:szCs w:val="84"/>
        </w:rPr>
        <w:t>JJF</w:t>
      </w:r>
    </w:p>
    <w:p w:rsidR="00F7007A" w:rsidRPr="008264A6" w:rsidRDefault="00F7007A" w:rsidP="00F7007A">
      <w:pPr>
        <w:jc w:val="center"/>
        <w:rPr>
          <w:b/>
          <w:sz w:val="52"/>
        </w:rPr>
      </w:pPr>
      <w:r w:rsidRPr="008264A6">
        <w:rPr>
          <w:b/>
          <w:sz w:val="52"/>
        </w:rPr>
        <w:t>中华人民共和国国家计量技术规范</w:t>
      </w:r>
    </w:p>
    <w:p w:rsidR="00F7007A" w:rsidRPr="008264A6" w:rsidRDefault="00F7007A" w:rsidP="00F7007A">
      <w:pPr>
        <w:jc w:val="center"/>
        <w:rPr>
          <w:sz w:val="24"/>
        </w:rPr>
      </w:pPr>
    </w:p>
    <w:p w:rsidR="00F7007A" w:rsidRPr="008264A6" w:rsidRDefault="00F7007A" w:rsidP="00F7007A">
      <w:pPr>
        <w:spacing w:line="360" w:lineRule="exact"/>
        <w:jc w:val="center"/>
        <w:rPr>
          <w:rFonts w:eastAsia="黑体"/>
          <w:spacing w:val="40"/>
          <w:sz w:val="28"/>
        </w:rPr>
      </w:pPr>
      <w:r w:rsidRPr="008264A6">
        <w:rPr>
          <w:rFonts w:eastAsia="黑体"/>
          <w:b/>
          <w:spacing w:val="40"/>
          <w:sz w:val="28"/>
        </w:rPr>
        <w:t>JJFXXXX</w:t>
      </w:r>
      <w:r w:rsidRPr="008264A6">
        <w:rPr>
          <w:rFonts w:eastAsia="黑体"/>
          <w:b/>
          <w:spacing w:val="40"/>
          <w:sz w:val="28"/>
        </w:rPr>
        <w:t>－</w:t>
      </w:r>
      <w:r w:rsidRPr="008264A6">
        <w:rPr>
          <w:rFonts w:eastAsia="黑体"/>
          <w:b/>
          <w:spacing w:val="40"/>
          <w:sz w:val="28"/>
        </w:rPr>
        <w:t>XXXX</w:t>
      </w:r>
    </w:p>
    <w:p w:rsidR="00F7007A" w:rsidRPr="008264A6" w:rsidRDefault="00542A28" w:rsidP="00F7007A">
      <w:pPr>
        <w:spacing w:line="320" w:lineRule="exact"/>
        <w:rPr>
          <w:sz w:val="44"/>
        </w:rPr>
      </w:pPr>
      <w:r>
        <w:rPr>
          <w:b/>
          <w:noProof/>
          <w:spacing w:val="40"/>
          <w:sz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41" type="#_x0000_t32" style="position:absolute;left:0;text-align:left;margin-left:5.25pt;margin-top:4.65pt;width:416.7pt;height:0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" strokeweight="1pt"/>
        </w:pict>
      </w:r>
    </w:p>
    <w:p w:rsidR="00F7007A" w:rsidRPr="008264A6" w:rsidRDefault="00F7007A" w:rsidP="00F7007A">
      <w:pPr>
        <w:rPr>
          <w:b/>
          <w:sz w:val="44"/>
        </w:rPr>
      </w:pPr>
    </w:p>
    <w:p w:rsidR="00F7007A" w:rsidRPr="008264A6" w:rsidRDefault="00F7007A" w:rsidP="00F7007A">
      <w:pPr>
        <w:jc w:val="center"/>
        <w:rPr>
          <w:b/>
          <w:sz w:val="44"/>
        </w:rPr>
      </w:pPr>
    </w:p>
    <w:p w:rsidR="00F7007A" w:rsidRPr="008264A6" w:rsidRDefault="004F1313" w:rsidP="00F7007A">
      <w:pPr>
        <w:jc w:val="center"/>
        <w:rPr>
          <w:b/>
          <w:sz w:val="44"/>
        </w:rPr>
      </w:pPr>
      <w:r w:rsidRPr="008264A6">
        <w:rPr>
          <w:b/>
          <w:sz w:val="44"/>
        </w:rPr>
        <w:t>锗</w:t>
      </w:r>
      <w:r w:rsidRPr="008264A6">
        <w:rPr>
          <w:b/>
          <w:sz w:val="44"/>
        </w:rPr>
        <w:t>γ</w:t>
      </w:r>
      <w:r w:rsidRPr="008264A6">
        <w:rPr>
          <w:b/>
          <w:sz w:val="44"/>
        </w:rPr>
        <w:t>射线谱仪校准规范</w:t>
      </w:r>
    </w:p>
    <w:p w:rsidR="00F7007A" w:rsidRPr="008264A6" w:rsidRDefault="00F7007A" w:rsidP="00F7007A">
      <w:pPr>
        <w:jc w:val="center"/>
        <w:rPr>
          <w:b/>
          <w:sz w:val="44"/>
        </w:rPr>
      </w:pPr>
    </w:p>
    <w:p w:rsidR="00F7007A" w:rsidRPr="008264A6" w:rsidRDefault="004F1313" w:rsidP="001834BD">
      <w:pPr>
        <w:jc w:val="center"/>
        <w:rPr>
          <w:rFonts w:eastAsia="黑体"/>
          <w:sz w:val="32"/>
          <w:szCs w:val="32"/>
        </w:rPr>
      </w:pPr>
      <w:r w:rsidRPr="008264A6">
        <w:rPr>
          <w:rFonts w:eastAsia="黑体"/>
          <w:sz w:val="28"/>
          <w:szCs w:val="28"/>
        </w:rPr>
        <w:t>Calibration Specification for Germanium Gamma-ray Spectrometer</w:t>
      </w:r>
    </w:p>
    <w:p w:rsidR="00F7007A" w:rsidRPr="008264A6" w:rsidRDefault="00F7007A" w:rsidP="00F7007A">
      <w:pPr>
        <w:jc w:val="center"/>
        <w:rPr>
          <w:sz w:val="32"/>
          <w:szCs w:val="32"/>
        </w:rPr>
      </w:pPr>
    </w:p>
    <w:p w:rsidR="00F7007A" w:rsidRPr="008264A6" w:rsidRDefault="00F7007A" w:rsidP="00F7007A">
      <w:pPr>
        <w:jc w:val="center"/>
        <w:rPr>
          <w:sz w:val="32"/>
          <w:szCs w:val="32"/>
        </w:rPr>
      </w:pPr>
    </w:p>
    <w:p w:rsidR="00F7007A" w:rsidRPr="008264A6" w:rsidRDefault="00F7007A" w:rsidP="00F7007A">
      <w:pPr>
        <w:jc w:val="center"/>
        <w:rPr>
          <w:sz w:val="32"/>
          <w:szCs w:val="32"/>
        </w:rPr>
      </w:pPr>
    </w:p>
    <w:p w:rsidR="00F7007A" w:rsidRPr="008264A6" w:rsidRDefault="00F7007A" w:rsidP="00F7007A">
      <w:pPr>
        <w:jc w:val="center"/>
        <w:rPr>
          <w:sz w:val="32"/>
          <w:szCs w:val="32"/>
        </w:rPr>
      </w:pPr>
    </w:p>
    <w:p w:rsidR="00F7007A" w:rsidRPr="008264A6" w:rsidRDefault="00F7007A" w:rsidP="001834BD">
      <w:pPr>
        <w:jc w:val="center"/>
        <w:rPr>
          <w:sz w:val="32"/>
          <w:szCs w:val="32"/>
        </w:rPr>
      </w:pPr>
      <w:r w:rsidRPr="008264A6">
        <w:rPr>
          <w:sz w:val="32"/>
          <w:szCs w:val="32"/>
        </w:rPr>
        <w:t>(</w:t>
      </w:r>
      <w:r w:rsidR="001F485E" w:rsidRPr="008264A6">
        <w:rPr>
          <w:sz w:val="32"/>
          <w:szCs w:val="32"/>
        </w:rPr>
        <w:t>征求意见</w:t>
      </w:r>
      <w:r w:rsidRPr="008264A6">
        <w:rPr>
          <w:sz w:val="32"/>
          <w:szCs w:val="32"/>
        </w:rPr>
        <w:t>稿</w:t>
      </w:r>
      <w:r w:rsidR="001834BD" w:rsidRPr="008264A6">
        <w:rPr>
          <w:sz w:val="32"/>
          <w:szCs w:val="32"/>
        </w:rPr>
        <w:t>)</w:t>
      </w:r>
    </w:p>
    <w:p w:rsidR="00F7007A" w:rsidRPr="008264A6" w:rsidRDefault="00F7007A" w:rsidP="00F7007A"/>
    <w:p w:rsidR="00807B69" w:rsidRPr="008264A6" w:rsidRDefault="00807B69" w:rsidP="00F7007A">
      <w:pPr>
        <w:spacing w:line="360" w:lineRule="auto"/>
      </w:pPr>
    </w:p>
    <w:p w:rsidR="003B4A6F" w:rsidRPr="008264A6" w:rsidRDefault="003B4A6F" w:rsidP="00F7007A">
      <w:pPr>
        <w:spacing w:line="360" w:lineRule="auto"/>
      </w:pPr>
    </w:p>
    <w:p w:rsidR="00F7007A" w:rsidRPr="008264A6" w:rsidRDefault="00F7007A" w:rsidP="00F7007A">
      <w:pPr>
        <w:spacing w:line="360" w:lineRule="auto"/>
      </w:pPr>
    </w:p>
    <w:p w:rsidR="00F7007A" w:rsidRPr="008264A6" w:rsidRDefault="00F7007A" w:rsidP="00F7007A">
      <w:pPr>
        <w:spacing w:line="360" w:lineRule="auto"/>
      </w:pPr>
    </w:p>
    <w:p w:rsidR="001F485E" w:rsidRPr="008264A6" w:rsidRDefault="001F485E" w:rsidP="00F7007A">
      <w:pPr>
        <w:spacing w:line="360" w:lineRule="auto"/>
      </w:pPr>
    </w:p>
    <w:p w:rsidR="001F485E" w:rsidRPr="008264A6" w:rsidRDefault="001F485E" w:rsidP="00F7007A">
      <w:pPr>
        <w:spacing w:line="360" w:lineRule="auto"/>
      </w:pPr>
    </w:p>
    <w:p w:rsidR="001F485E" w:rsidRPr="008264A6" w:rsidRDefault="001F485E" w:rsidP="00F7007A">
      <w:pPr>
        <w:spacing w:line="360" w:lineRule="auto"/>
      </w:pPr>
    </w:p>
    <w:p w:rsidR="001F485E" w:rsidRPr="008264A6" w:rsidRDefault="001F485E" w:rsidP="00F7007A">
      <w:pPr>
        <w:spacing w:line="360" w:lineRule="auto"/>
      </w:pPr>
    </w:p>
    <w:p w:rsidR="001F485E" w:rsidRPr="008264A6" w:rsidRDefault="001F485E" w:rsidP="00F7007A">
      <w:pPr>
        <w:spacing w:line="360" w:lineRule="auto"/>
      </w:pPr>
    </w:p>
    <w:p w:rsidR="004F1313" w:rsidRPr="008264A6" w:rsidRDefault="004F1313" w:rsidP="00F7007A">
      <w:pPr>
        <w:spacing w:line="360" w:lineRule="auto"/>
      </w:pPr>
    </w:p>
    <w:p w:rsidR="001F485E" w:rsidRPr="008264A6" w:rsidRDefault="001F485E" w:rsidP="00F7007A">
      <w:pPr>
        <w:spacing w:line="360" w:lineRule="auto"/>
      </w:pPr>
    </w:p>
    <w:p w:rsidR="00F7007A" w:rsidRPr="008264A6" w:rsidRDefault="00F7007A" w:rsidP="00F7007A">
      <w:pPr>
        <w:spacing w:line="360" w:lineRule="auto"/>
      </w:pPr>
    </w:p>
    <w:p w:rsidR="00F7007A" w:rsidRPr="008264A6" w:rsidRDefault="00F7007A" w:rsidP="00F7007A"/>
    <w:p w:rsidR="00F7007A" w:rsidRPr="008264A6" w:rsidRDefault="00F7007A" w:rsidP="00F7007A">
      <w:pPr>
        <w:jc w:val="center"/>
        <w:rPr>
          <w:rFonts w:eastAsia="黑体"/>
          <w:sz w:val="28"/>
        </w:rPr>
      </w:pPr>
      <w:r w:rsidRPr="008264A6">
        <w:rPr>
          <w:rFonts w:eastAsia="黑体"/>
          <w:spacing w:val="40"/>
          <w:sz w:val="28"/>
        </w:rPr>
        <w:t>XXXX</w:t>
      </w:r>
      <w:r w:rsidRPr="008264A6">
        <w:rPr>
          <w:rFonts w:eastAsia="黑体"/>
          <w:spacing w:val="40"/>
          <w:sz w:val="28"/>
        </w:rPr>
        <w:t>－</w:t>
      </w:r>
      <w:r w:rsidRPr="008264A6">
        <w:rPr>
          <w:rFonts w:eastAsia="黑体"/>
          <w:spacing w:val="40"/>
          <w:sz w:val="28"/>
        </w:rPr>
        <w:t>XX</w:t>
      </w:r>
      <w:r w:rsidRPr="008264A6">
        <w:rPr>
          <w:rFonts w:eastAsia="黑体"/>
          <w:spacing w:val="40"/>
          <w:sz w:val="28"/>
        </w:rPr>
        <w:t>－</w:t>
      </w:r>
      <w:r w:rsidRPr="008264A6">
        <w:rPr>
          <w:rFonts w:eastAsia="黑体"/>
          <w:spacing w:val="40"/>
          <w:sz w:val="28"/>
        </w:rPr>
        <w:t>XX</w:t>
      </w:r>
      <w:r w:rsidRPr="008264A6">
        <w:rPr>
          <w:rFonts w:eastAsia="黑体"/>
          <w:sz w:val="28"/>
        </w:rPr>
        <w:t>发布</w:t>
      </w:r>
      <w:r w:rsidRPr="008264A6">
        <w:rPr>
          <w:rFonts w:eastAsia="黑体"/>
          <w:spacing w:val="40"/>
          <w:sz w:val="28"/>
        </w:rPr>
        <w:t>XXXX</w:t>
      </w:r>
      <w:r w:rsidRPr="008264A6">
        <w:rPr>
          <w:rFonts w:eastAsia="黑体"/>
          <w:spacing w:val="40"/>
          <w:sz w:val="28"/>
        </w:rPr>
        <w:t>－</w:t>
      </w:r>
      <w:r w:rsidRPr="008264A6">
        <w:rPr>
          <w:rFonts w:eastAsia="黑体"/>
          <w:spacing w:val="40"/>
          <w:sz w:val="28"/>
        </w:rPr>
        <w:t>XX</w:t>
      </w:r>
      <w:r w:rsidRPr="008264A6">
        <w:rPr>
          <w:rFonts w:eastAsia="黑体"/>
          <w:spacing w:val="40"/>
          <w:sz w:val="28"/>
        </w:rPr>
        <w:t>－</w:t>
      </w:r>
      <w:r w:rsidRPr="008264A6">
        <w:rPr>
          <w:rFonts w:eastAsia="黑体"/>
          <w:spacing w:val="40"/>
          <w:sz w:val="28"/>
        </w:rPr>
        <w:t>XX</w:t>
      </w:r>
      <w:r w:rsidRPr="008264A6">
        <w:rPr>
          <w:rFonts w:eastAsia="黑体"/>
          <w:sz w:val="28"/>
        </w:rPr>
        <w:t>实施</w:t>
      </w:r>
    </w:p>
    <w:p w:rsidR="00F7007A" w:rsidRPr="008264A6" w:rsidRDefault="00542A28" w:rsidP="00F7007A">
      <w:pPr>
        <w:pStyle w:val="a6"/>
        <w:jc w:val="left"/>
        <w:rPr>
          <w:rFonts w:ascii="Times New Roman" w:hAnsi="Times New Roman"/>
          <w:b/>
          <w:spacing w:val="40"/>
          <w:w w:val="150"/>
          <w:sz w:val="36"/>
        </w:rPr>
      </w:pPr>
      <w:r>
        <w:rPr>
          <w:rFonts w:ascii="Times New Roman" w:hAnsi="Times New Roman"/>
          <w:noProof/>
          <w:sz w:val="28"/>
        </w:rPr>
        <w:pict>
          <v:shape id="AutoShape 4" o:spid="_x0000_s1040" type="#_x0000_t32" style="position:absolute;margin-left:0;margin-top:16.15pt;width:416.7pt;height:0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" strokeweight="1pt"/>
        </w:pict>
      </w:r>
    </w:p>
    <w:p w:rsidR="00F7007A" w:rsidRPr="008264A6" w:rsidRDefault="00F7007A" w:rsidP="003C3A39">
      <w:pPr>
        <w:pStyle w:val="a6"/>
        <w:jc w:val="center"/>
        <w:rPr>
          <w:rFonts w:ascii="Times New Roman" w:eastAsia="黑体" w:hAnsi="Times New Roman"/>
          <w:b/>
          <w:sz w:val="28"/>
          <w:szCs w:val="28"/>
        </w:rPr>
      </w:pPr>
      <w:r w:rsidRPr="008264A6">
        <w:rPr>
          <w:rFonts w:ascii="Times New Roman" w:hAnsi="Times New Roman"/>
          <w:b/>
          <w:spacing w:val="40"/>
          <w:w w:val="150"/>
          <w:sz w:val="36"/>
        </w:rPr>
        <w:t>国家</w:t>
      </w:r>
      <w:r w:rsidR="003C3A39" w:rsidRPr="008264A6">
        <w:rPr>
          <w:rFonts w:ascii="Times New Roman" w:hAnsi="Times New Roman"/>
          <w:b/>
          <w:spacing w:val="40"/>
          <w:w w:val="150"/>
          <w:sz w:val="36"/>
        </w:rPr>
        <w:t>市场监督管理</w:t>
      </w:r>
      <w:r w:rsidRPr="008264A6">
        <w:rPr>
          <w:rFonts w:ascii="Times New Roman" w:hAnsi="Times New Roman"/>
          <w:b/>
          <w:spacing w:val="40"/>
          <w:w w:val="150"/>
          <w:sz w:val="36"/>
        </w:rPr>
        <w:t>总局</w:t>
      </w:r>
      <w:r w:rsidRPr="008264A6">
        <w:rPr>
          <w:rFonts w:ascii="Times New Roman" w:eastAsia="黑体" w:hAnsi="Times New Roman"/>
          <w:b/>
          <w:sz w:val="28"/>
          <w:szCs w:val="28"/>
        </w:rPr>
        <w:t>发布</w:t>
      </w:r>
    </w:p>
    <w:p w:rsidR="008A7372" w:rsidRPr="008264A6" w:rsidRDefault="008A7372" w:rsidP="00F7007A">
      <w:pPr>
        <w:pStyle w:val="a6"/>
        <w:jc w:val="left"/>
        <w:rPr>
          <w:rFonts w:ascii="Times New Roman" w:eastAsia="黑体" w:hAnsi="Times New Roman"/>
          <w:sz w:val="28"/>
        </w:rPr>
      </w:pPr>
      <w:r w:rsidRPr="008264A6">
        <w:rPr>
          <w:rFonts w:ascii="Times New Roman" w:eastAsia="黑体" w:hAnsi="Times New Roman"/>
          <w:sz w:val="28"/>
        </w:rPr>
        <w:br w:type="page"/>
      </w:r>
    </w:p>
    <w:p w:rsidR="004F1313" w:rsidRPr="008264A6" w:rsidRDefault="004F1313" w:rsidP="004F1313">
      <w:pPr>
        <w:pStyle w:val="a6"/>
        <w:spacing w:line="360" w:lineRule="auto"/>
        <w:rPr>
          <w:rFonts w:ascii="Times New Roman" w:eastAsia="黑体" w:hAnsi="Times New Roman"/>
          <w:sz w:val="44"/>
          <w:szCs w:val="44"/>
        </w:rPr>
      </w:pPr>
      <w:r w:rsidRPr="008264A6">
        <w:rPr>
          <w:rFonts w:ascii="Times New Roman" w:eastAsia="黑体" w:hAnsi="Times New Roman"/>
          <w:sz w:val="44"/>
          <w:szCs w:val="44"/>
        </w:rPr>
        <w:lastRenderedPageBreak/>
        <w:t>锗</w:t>
      </w:r>
      <w:r w:rsidRPr="008264A6">
        <w:rPr>
          <w:rFonts w:ascii="Times New Roman" w:eastAsia="黑体" w:hAnsi="Times New Roman"/>
          <w:sz w:val="44"/>
          <w:szCs w:val="44"/>
        </w:rPr>
        <w:t>γ</w:t>
      </w:r>
      <w:r w:rsidRPr="008264A6">
        <w:rPr>
          <w:rFonts w:ascii="Times New Roman" w:eastAsia="黑体" w:hAnsi="Times New Roman"/>
          <w:sz w:val="44"/>
          <w:szCs w:val="44"/>
        </w:rPr>
        <w:t>射线谱仪校准规范</w:t>
      </w:r>
      <w:r w:rsidR="00542A28"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46" type="#_x0000_t202" style="position:absolute;left:0;text-align:left;margin-left:292.65pt;margin-top:12.75pt;width:131.25pt;height:5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" strokeweight="1pt">
            <v:fill opacity="0"/>
            <v:stroke dashstyle="dashDot"/>
            <v:textbox inset=",.3mm">
              <w:txbxContent>
                <w:p w:rsidR="00542A28" w:rsidRDefault="00542A28" w:rsidP="004F1313">
                  <w:pPr>
                    <w:rPr>
                      <w:rFonts w:ascii="黑体" w:eastAsia="黑体"/>
                      <w:sz w:val="28"/>
                      <w:szCs w:val="28"/>
                    </w:rPr>
                  </w:pPr>
                </w:p>
                <w:p w:rsidR="00542A28" w:rsidRPr="00D85284" w:rsidRDefault="00542A28" w:rsidP="004F1313">
                  <w:pPr>
                    <w:rPr>
                      <w:rFonts w:ascii="黑体" w:eastAsia="黑体"/>
                      <w:sz w:val="28"/>
                      <w:szCs w:val="28"/>
                    </w:rPr>
                  </w:pP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>JJ</w:t>
                  </w:r>
                  <w:r>
                    <w:rPr>
                      <w:rFonts w:ascii="黑体" w:eastAsia="黑体"/>
                      <w:sz w:val="28"/>
                      <w:szCs w:val="28"/>
                    </w:rPr>
                    <w:t>F</w:t>
                  </w:r>
                  <w:r w:rsidRPr="00D85284">
                    <w:rPr>
                      <w:rFonts w:ascii="黑体" w:eastAsia="黑体" w:hint="eastAsia"/>
                      <w:sz w:val="28"/>
                      <w:szCs w:val="28"/>
                    </w:rPr>
                    <w:t>XXX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>X</w:t>
                  </w:r>
                  <w:r w:rsidRPr="00D85284">
                    <w:rPr>
                      <w:rFonts w:ascii="黑体" w:eastAsia="黑体" w:hint="eastAsia"/>
                      <w:sz w:val="28"/>
                      <w:szCs w:val="28"/>
                    </w:rPr>
                    <w:t>-</w:t>
                  </w:r>
                  <w:r>
                    <w:rPr>
                      <w:rFonts w:ascii="黑体" w:eastAsia="黑体"/>
                      <w:sz w:val="28"/>
                      <w:szCs w:val="28"/>
                    </w:rPr>
                    <w:t>XXXX</w:t>
                  </w:r>
                </w:p>
              </w:txbxContent>
            </v:textbox>
          </v:shape>
        </w:pict>
      </w:r>
    </w:p>
    <w:p w:rsidR="004F1313" w:rsidRPr="008264A6" w:rsidRDefault="004F1313" w:rsidP="004F1313">
      <w:pPr>
        <w:pStyle w:val="a6"/>
        <w:spacing w:line="360" w:lineRule="auto"/>
        <w:rPr>
          <w:rFonts w:ascii="Times New Roman" w:eastAsia="黑体" w:hAnsi="Times New Roman"/>
          <w:sz w:val="28"/>
          <w:szCs w:val="28"/>
        </w:rPr>
      </w:pPr>
      <w:r w:rsidRPr="008264A6">
        <w:rPr>
          <w:rFonts w:ascii="Times New Roman" w:eastAsia="黑体" w:hAnsi="Times New Roman"/>
          <w:sz w:val="28"/>
          <w:szCs w:val="28"/>
        </w:rPr>
        <w:t>Calibration Specification for Germanium</w:t>
      </w:r>
    </w:p>
    <w:p w:rsidR="004F1313" w:rsidRPr="008264A6" w:rsidRDefault="004F1313" w:rsidP="004F1313">
      <w:pPr>
        <w:pStyle w:val="a6"/>
        <w:spacing w:line="360" w:lineRule="auto"/>
        <w:rPr>
          <w:rFonts w:ascii="Times New Roman" w:eastAsia="黑体" w:hAnsi="Times New Roman"/>
          <w:sz w:val="28"/>
          <w:szCs w:val="28"/>
        </w:rPr>
      </w:pPr>
      <w:r w:rsidRPr="008264A6">
        <w:rPr>
          <w:rFonts w:ascii="Times New Roman" w:eastAsia="黑体" w:hAnsi="Times New Roman"/>
          <w:sz w:val="28"/>
          <w:szCs w:val="28"/>
        </w:rPr>
        <w:t>Gamma-ray Spectrometer</w:t>
      </w:r>
    </w:p>
    <w:p w:rsidR="00F7007A" w:rsidRPr="008264A6" w:rsidRDefault="00542A28" w:rsidP="009B3C18">
      <w:pPr>
        <w:pStyle w:val="a6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</w:rPr>
        <w:pict>
          <v:shape id="AutoShape 3" o:spid="_x0000_s1038" type="#_x0000_t32" style="position:absolute;left:0;text-align:left;margin-left:.8pt;margin-top:11.9pt;width:416.7pt;height:0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" strokeweight="1pt"/>
        </w:pict>
      </w:r>
    </w:p>
    <w:p w:rsidR="00F7007A" w:rsidRPr="008264A6" w:rsidRDefault="00F7007A" w:rsidP="00F7007A">
      <w:pPr>
        <w:pStyle w:val="a6"/>
        <w:rPr>
          <w:rFonts w:ascii="Times New Roman" w:eastAsia="黑体" w:hAnsi="Times New Roman"/>
          <w:sz w:val="28"/>
          <w:szCs w:val="28"/>
        </w:rPr>
      </w:pPr>
    </w:p>
    <w:p w:rsidR="00F7007A" w:rsidRPr="008264A6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8264A6" w:rsidRDefault="00F7007A" w:rsidP="00F7007A">
      <w:pPr>
        <w:pStyle w:val="a6"/>
        <w:rPr>
          <w:rFonts w:ascii="Times New Roman" w:hAnsi="Times New Roman"/>
          <w:sz w:val="24"/>
        </w:rPr>
      </w:pPr>
    </w:p>
    <w:p w:rsidR="007C091B" w:rsidRPr="008264A6" w:rsidRDefault="007C091B" w:rsidP="00F7007A">
      <w:pPr>
        <w:pStyle w:val="a6"/>
        <w:rPr>
          <w:rFonts w:ascii="Times New Roman" w:hAnsi="Times New Roman"/>
          <w:sz w:val="24"/>
        </w:rPr>
      </w:pPr>
    </w:p>
    <w:p w:rsidR="007C091B" w:rsidRPr="008264A6" w:rsidRDefault="007C091B" w:rsidP="00F7007A">
      <w:pPr>
        <w:pStyle w:val="a6"/>
        <w:rPr>
          <w:rFonts w:ascii="Times New Roman" w:hAnsi="Times New Roman"/>
          <w:sz w:val="24"/>
        </w:rPr>
      </w:pPr>
    </w:p>
    <w:p w:rsidR="00F7007A" w:rsidRPr="008264A6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8264A6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8264A6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8264A6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8264A6" w:rsidRDefault="00F7007A" w:rsidP="00F7007A">
      <w:pPr>
        <w:pStyle w:val="a6"/>
        <w:rPr>
          <w:rFonts w:ascii="Times New Roman" w:hAnsi="Times New Roman"/>
          <w:sz w:val="24"/>
        </w:rPr>
      </w:pPr>
    </w:p>
    <w:p w:rsidR="007C091B" w:rsidRPr="008264A6" w:rsidRDefault="007C091B" w:rsidP="00F7007A">
      <w:pPr>
        <w:pStyle w:val="a6"/>
        <w:rPr>
          <w:rFonts w:ascii="Times New Roman" w:hAnsi="Times New Roman"/>
          <w:sz w:val="24"/>
        </w:rPr>
      </w:pPr>
    </w:p>
    <w:p w:rsidR="007C091B" w:rsidRPr="008264A6" w:rsidRDefault="007C091B" w:rsidP="00F7007A">
      <w:pPr>
        <w:pStyle w:val="a6"/>
        <w:rPr>
          <w:rFonts w:ascii="Times New Roman" w:hAnsi="Times New Roman"/>
          <w:sz w:val="24"/>
        </w:rPr>
      </w:pPr>
    </w:p>
    <w:p w:rsidR="00F7007A" w:rsidRPr="008264A6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8264A6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8264A6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8264A6" w:rsidRDefault="00F7007A" w:rsidP="00F7007A">
      <w:pPr>
        <w:pStyle w:val="a6"/>
        <w:spacing w:line="360" w:lineRule="auto"/>
        <w:jc w:val="center"/>
        <w:rPr>
          <w:rFonts w:ascii="Times New Roman" w:eastAsia="黑体" w:hAnsi="Times New Roman"/>
          <w:sz w:val="28"/>
        </w:rPr>
      </w:pPr>
    </w:p>
    <w:p w:rsidR="004F1313" w:rsidRPr="008264A6" w:rsidRDefault="004F1313" w:rsidP="004F1313">
      <w:pPr>
        <w:pStyle w:val="a6"/>
        <w:spacing w:line="360" w:lineRule="auto"/>
        <w:ind w:firstLineChars="600" w:firstLine="1680"/>
        <w:jc w:val="left"/>
        <w:rPr>
          <w:rFonts w:ascii="Times New Roman" w:eastAsia="黑体" w:hAnsi="Times New Roman"/>
          <w:color w:val="000000"/>
          <w:sz w:val="28"/>
        </w:rPr>
      </w:pPr>
      <w:r w:rsidRPr="008264A6">
        <w:rPr>
          <w:rFonts w:ascii="Times New Roman" w:eastAsia="黑体" w:hAnsi="Times New Roman"/>
          <w:color w:val="000000"/>
          <w:sz w:val="28"/>
        </w:rPr>
        <w:t>归口单位</w:t>
      </w:r>
      <w:r w:rsidRPr="008264A6">
        <w:rPr>
          <w:rFonts w:ascii="Times New Roman" w:eastAsia="黑体" w:hAnsi="Times New Roman"/>
          <w:color w:val="000000"/>
          <w:sz w:val="28"/>
        </w:rPr>
        <w:t xml:space="preserve">: </w:t>
      </w:r>
      <w:r w:rsidRPr="008264A6">
        <w:rPr>
          <w:rFonts w:ascii="Times New Roman" w:eastAsia="黑体" w:hAnsi="Times New Roman"/>
          <w:color w:val="000000"/>
          <w:sz w:val="28"/>
        </w:rPr>
        <w:t>全国电离辐射计量技术委员会</w:t>
      </w:r>
    </w:p>
    <w:p w:rsidR="004F1313" w:rsidRPr="008264A6" w:rsidRDefault="004F1313" w:rsidP="004F1313">
      <w:pPr>
        <w:pStyle w:val="a6"/>
        <w:spacing w:line="360" w:lineRule="auto"/>
        <w:ind w:firstLineChars="600" w:firstLine="1680"/>
        <w:jc w:val="left"/>
        <w:rPr>
          <w:rFonts w:ascii="Times New Roman" w:eastAsia="黑体" w:hAnsi="Times New Roman"/>
          <w:color w:val="000000"/>
          <w:sz w:val="28"/>
        </w:rPr>
      </w:pPr>
      <w:r w:rsidRPr="008264A6">
        <w:rPr>
          <w:rFonts w:ascii="Times New Roman" w:eastAsia="黑体" w:hAnsi="Times New Roman"/>
          <w:color w:val="000000"/>
          <w:sz w:val="28"/>
        </w:rPr>
        <w:t>起草单位</w:t>
      </w:r>
      <w:r w:rsidRPr="008264A6">
        <w:rPr>
          <w:rFonts w:ascii="Times New Roman" w:eastAsia="黑体" w:hAnsi="Times New Roman"/>
          <w:color w:val="000000"/>
          <w:sz w:val="28"/>
        </w:rPr>
        <w:t xml:space="preserve">: </w:t>
      </w:r>
      <w:r w:rsidRPr="008264A6">
        <w:rPr>
          <w:rFonts w:ascii="Times New Roman" w:eastAsia="黑体" w:hAnsi="Times New Roman"/>
          <w:color w:val="000000"/>
          <w:sz w:val="28"/>
        </w:rPr>
        <w:t>中国计量科学研究院</w:t>
      </w:r>
    </w:p>
    <w:p w:rsidR="004F1313" w:rsidRPr="008264A6" w:rsidRDefault="004F1313" w:rsidP="004F1313">
      <w:pPr>
        <w:pStyle w:val="a6"/>
        <w:spacing w:line="360" w:lineRule="auto"/>
        <w:ind w:firstLineChars="1100" w:firstLine="3080"/>
        <w:jc w:val="left"/>
        <w:rPr>
          <w:rFonts w:ascii="Times New Roman" w:eastAsia="黑体" w:hAnsi="Times New Roman"/>
          <w:color w:val="000000"/>
          <w:sz w:val="28"/>
        </w:rPr>
      </w:pPr>
      <w:r w:rsidRPr="008264A6">
        <w:rPr>
          <w:rFonts w:ascii="Times New Roman" w:eastAsia="黑体" w:hAnsi="Times New Roman"/>
          <w:color w:val="000000"/>
          <w:sz w:val="28"/>
        </w:rPr>
        <w:t>国防科技工业电离辐射一级计量站</w:t>
      </w:r>
    </w:p>
    <w:p w:rsidR="00A32E3C" w:rsidRPr="008264A6" w:rsidRDefault="005B0A96" w:rsidP="009E7DE0">
      <w:pPr>
        <w:pStyle w:val="a6"/>
        <w:spacing w:line="360" w:lineRule="auto"/>
        <w:ind w:firstLineChars="1000" w:firstLine="2800"/>
        <w:rPr>
          <w:rFonts w:ascii="Times New Roman" w:eastAsia="黑体" w:hAnsi="Times New Roman"/>
          <w:color w:val="000000"/>
          <w:sz w:val="28"/>
        </w:rPr>
      </w:pPr>
      <w:r w:rsidRPr="008264A6">
        <w:rPr>
          <w:rFonts w:ascii="Times New Roman" w:eastAsia="黑体" w:hAnsi="Times New Roman"/>
          <w:color w:val="000000"/>
          <w:sz w:val="28"/>
        </w:rPr>
        <w:t xml:space="preserve">  </w:t>
      </w:r>
      <w:r w:rsidR="00555DDB">
        <w:rPr>
          <w:rFonts w:eastAsia="黑体" w:hint="eastAsia"/>
          <w:sz w:val="28"/>
          <w:szCs w:val="28"/>
        </w:rPr>
        <w:t>上海市计量测试技术研究院</w:t>
      </w:r>
    </w:p>
    <w:p w:rsidR="00F7007A" w:rsidRPr="008264A6" w:rsidRDefault="00F7007A" w:rsidP="00F7007A">
      <w:pPr>
        <w:pStyle w:val="a6"/>
        <w:spacing w:line="360" w:lineRule="auto"/>
        <w:ind w:left="-630"/>
        <w:jc w:val="center"/>
        <w:rPr>
          <w:rFonts w:ascii="Times New Roman" w:eastAsia="黑体" w:hAnsi="Times New Roman"/>
          <w:color w:val="000000"/>
          <w:sz w:val="28"/>
        </w:rPr>
      </w:pPr>
    </w:p>
    <w:p w:rsidR="00F7007A" w:rsidRPr="008264A6" w:rsidRDefault="00F7007A" w:rsidP="00F7007A">
      <w:pPr>
        <w:pStyle w:val="a6"/>
        <w:spacing w:line="360" w:lineRule="auto"/>
        <w:rPr>
          <w:rFonts w:ascii="Times New Roman" w:eastAsia="黑体" w:hAnsi="Times New Roman"/>
          <w:sz w:val="28"/>
        </w:rPr>
      </w:pPr>
    </w:p>
    <w:p w:rsidR="00F7007A" w:rsidRPr="008264A6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8264A6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8264A6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8264A6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8264A6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7C091B" w:rsidRPr="008264A6" w:rsidRDefault="007C091B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7C091B" w:rsidRPr="008264A6" w:rsidRDefault="007C091B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8264A6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8264A6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8264A6" w:rsidRDefault="00F7007A" w:rsidP="00F7007A">
      <w:pPr>
        <w:pStyle w:val="a6"/>
        <w:rPr>
          <w:rFonts w:ascii="Times New Roman" w:eastAsia="黑体" w:hAnsi="Times New Roman"/>
          <w:sz w:val="28"/>
        </w:rPr>
      </w:pPr>
    </w:p>
    <w:p w:rsidR="008A7372" w:rsidRPr="008264A6" w:rsidRDefault="00F7007A" w:rsidP="007C091B">
      <w:pPr>
        <w:pStyle w:val="a6"/>
        <w:rPr>
          <w:rFonts w:ascii="Times New Roman" w:hAnsi="Times New Roman"/>
          <w:sz w:val="28"/>
        </w:rPr>
      </w:pPr>
      <w:r w:rsidRPr="008264A6">
        <w:rPr>
          <w:rFonts w:ascii="Times New Roman" w:hAnsi="Times New Roman"/>
          <w:sz w:val="28"/>
        </w:rPr>
        <w:t>本规范委托全国电离辐射计量技术委员会负责解释</w:t>
      </w:r>
      <w:r w:rsidR="008A7372" w:rsidRPr="008264A6">
        <w:rPr>
          <w:rFonts w:ascii="Times New Roman" w:eastAsia="黑体" w:hAnsi="Times New Roman"/>
          <w:sz w:val="28"/>
        </w:rPr>
        <w:br w:type="page"/>
      </w: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eastAsia="黑体" w:hAnsi="Times New Roman"/>
          <w:spacing w:val="40"/>
        </w:rPr>
      </w:pPr>
    </w:p>
    <w:p w:rsidR="00F7007A" w:rsidRPr="008264A6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8264A6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8264A6" w:rsidRDefault="00F7007A" w:rsidP="00F7007A">
      <w:pPr>
        <w:pStyle w:val="a6"/>
        <w:rPr>
          <w:rFonts w:ascii="Times New Roman" w:hAnsi="Times New Roman"/>
          <w:sz w:val="24"/>
        </w:rPr>
      </w:pPr>
    </w:p>
    <w:p w:rsidR="001C5A81" w:rsidRPr="008264A6" w:rsidRDefault="001C5A81" w:rsidP="001C5A81">
      <w:pPr>
        <w:spacing w:line="360" w:lineRule="auto"/>
        <w:rPr>
          <w:rFonts w:eastAsia="黑体"/>
          <w:b/>
          <w:sz w:val="28"/>
          <w:szCs w:val="28"/>
        </w:rPr>
      </w:pPr>
      <w:r w:rsidRPr="008264A6">
        <w:rPr>
          <w:rFonts w:eastAsia="黑体"/>
          <w:b/>
          <w:sz w:val="28"/>
          <w:szCs w:val="28"/>
        </w:rPr>
        <w:t>本规范主要起草人：</w:t>
      </w:r>
    </w:p>
    <w:p w:rsidR="001C5A81" w:rsidRPr="008264A6" w:rsidRDefault="001C5A81" w:rsidP="001C5A81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 w:rsidRPr="008264A6">
        <w:rPr>
          <w:rFonts w:eastAsia="黑体"/>
          <w:sz w:val="28"/>
          <w:szCs w:val="28"/>
        </w:rPr>
        <w:t>刘皓然</w:t>
      </w:r>
      <w:r w:rsidRPr="008264A6">
        <w:rPr>
          <w:rFonts w:eastAsia="黑体"/>
          <w:sz w:val="28"/>
          <w:szCs w:val="28"/>
        </w:rPr>
        <w:t xml:space="preserve">  </w:t>
      </w:r>
      <w:r w:rsidRPr="008264A6">
        <w:rPr>
          <w:rFonts w:eastAsia="黑体"/>
          <w:sz w:val="28"/>
          <w:szCs w:val="28"/>
        </w:rPr>
        <w:t>（中国计量科学研究院）</w:t>
      </w:r>
    </w:p>
    <w:p w:rsidR="001C5A81" w:rsidRDefault="001C5A81" w:rsidP="001C5A81">
      <w:pPr>
        <w:snapToGrid w:val="0"/>
        <w:spacing w:line="360" w:lineRule="auto"/>
        <w:ind w:firstLineChars="700" w:firstLine="1960"/>
        <w:rPr>
          <w:rFonts w:eastAsia="黑体"/>
          <w:sz w:val="28"/>
          <w:szCs w:val="28"/>
        </w:rPr>
      </w:pPr>
      <w:r w:rsidRPr="008264A6">
        <w:rPr>
          <w:rFonts w:eastAsia="黑体"/>
          <w:sz w:val="28"/>
          <w:szCs w:val="28"/>
        </w:rPr>
        <w:t>刁立军</w:t>
      </w:r>
      <w:r w:rsidRPr="008264A6">
        <w:rPr>
          <w:rFonts w:eastAsia="黑体"/>
          <w:sz w:val="28"/>
          <w:szCs w:val="28"/>
        </w:rPr>
        <w:t xml:space="preserve">   (</w:t>
      </w:r>
      <w:r w:rsidRPr="008264A6">
        <w:rPr>
          <w:rFonts w:eastAsia="黑体"/>
          <w:sz w:val="28"/>
          <w:szCs w:val="28"/>
        </w:rPr>
        <w:t>国防科技工业电离辐射一级计量站</w:t>
      </w:r>
      <w:r w:rsidRPr="008264A6">
        <w:rPr>
          <w:rFonts w:eastAsia="黑体"/>
          <w:sz w:val="28"/>
          <w:szCs w:val="28"/>
        </w:rPr>
        <w:t>)</w:t>
      </w:r>
    </w:p>
    <w:p w:rsidR="00555DDB" w:rsidRPr="008264A6" w:rsidRDefault="00555DDB" w:rsidP="001C5A81">
      <w:pPr>
        <w:snapToGrid w:val="0"/>
        <w:spacing w:line="360" w:lineRule="auto"/>
        <w:ind w:firstLineChars="700" w:firstLine="1960"/>
        <w:rPr>
          <w:rFonts w:eastAsia="黑体" w:hint="eastAsia"/>
          <w:sz w:val="28"/>
          <w:szCs w:val="28"/>
        </w:rPr>
      </w:pPr>
      <w:r>
        <w:rPr>
          <w:rFonts w:eastAsia="黑体"/>
          <w:sz w:val="28"/>
          <w:szCs w:val="28"/>
        </w:rPr>
        <w:t>何林峰</w:t>
      </w:r>
      <w:r>
        <w:rPr>
          <w:rFonts w:eastAsia="黑体" w:hint="eastAsia"/>
          <w:sz w:val="28"/>
          <w:szCs w:val="28"/>
        </w:rPr>
        <w:t xml:space="preserve">  </w:t>
      </w:r>
      <w:r>
        <w:rPr>
          <w:rFonts w:eastAsia="黑体" w:hint="eastAsia"/>
          <w:sz w:val="28"/>
          <w:szCs w:val="28"/>
        </w:rPr>
        <w:t>（上海市计量测试技术研究院）</w:t>
      </w:r>
    </w:p>
    <w:p w:rsidR="001C5A81" w:rsidRPr="008264A6" w:rsidRDefault="001C5A81" w:rsidP="001C5A81">
      <w:pPr>
        <w:snapToGrid w:val="0"/>
        <w:spacing w:line="360" w:lineRule="auto"/>
        <w:ind w:firstLineChars="300" w:firstLine="843"/>
        <w:jc w:val="left"/>
        <w:rPr>
          <w:rFonts w:eastAsia="黑体"/>
          <w:b/>
          <w:sz w:val="28"/>
          <w:szCs w:val="28"/>
        </w:rPr>
      </w:pPr>
      <w:r w:rsidRPr="008264A6">
        <w:rPr>
          <w:rFonts w:eastAsia="黑体"/>
          <w:b/>
          <w:sz w:val="28"/>
          <w:szCs w:val="28"/>
        </w:rPr>
        <w:t>参加起草人：</w:t>
      </w:r>
    </w:p>
    <w:p w:rsidR="001C5A81" w:rsidRPr="008264A6" w:rsidRDefault="001C5A81" w:rsidP="001C5A81">
      <w:pPr>
        <w:snapToGrid w:val="0"/>
        <w:spacing w:line="360" w:lineRule="auto"/>
        <w:ind w:firstLineChars="700" w:firstLine="1960"/>
        <w:rPr>
          <w:rFonts w:eastAsia="黑体"/>
          <w:sz w:val="28"/>
          <w:szCs w:val="28"/>
        </w:rPr>
      </w:pPr>
      <w:r w:rsidRPr="008264A6">
        <w:rPr>
          <w:rFonts w:eastAsia="黑体"/>
          <w:sz w:val="28"/>
          <w:szCs w:val="28"/>
        </w:rPr>
        <w:t>梁珺成</w:t>
      </w:r>
      <w:r w:rsidRPr="008264A6">
        <w:rPr>
          <w:rFonts w:eastAsia="黑体"/>
          <w:sz w:val="28"/>
          <w:szCs w:val="28"/>
        </w:rPr>
        <w:t xml:space="preserve">  </w:t>
      </w:r>
      <w:r w:rsidRPr="008264A6">
        <w:rPr>
          <w:rFonts w:eastAsia="黑体"/>
          <w:sz w:val="28"/>
          <w:szCs w:val="28"/>
        </w:rPr>
        <w:t>（中国计量科学研究院）</w:t>
      </w:r>
    </w:p>
    <w:p w:rsidR="001C5A81" w:rsidRPr="008264A6" w:rsidRDefault="001C5A81" w:rsidP="001C5A81">
      <w:pPr>
        <w:snapToGrid w:val="0"/>
        <w:spacing w:line="360" w:lineRule="auto"/>
        <w:ind w:firstLineChars="700" w:firstLine="1960"/>
        <w:rPr>
          <w:rFonts w:eastAsia="黑体"/>
          <w:sz w:val="28"/>
          <w:szCs w:val="28"/>
        </w:rPr>
      </w:pPr>
      <w:r w:rsidRPr="008264A6">
        <w:rPr>
          <w:rFonts w:eastAsia="黑体"/>
          <w:sz w:val="28"/>
          <w:szCs w:val="28"/>
        </w:rPr>
        <w:t>范富有</w:t>
      </w:r>
      <w:r w:rsidRPr="008264A6">
        <w:rPr>
          <w:rFonts w:eastAsia="黑体"/>
          <w:sz w:val="28"/>
          <w:szCs w:val="28"/>
        </w:rPr>
        <w:t xml:space="preserve">  </w:t>
      </w:r>
      <w:r w:rsidRPr="008264A6">
        <w:rPr>
          <w:rFonts w:eastAsia="黑体"/>
          <w:sz w:val="28"/>
          <w:szCs w:val="28"/>
        </w:rPr>
        <w:t>（中国计量科学研究院）</w:t>
      </w:r>
    </w:p>
    <w:p w:rsidR="00271003" w:rsidRPr="008264A6" w:rsidRDefault="00271003" w:rsidP="009B3C18">
      <w:pPr>
        <w:spacing w:line="360" w:lineRule="auto"/>
        <w:ind w:firstLineChars="700" w:firstLine="1960"/>
        <w:rPr>
          <w:rFonts w:eastAsia="黑体"/>
          <w:sz w:val="28"/>
          <w:szCs w:val="28"/>
        </w:rPr>
      </w:pPr>
    </w:p>
    <w:p w:rsidR="00F7007A" w:rsidRPr="008264A6" w:rsidRDefault="00F7007A" w:rsidP="00F7007A">
      <w:pPr>
        <w:pStyle w:val="a6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8264A6" w:rsidRDefault="00F7007A" w:rsidP="00F7007A">
      <w:pPr>
        <w:pStyle w:val="a6"/>
        <w:spacing w:line="240" w:lineRule="exact"/>
        <w:rPr>
          <w:rFonts w:ascii="Times New Roman" w:eastAsia="黑体" w:hAnsi="Times New Roman"/>
          <w:sz w:val="32"/>
        </w:rPr>
        <w:sectPr w:rsidR="00F7007A" w:rsidRPr="008264A6" w:rsidSect="002E0804">
          <w:headerReference w:type="default" r:id="rId10"/>
          <w:footerReference w:type="default" r:id="rId11"/>
          <w:footerReference w:type="first" r:id="rId12"/>
          <w:pgSz w:w="11906" w:h="16838"/>
          <w:pgMar w:top="1440" w:right="1752" w:bottom="1440" w:left="1752" w:header="851" w:footer="992" w:gutter="0"/>
          <w:pgNumType w:fmt="upperRoman" w:start="1"/>
          <w:cols w:space="425"/>
          <w:titlePg/>
          <w:docGrid w:linePitch="312"/>
        </w:sectPr>
      </w:pPr>
    </w:p>
    <w:p w:rsidR="001C5A81" w:rsidRPr="008264A6" w:rsidRDefault="001C5A81" w:rsidP="001C5A81">
      <w:pPr>
        <w:spacing w:line="360" w:lineRule="auto"/>
        <w:jc w:val="center"/>
        <w:rPr>
          <w:rFonts w:eastAsia="黑体"/>
          <w:b/>
          <w:sz w:val="44"/>
          <w:szCs w:val="44"/>
        </w:rPr>
      </w:pPr>
      <w:r w:rsidRPr="008264A6">
        <w:rPr>
          <w:rFonts w:eastAsia="黑体"/>
          <w:b/>
          <w:sz w:val="44"/>
          <w:szCs w:val="44"/>
        </w:rPr>
        <w:lastRenderedPageBreak/>
        <w:t>目</w:t>
      </w:r>
      <w:r w:rsidRPr="008264A6">
        <w:rPr>
          <w:rFonts w:eastAsia="黑体"/>
          <w:b/>
          <w:sz w:val="44"/>
          <w:szCs w:val="44"/>
        </w:rPr>
        <w:t xml:space="preserve">     </w:t>
      </w:r>
      <w:r w:rsidRPr="008264A6">
        <w:rPr>
          <w:rFonts w:eastAsia="黑体"/>
          <w:b/>
          <w:sz w:val="44"/>
          <w:szCs w:val="44"/>
        </w:rPr>
        <w:t>录</w:t>
      </w:r>
    </w:p>
    <w:p w:rsidR="003D4F61" w:rsidRPr="003D4F61" w:rsidRDefault="001C5A81" w:rsidP="003D4F61">
      <w:pPr>
        <w:pStyle w:val="10"/>
        <w:jc w:val="both"/>
        <w:rPr>
          <w:rStyle w:val="ad"/>
          <w:rFonts w:ascii="Times New Roman"/>
        </w:rPr>
      </w:pPr>
      <w:r w:rsidRPr="003D4F61">
        <w:rPr>
          <w:rStyle w:val="ad"/>
          <w:rFonts w:ascii="Times New Roman"/>
        </w:rPr>
        <w:fldChar w:fldCharType="begin"/>
      </w:r>
      <w:r w:rsidRPr="003D4F61">
        <w:rPr>
          <w:rStyle w:val="ad"/>
          <w:rFonts w:ascii="Times New Roman"/>
        </w:rPr>
        <w:instrText xml:space="preserve"> TOC \o "1-2" \h \z \u </w:instrText>
      </w:r>
      <w:r w:rsidRPr="003D4F61">
        <w:rPr>
          <w:rStyle w:val="ad"/>
          <w:rFonts w:ascii="Times New Roman"/>
        </w:rPr>
        <w:fldChar w:fldCharType="separate"/>
      </w:r>
      <w:hyperlink w:anchor="_Toc518423872" w:history="1">
        <w:r w:rsidR="003D4F61" w:rsidRPr="003D4F61">
          <w:rPr>
            <w:rStyle w:val="ad"/>
            <w:rFonts w:ascii="Times New Roman"/>
          </w:rPr>
          <w:t xml:space="preserve">1 </w:t>
        </w:r>
        <w:r w:rsidR="003D4F61" w:rsidRPr="003D4F61">
          <w:rPr>
            <w:rStyle w:val="ad"/>
            <w:rFonts w:ascii="Times New Roman" w:hint="eastAsia"/>
          </w:rPr>
          <w:t>范围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_Toc518423872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2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73" w:history="1">
        <w:r w:rsidR="003D4F61" w:rsidRPr="003D4F61">
          <w:rPr>
            <w:rStyle w:val="ad"/>
            <w:rFonts w:ascii="Times New Roman"/>
          </w:rPr>
          <w:t xml:space="preserve">2 </w:t>
        </w:r>
        <w:r w:rsidR="003D4F61" w:rsidRPr="003D4F61">
          <w:rPr>
            <w:rStyle w:val="ad"/>
            <w:rFonts w:ascii="Times New Roman" w:hint="eastAsia"/>
          </w:rPr>
          <w:t>引用文献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_Toc518423873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2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74" w:history="1">
        <w:r w:rsidR="003D4F61" w:rsidRPr="003D4F61">
          <w:rPr>
            <w:rStyle w:val="ad"/>
            <w:rFonts w:ascii="Times New Roman"/>
          </w:rPr>
          <w:t xml:space="preserve">3 </w:t>
        </w:r>
        <w:r w:rsidR="003D4F61" w:rsidRPr="003D4F61">
          <w:rPr>
            <w:rStyle w:val="ad"/>
            <w:rFonts w:ascii="Times New Roman" w:hint="eastAsia"/>
          </w:rPr>
          <w:t>术语和计量单位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_Toc518423874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2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75" w:history="1">
        <w:r w:rsidR="003D4F61" w:rsidRPr="003D4F61">
          <w:rPr>
            <w:rStyle w:val="ad"/>
            <w:rFonts w:ascii="Times New Roman"/>
          </w:rPr>
          <w:t>3.1</w:t>
        </w:r>
        <w:r w:rsidR="003D4F61" w:rsidRPr="003D4F61">
          <w:rPr>
            <w:rStyle w:val="ad"/>
            <w:rFonts w:ascii="Times New Roman" w:hint="eastAsia"/>
          </w:rPr>
          <w:t>术语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_Toc518423875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2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76" w:history="1">
        <w:r w:rsidR="003D4F61" w:rsidRPr="003D4F61">
          <w:rPr>
            <w:rStyle w:val="ad"/>
            <w:rFonts w:ascii="Times New Roman"/>
          </w:rPr>
          <w:t xml:space="preserve">3.2 </w:t>
        </w:r>
        <w:r w:rsidR="003D4F61" w:rsidRPr="003D4F61">
          <w:rPr>
            <w:rStyle w:val="ad"/>
            <w:rFonts w:ascii="Times New Roman" w:hint="eastAsia"/>
          </w:rPr>
          <w:t>计量单位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_Toc518423876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3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77" w:history="1">
        <w:r w:rsidR="003D4F61" w:rsidRPr="003D4F61">
          <w:rPr>
            <w:rStyle w:val="ad"/>
            <w:rFonts w:ascii="Times New Roman"/>
          </w:rPr>
          <w:t xml:space="preserve">4 </w:t>
        </w:r>
        <w:r w:rsidR="003D4F61" w:rsidRPr="003D4F61">
          <w:rPr>
            <w:rStyle w:val="ad"/>
            <w:rFonts w:ascii="Times New Roman" w:hint="eastAsia"/>
          </w:rPr>
          <w:t>概述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_Toc518423877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3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78" w:history="1">
        <w:r w:rsidR="003D4F61" w:rsidRPr="003D4F61">
          <w:rPr>
            <w:rStyle w:val="ad"/>
            <w:rFonts w:ascii="Times New Roman"/>
          </w:rPr>
          <w:t xml:space="preserve">5 </w:t>
        </w:r>
        <w:r w:rsidR="003D4F61" w:rsidRPr="003D4F61">
          <w:rPr>
            <w:rStyle w:val="ad"/>
            <w:rFonts w:ascii="Times New Roman" w:hint="eastAsia"/>
          </w:rPr>
          <w:t>计量特性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_Toc518423878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4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79" w:history="1">
        <w:r w:rsidR="003D4F61" w:rsidRPr="003D4F61">
          <w:rPr>
            <w:rStyle w:val="ad"/>
            <w:rFonts w:ascii="Times New Roman"/>
          </w:rPr>
          <w:t xml:space="preserve">5.1 </w:t>
        </w:r>
        <w:r w:rsidR="003D4F61" w:rsidRPr="003D4F61">
          <w:rPr>
            <w:rStyle w:val="ad"/>
            <w:rFonts w:ascii="Times New Roman" w:hint="eastAsia"/>
          </w:rPr>
          <w:t>能量分辨力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_Toc518423879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4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80" w:history="1">
        <w:r w:rsidR="003D4F61" w:rsidRPr="003D4F61">
          <w:rPr>
            <w:rStyle w:val="ad"/>
            <w:rFonts w:ascii="Times New Roman"/>
          </w:rPr>
          <w:t xml:space="preserve">5.2 </w:t>
        </w:r>
        <w:r w:rsidR="003D4F61" w:rsidRPr="003D4F61">
          <w:rPr>
            <w:rStyle w:val="ad"/>
            <w:rFonts w:ascii="Times New Roman" w:hint="eastAsia"/>
          </w:rPr>
          <w:t>能量非线性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_Toc518423880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4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81" w:history="1">
        <w:r w:rsidR="003D4F61" w:rsidRPr="003D4F61">
          <w:rPr>
            <w:rStyle w:val="ad"/>
            <w:rFonts w:ascii="Times New Roman"/>
          </w:rPr>
          <w:t xml:space="preserve">5.3 </w:t>
        </w:r>
        <w:r w:rsidR="003D4F61" w:rsidRPr="003D4F61">
          <w:rPr>
            <w:rStyle w:val="ad"/>
            <w:rFonts w:ascii="Times New Roman" w:hint="eastAsia"/>
          </w:rPr>
          <w:t>全能峰相对效率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_Toc518423881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4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82" w:history="1">
        <w:r w:rsidR="003D4F61" w:rsidRPr="003D4F61">
          <w:rPr>
            <w:rStyle w:val="ad"/>
            <w:rFonts w:ascii="Times New Roman"/>
          </w:rPr>
          <w:t xml:space="preserve">6 </w:t>
        </w:r>
        <w:r w:rsidR="003D4F61" w:rsidRPr="003D4F61">
          <w:rPr>
            <w:rStyle w:val="ad"/>
            <w:rFonts w:ascii="Times New Roman" w:hint="eastAsia"/>
          </w:rPr>
          <w:t>校准条件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_Toc518423882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4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83" w:history="1">
        <w:r w:rsidR="003D4F61" w:rsidRPr="003D4F61">
          <w:rPr>
            <w:rStyle w:val="ad"/>
            <w:rFonts w:ascii="Times New Roman"/>
          </w:rPr>
          <w:t>6.1</w:t>
        </w:r>
        <w:r w:rsidR="003D4F61" w:rsidRPr="003D4F61">
          <w:rPr>
            <w:rStyle w:val="ad"/>
            <w:rFonts w:ascii="Times New Roman" w:hint="eastAsia"/>
          </w:rPr>
          <w:t>环境条件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_Toc518423883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4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84" w:history="1">
        <w:r w:rsidR="003D4F61" w:rsidRPr="003D4F61">
          <w:rPr>
            <w:rStyle w:val="ad"/>
            <w:rFonts w:ascii="Times New Roman"/>
          </w:rPr>
          <w:t>6.2</w:t>
        </w:r>
        <w:r w:rsidR="003D4F61" w:rsidRPr="003D4F61">
          <w:rPr>
            <w:rStyle w:val="ad"/>
            <w:rFonts w:ascii="Times New Roman" w:hint="eastAsia"/>
          </w:rPr>
          <w:t>测量标准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_Toc518423884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4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85" w:history="1">
        <w:r w:rsidR="003D4F61" w:rsidRPr="003D4F61">
          <w:rPr>
            <w:rStyle w:val="ad"/>
            <w:rFonts w:ascii="Times New Roman"/>
          </w:rPr>
          <w:t xml:space="preserve">7 </w:t>
        </w:r>
        <w:r w:rsidR="003D4F61" w:rsidRPr="003D4F61">
          <w:rPr>
            <w:rStyle w:val="ad"/>
            <w:rFonts w:ascii="Times New Roman" w:hint="eastAsia"/>
          </w:rPr>
          <w:t>校准项目和校准方法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_Toc518423885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6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86" w:history="1">
        <w:r w:rsidR="003D4F61" w:rsidRPr="003D4F61">
          <w:rPr>
            <w:rStyle w:val="ad"/>
            <w:rFonts w:ascii="Times New Roman"/>
          </w:rPr>
          <w:t>7.1</w:t>
        </w:r>
        <w:r w:rsidR="003D4F61" w:rsidRPr="003D4F61">
          <w:rPr>
            <w:rStyle w:val="ad"/>
            <w:rFonts w:ascii="Times New Roman" w:hint="eastAsia"/>
          </w:rPr>
          <w:t>校准项目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_Toc518423886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6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87" w:history="1">
        <w:r w:rsidR="003D4F61" w:rsidRPr="003D4F61">
          <w:rPr>
            <w:rStyle w:val="ad"/>
            <w:rFonts w:ascii="Times New Roman"/>
          </w:rPr>
          <w:t>7.2</w:t>
        </w:r>
        <w:r w:rsidR="003D4F61" w:rsidRPr="003D4F61">
          <w:rPr>
            <w:rStyle w:val="ad"/>
            <w:rFonts w:ascii="Times New Roman" w:hint="eastAsia"/>
          </w:rPr>
          <w:t>校准方法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_Toc518423887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6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88" w:history="1">
        <w:r w:rsidR="003D4F61" w:rsidRPr="003D4F61">
          <w:rPr>
            <w:rStyle w:val="ad"/>
            <w:rFonts w:ascii="Times New Roman"/>
          </w:rPr>
          <w:t>8</w:t>
        </w:r>
        <w:r w:rsidR="003D4F61" w:rsidRPr="003D4F61">
          <w:rPr>
            <w:rStyle w:val="ad"/>
            <w:rFonts w:ascii="Times New Roman" w:hint="eastAsia"/>
          </w:rPr>
          <w:t>校准结果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_Toc518423888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7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89" w:history="1">
        <w:r w:rsidR="003D4F61" w:rsidRPr="003D4F61">
          <w:rPr>
            <w:rStyle w:val="ad"/>
            <w:rFonts w:ascii="Times New Roman"/>
          </w:rPr>
          <w:t xml:space="preserve">9 </w:t>
        </w:r>
        <w:r w:rsidR="003D4F61" w:rsidRPr="003D4F61">
          <w:rPr>
            <w:rStyle w:val="ad"/>
            <w:rFonts w:ascii="Times New Roman" w:hint="eastAsia"/>
          </w:rPr>
          <w:t>复校时间间隔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_Toc518423889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8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90" w:history="1">
        <w:r w:rsidR="003D4F61" w:rsidRPr="003D4F61">
          <w:rPr>
            <w:rStyle w:val="ad"/>
            <w:rFonts w:ascii="Times New Roman" w:hint="eastAsia"/>
          </w:rPr>
          <w:t>附录</w:t>
        </w:r>
        <w:r w:rsidR="003D4F61" w:rsidRPr="003D4F61">
          <w:rPr>
            <w:rStyle w:val="ad"/>
            <w:rFonts w:ascii="Times New Roman"/>
          </w:rPr>
          <w:t>A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_Toc518423890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9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91" w:history="1">
        <w:r w:rsidR="003D4F61" w:rsidRPr="003D4F61">
          <w:rPr>
            <w:rStyle w:val="ad"/>
            <w:rFonts w:ascii="Times New Roman" w:hint="eastAsia"/>
          </w:rPr>
          <w:t>附录</w:t>
        </w:r>
        <w:r w:rsidR="003D4F61" w:rsidRPr="003D4F61">
          <w:rPr>
            <w:rStyle w:val="ad"/>
            <w:rFonts w:ascii="Times New Roman"/>
          </w:rPr>
          <w:t>B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_Toc518423891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10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92" w:history="1">
        <w:r w:rsidR="003D4F61" w:rsidRPr="003D4F61">
          <w:rPr>
            <w:rStyle w:val="ad"/>
            <w:rFonts w:ascii="Times New Roman" w:hint="eastAsia"/>
          </w:rPr>
          <w:t>附录</w:t>
        </w:r>
        <w:r w:rsidR="003D4F61" w:rsidRPr="003D4F61">
          <w:rPr>
            <w:rStyle w:val="ad"/>
            <w:rFonts w:ascii="Times New Roman"/>
          </w:rPr>
          <w:t>C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_Toc518423892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11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3D4F61" w:rsidRPr="003D4F61" w:rsidRDefault="00542A28" w:rsidP="003D4F61">
      <w:pPr>
        <w:pStyle w:val="10"/>
        <w:jc w:val="both"/>
        <w:rPr>
          <w:rStyle w:val="ad"/>
          <w:rFonts w:ascii="Times New Roman"/>
        </w:rPr>
      </w:pPr>
      <w:hyperlink w:anchor="_Toc518423893" w:history="1">
        <w:r w:rsidR="003D4F61" w:rsidRPr="003D4F61">
          <w:rPr>
            <w:rStyle w:val="ad"/>
            <w:rFonts w:ascii="Times New Roman" w:hint="eastAsia"/>
          </w:rPr>
          <w:t>附录</w:t>
        </w:r>
        <w:r w:rsidR="003D4F61" w:rsidRPr="003D4F61">
          <w:rPr>
            <w:rStyle w:val="ad"/>
            <w:rFonts w:ascii="Times New Roman"/>
          </w:rPr>
          <w:t>D</w:t>
        </w:r>
        <w:r w:rsidR="003D4F61" w:rsidRPr="003D4F61">
          <w:rPr>
            <w:rStyle w:val="ad"/>
            <w:rFonts w:ascii="Times New Roman"/>
            <w:webHidden/>
          </w:rPr>
          <w:tab/>
        </w:r>
        <w:r w:rsidR="003D4F61" w:rsidRPr="003D4F61">
          <w:rPr>
            <w:rStyle w:val="ad"/>
            <w:rFonts w:ascii="Times New Roman"/>
            <w:webHidden/>
          </w:rPr>
          <w:fldChar w:fldCharType="begin"/>
        </w:r>
        <w:r w:rsidR="003D4F61" w:rsidRPr="003D4F61">
          <w:rPr>
            <w:rStyle w:val="ad"/>
            <w:rFonts w:ascii="Times New Roman"/>
            <w:webHidden/>
          </w:rPr>
          <w:instrText xml:space="preserve"> PAGEREF _Toc518423893 \h </w:instrText>
        </w:r>
        <w:r w:rsidR="003D4F61" w:rsidRPr="003D4F61">
          <w:rPr>
            <w:rStyle w:val="ad"/>
            <w:rFonts w:ascii="Times New Roman"/>
            <w:webHidden/>
          </w:rPr>
        </w:r>
        <w:r w:rsidR="003D4F61" w:rsidRPr="003D4F61">
          <w:rPr>
            <w:rStyle w:val="ad"/>
            <w:rFonts w:ascii="Times New Roman"/>
            <w:webHidden/>
          </w:rPr>
          <w:fldChar w:fldCharType="separate"/>
        </w:r>
        <w:r w:rsidR="00DB471E">
          <w:rPr>
            <w:rStyle w:val="ad"/>
            <w:rFonts w:ascii="Times New Roman"/>
            <w:webHidden/>
          </w:rPr>
          <w:t>14</w:t>
        </w:r>
        <w:r w:rsidR="003D4F61" w:rsidRPr="003D4F61">
          <w:rPr>
            <w:rStyle w:val="ad"/>
            <w:rFonts w:ascii="Times New Roman"/>
            <w:webHidden/>
          </w:rPr>
          <w:fldChar w:fldCharType="end"/>
        </w:r>
      </w:hyperlink>
    </w:p>
    <w:p w:rsidR="001C5A81" w:rsidRPr="008264A6" w:rsidRDefault="001C5A81" w:rsidP="003D4F61">
      <w:pPr>
        <w:pStyle w:val="10"/>
        <w:jc w:val="both"/>
        <w:rPr>
          <w:sz w:val="32"/>
        </w:rPr>
      </w:pPr>
      <w:r w:rsidRPr="003D4F61">
        <w:rPr>
          <w:rStyle w:val="ad"/>
          <w:rFonts w:ascii="Times New Roman"/>
        </w:rPr>
        <w:fldChar w:fldCharType="end"/>
      </w:r>
    </w:p>
    <w:p w:rsidR="001C5A81" w:rsidRPr="008264A6" w:rsidRDefault="001C5A81" w:rsidP="001C5A81">
      <w:pPr>
        <w:spacing w:line="360" w:lineRule="auto"/>
        <w:jc w:val="left"/>
        <w:rPr>
          <w:rFonts w:eastAsia="黑体"/>
          <w:b/>
          <w:sz w:val="32"/>
        </w:rPr>
      </w:pPr>
    </w:p>
    <w:p w:rsidR="001C5A81" w:rsidRPr="008264A6" w:rsidRDefault="001C5A81" w:rsidP="001C5A81">
      <w:pPr>
        <w:spacing w:line="360" w:lineRule="auto"/>
        <w:jc w:val="left"/>
        <w:rPr>
          <w:rFonts w:eastAsia="黑体"/>
          <w:b/>
          <w:sz w:val="32"/>
        </w:rPr>
      </w:pPr>
    </w:p>
    <w:p w:rsidR="001C5A81" w:rsidRPr="008264A6" w:rsidRDefault="001C5A81" w:rsidP="001C5A81">
      <w:pPr>
        <w:spacing w:line="360" w:lineRule="auto"/>
        <w:jc w:val="left"/>
        <w:rPr>
          <w:rFonts w:eastAsia="黑体"/>
          <w:b/>
          <w:sz w:val="32"/>
        </w:rPr>
        <w:sectPr w:rsidR="001C5A81" w:rsidRPr="008264A6" w:rsidSect="00837612">
          <w:headerReference w:type="default" r:id="rId13"/>
          <w:footerReference w:type="default" r:id="rId14"/>
          <w:footerReference w:type="first" r:id="rId15"/>
          <w:pgSz w:w="12240" w:h="15840" w:code="1"/>
          <w:pgMar w:top="1440" w:right="1701" w:bottom="1134" w:left="1701" w:header="720" w:footer="720" w:gutter="0"/>
          <w:pgNumType w:start="1"/>
          <w:cols w:space="720"/>
          <w:titlePg/>
          <w:docGrid w:linePitch="312"/>
        </w:sectPr>
      </w:pPr>
    </w:p>
    <w:p w:rsidR="001C5A81" w:rsidRPr="008264A6" w:rsidRDefault="001C5A81" w:rsidP="001C5A81">
      <w:pPr>
        <w:spacing w:line="360" w:lineRule="auto"/>
        <w:jc w:val="left"/>
        <w:rPr>
          <w:rFonts w:eastAsia="黑体"/>
          <w:b/>
          <w:sz w:val="32"/>
        </w:rPr>
      </w:pPr>
    </w:p>
    <w:p w:rsidR="001C5A81" w:rsidRPr="008264A6" w:rsidRDefault="001C5A81" w:rsidP="001C5A81">
      <w:pPr>
        <w:spacing w:line="360" w:lineRule="auto"/>
        <w:jc w:val="center"/>
        <w:rPr>
          <w:rFonts w:eastAsia="黑体"/>
          <w:sz w:val="52"/>
          <w:szCs w:val="52"/>
        </w:rPr>
      </w:pPr>
      <w:r w:rsidRPr="008264A6">
        <w:rPr>
          <w:rFonts w:eastAsia="黑体"/>
          <w:sz w:val="52"/>
          <w:szCs w:val="52"/>
        </w:rPr>
        <w:t>引</w:t>
      </w:r>
      <w:r w:rsidRPr="008264A6">
        <w:rPr>
          <w:rFonts w:eastAsia="黑体"/>
          <w:sz w:val="52"/>
          <w:szCs w:val="52"/>
        </w:rPr>
        <w:t xml:space="preserve">  </w:t>
      </w:r>
      <w:r w:rsidRPr="008264A6">
        <w:rPr>
          <w:rFonts w:eastAsia="黑体"/>
          <w:sz w:val="52"/>
          <w:szCs w:val="52"/>
        </w:rPr>
        <w:t>言</w:t>
      </w:r>
    </w:p>
    <w:p w:rsidR="001C5A81" w:rsidRPr="008264A6" w:rsidRDefault="001C5A81" w:rsidP="001C5A81">
      <w:pPr>
        <w:autoSpaceDE w:val="0"/>
        <w:autoSpaceDN w:val="0"/>
        <w:adjustRightInd w:val="0"/>
        <w:spacing w:line="360" w:lineRule="auto"/>
        <w:ind w:firstLineChars="200" w:firstLine="480"/>
        <w:rPr>
          <w:color w:val="000000" w:themeColor="text1"/>
          <w:kern w:val="0"/>
          <w:sz w:val="24"/>
          <w:szCs w:val="24"/>
        </w:rPr>
      </w:pPr>
      <w:r w:rsidRPr="008264A6">
        <w:rPr>
          <w:sz w:val="24"/>
          <w:szCs w:val="24"/>
        </w:rPr>
        <w:t>本规范按照</w:t>
      </w:r>
      <w:r w:rsidRPr="008264A6">
        <w:rPr>
          <w:sz w:val="24"/>
          <w:szCs w:val="24"/>
        </w:rPr>
        <w:t>JJF 10</w:t>
      </w:r>
      <w:r w:rsidRPr="008264A6">
        <w:rPr>
          <w:color w:val="000000" w:themeColor="text1"/>
          <w:sz w:val="24"/>
          <w:szCs w:val="24"/>
        </w:rPr>
        <w:t>71-2010</w:t>
      </w:r>
      <w:r w:rsidRPr="008264A6">
        <w:rPr>
          <w:color w:val="000000" w:themeColor="text1"/>
          <w:sz w:val="24"/>
          <w:szCs w:val="24"/>
        </w:rPr>
        <w:t>《国家计量校准规范编写规则》</w:t>
      </w:r>
      <w:r w:rsidRPr="008264A6">
        <w:rPr>
          <w:color w:val="000000" w:themeColor="text1"/>
          <w:kern w:val="0"/>
          <w:sz w:val="24"/>
          <w:szCs w:val="24"/>
        </w:rPr>
        <w:t>编写。</w:t>
      </w:r>
    </w:p>
    <w:p w:rsidR="001C5A81" w:rsidRPr="008264A6" w:rsidRDefault="001C5A81" w:rsidP="001C5A81">
      <w:pPr>
        <w:spacing w:line="360" w:lineRule="auto"/>
        <w:ind w:firstLineChars="200" w:firstLine="480"/>
        <w:rPr>
          <w:sz w:val="24"/>
          <w:szCs w:val="24"/>
        </w:rPr>
      </w:pPr>
      <w:r w:rsidRPr="008264A6">
        <w:rPr>
          <w:sz w:val="24"/>
          <w:szCs w:val="24"/>
        </w:rPr>
        <w:t>本规范的编制主要参考</w:t>
      </w:r>
      <w:r w:rsidRPr="008264A6">
        <w:rPr>
          <w:sz w:val="24"/>
          <w:szCs w:val="24"/>
        </w:rPr>
        <w:t>JJF 1001-2011</w:t>
      </w:r>
      <w:r w:rsidRPr="008264A6">
        <w:rPr>
          <w:sz w:val="24"/>
          <w:szCs w:val="24"/>
        </w:rPr>
        <w:t>《通用计量术语及定义》、</w:t>
      </w:r>
      <w:r w:rsidRPr="008264A6">
        <w:rPr>
          <w:color w:val="000000" w:themeColor="text1"/>
          <w:sz w:val="24"/>
        </w:rPr>
        <w:t>GB/T 7167-2008</w:t>
      </w:r>
      <w:r w:rsidRPr="008264A6">
        <w:rPr>
          <w:color w:val="000000" w:themeColor="text1"/>
          <w:sz w:val="24"/>
        </w:rPr>
        <w:t>《锗</w:t>
      </w:r>
      <w:r w:rsidRPr="008264A6">
        <w:rPr>
          <w:color w:val="000000" w:themeColor="text1"/>
          <w:sz w:val="24"/>
        </w:rPr>
        <w:t>γ</w:t>
      </w:r>
      <w:r w:rsidRPr="008264A6">
        <w:rPr>
          <w:color w:val="000000" w:themeColor="text1"/>
          <w:sz w:val="24"/>
        </w:rPr>
        <w:t>射线探测器测试方法》、</w:t>
      </w:r>
      <w:r w:rsidRPr="008264A6">
        <w:rPr>
          <w:color w:val="000000" w:themeColor="text1"/>
          <w:sz w:val="24"/>
        </w:rPr>
        <w:t xml:space="preserve">GB/T 11713-2015 </w:t>
      </w:r>
      <w:r w:rsidRPr="008264A6">
        <w:rPr>
          <w:color w:val="000000" w:themeColor="text1"/>
          <w:sz w:val="24"/>
        </w:rPr>
        <w:t>《高纯锗</w:t>
      </w:r>
      <w:r w:rsidRPr="008264A6">
        <w:rPr>
          <w:color w:val="000000" w:themeColor="text1"/>
          <w:sz w:val="24"/>
        </w:rPr>
        <w:t>γ</w:t>
      </w:r>
      <w:r w:rsidRPr="008264A6">
        <w:rPr>
          <w:color w:val="000000" w:themeColor="text1"/>
          <w:sz w:val="24"/>
        </w:rPr>
        <w:t>能谱分析通用方法》</w:t>
      </w:r>
      <w:r w:rsidRPr="008264A6">
        <w:rPr>
          <w:sz w:val="24"/>
        </w:rPr>
        <w:t>等技术资料。本规范为首次制定的国家计量校准规范。</w:t>
      </w: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A129EB" w:rsidRPr="008264A6" w:rsidRDefault="00A129EB" w:rsidP="001C5A81">
      <w:pPr>
        <w:spacing w:line="360" w:lineRule="auto"/>
        <w:ind w:firstLine="480"/>
        <w:rPr>
          <w:sz w:val="24"/>
          <w:szCs w:val="24"/>
        </w:rPr>
      </w:pPr>
    </w:p>
    <w:p w:rsidR="00A129EB" w:rsidRPr="008264A6" w:rsidRDefault="00A129EB" w:rsidP="001C5A81">
      <w:pPr>
        <w:spacing w:line="360" w:lineRule="auto"/>
        <w:ind w:firstLine="480"/>
        <w:rPr>
          <w:sz w:val="24"/>
          <w:szCs w:val="24"/>
        </w:rPr>
      </w:pPr>
    </w:p>
    <w:p w:rsidR="00A129EB" w:rsidRPr="008264A6" w:rsidRDefault="00A129EB" w:rsidP="001C5A81">
      <w:pPr>
        <w:spacing w:line="360" w:lineRule="auto"/>
        <w:ind w:firstLine="480"/>
        <w:rPr>
          <w:sz w:val="24"/>
          <w:szCs w:val="24"/>
        </w:rPr>
      </w:pPr>
    </w:p>
    <w:p w:rsidR="00A129EB" w:rsidRPr="008264A6" w:rsidRDefault="00A129EB" w:rsidP="001C5A81">
      <w:pPr>
        <w:spacing w:line="360" w:lineRule="auto"/>
        <w:ind w:firstLine="480"/>
        <w:rPr>
          <w:sz w:val="24"/>
          <w:szCs w:val="24"/>
        </w:rPr>
      </w:pPr>
    </w:p>
    <w:p w:rsidR="00A129EB" w:rsidRPr="008264A6" w:rsidRDefault="00A129EB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rPr>
          <w:sz w:val="24"/>
          <w:szCs w:val="24"/>
        </w:rPr>
      </w:pPr>
    </w:p>
    <w:p w:rsidR="001C5A81" w:rsidRPr="008264A6" w:rsidRDefault="001C5A81" w:rsidP="001C5A81">
      <w:pPr>
        <w:spacing w:line="360" w:lineRule="auto"/>
        <w:ind w:firstLine="480"/>
        <w:jc w:val="center"/>
        <w:rPr>
          <w:sz w:val="24"/>
          <w:szCs w:val="24"/>
        </w:rPr>
      </w:pPr>
      <w:r w:rsidRPr="008264A6">
        <w:rPr>
          <w:rFonts w:eastAsia="黑体"/>
          <w:sz w:val="32"/>
        </w:rPr>
        <w:lastRenderedPageBreak/>
        <w:t>锗</w:t>
      </w:r>
      <w:r w:rsidRPr="008264A6">
        <w:rPr>
          <w:rFonts w:eastAsia="黑体"/>
          <w:sz w:val="32"/>
        </w:rPr>
        <w:t>γ</w:t>
      </w:r>
      <w:r w:rsidRPr="008264A6">
        <w:rPr>
          <w:rFonts w:eastAsia="黑体"/>
          <w:sz w:val="32"/>
        </w:rPr>
        <w:t>射线谱仪校准规范</w:t>
      </w:r>
    </w:p>
    <w:p w:rsidR="001C5A81" w:rsidRPr="008264A6" w:rsidRDefault="001C5A81" w:rsidP="001C5A81">
      <w:pPr>
        <w:pStyle w:val="1"/>
        <w:spacing w:line="360" w:lineRule="auto"/>
        <w:ind w:firstLine="0"/>
        <w:jc w:val="left"/>
        <w:rPr>
          <w:rFonts w:ascii="Times New Roman" w:hAnsi="Times New Roman"/>
          <w:sz w:val="24"/>
          <w:szCs w:val="24"/>
        </w:rPr>
      </w:pPr>
      <w:bookmarkStart w:id="0" w:name="_Toc518423872"/>
      <w:r w:rsidRPr="008264A6">
        <w:rPr>
          <w:rFonts w:ascii="Times New Roman" w:hAnsi="Times New Roman"/>
          <w:sz w:val="24"/>
          <w:szCs w:val="24"/>
        </w:rPr>
        <w:t xml:space="preserve">1 </w:t>
      </w:r>
      <w:r w:rsidRPr="008264A6">
        <w:rPr>
          <w:rFonts w:ascii="Times New Roman" w:hAnsi="Times New Roman"/>
          <w:sz w:val="24"/>
          <w:szCs w:val="24"/>
        </w:rPr>
        <w:t>范围</w:t>
      </w:r>
      <w:bookmarkEnd w:id="0"/>
    </w:p>
    <w:p w:rsidR="001C5A81" w:rsidRPr="008264A6" w:rsidRDefault="00555DDB" w:rsidP="001C5A81">
      <w:pPr>
        <w:spacing w:line="360" w:lineRule="auto"/>
        <w:ind w:firstLine="480"/>
        <w:rPr>
          <w:sz w:val="24"/>
          <w:szCs w:val="24"/>
        </w:rPr>
      </w:pPr>
      <w:r w:rsidRPr="00555DDB">
        <w:rPr>
          <w:rFonts w:hint="eastAsia"/>
          <w:sz w:val="24"/>
          <w:szCs w:val="24"/>
        </w:rPr>
        <w:t>本规范适用于能量范围为</w:t>
      </w:r>
      <w:r w:rsidRPr="00555DDB">
        <w:rPr>
          <w:rFonts w:hint="eastAsia"/>
          <w:sz w:val="24"/>
          <w:szCs w:val="24"/>
        </w:rPr>
        <w:t>3keV~3MeV</w:t>
      </w:r>
      <w:r w:rsidRPr="00555DDB">
        <w:rPr>
          <w:rFonts w:hint="eastAsia"/>
          <w:sz w:val="24"/>
          <w:szCs w:val="24"/>
        </w:rPr>
        <w:t>，活度范围为</w:t>
      </w:r>
      <w:r>
        <w:rPr>
          <w:rFonts w:hint="eastAsia"/>
          <w:sz w:val="24"/>
          <w:szCs w:val="24"/>
        </w:rPr>
        <w:t>(</w:t>
      </w:r>
      <w:r w:rsidRPr="00555DDB">
        <w:rPr>
          <w:rFonts w:hint="eastAsia"/>
          <w:sz w:val="24"/>
          <w:szCs w:val="24"/>
        </w:rPr>
        <w:t>0~1.0E+05 )</w:t>
      </w:r>
      <w:proofErr w:type="spellStart"/>
      <w:r w:rsidRPr="00555DDB">
        <w:rPr>
          <w:rFonts w:hint="eastAsia"/>
          <w:sz w:val="24"/>
          <w:szCs w:val="24"/>
        </w:rPr>
        <w:t>Bq</w:t>
      </w:r>
      <w:proofErr w:type="spellEnd"/>
      <w:r w:rsidRPr="00555DDB">
        <w:rPr>
          <w:rFonts w:hint="eastAsia"/>
          <w:sz w:val="24"/>
          <w:szCs w:val="24"/>
        </w:rPr>
        <w:t>的锗γ射线谱仪、锗</w:t>
      </w:r>
      <w:r w:rsidRPr="00555DDB">
        <w:rPr>
          <w:rFonts w:hint="eastAsia"/>
          <w:sz w:val="24"/>
          <w:szCs w:val="24"/>
        </w:rPr>
        <w:t xml:space="preserve">X </w:t>
      </w:r>
      <w:r w:rsidRPr="00555DDB">
        <w:rPr>
          <w:rFonts w:hint="eastAsia"/>
          <w:sz w:val="24"/>
          <w:szCs w:val="24"/>
        </w:rPr>
        <w:t>射线谱仪和锗（锂）谱仪的校准。</w:t>
      </w:r>
    </w:p>
    <w:p w:rsidR="001C5A81" w:rsidRPr="008264A6" w:rsidRDefault="001C5A81" w:rsidP="001C5A81">
      <w:pPr>
        <w:pStyle w:val="1"/>
        <w:spacing w:line="360" w:lineRule="auto"/>
        <w:ind w:firstLine="0"/>
        <w:jc w:val="left"/>
        <w:rPr>
          <w:rFonts w:ascii="Times New Roman" w:hAnsi="Times New Roman"/>
          <w:sz w:val="24"/>
          <w:szCs w:val="24"/>
        </w:rPr>
      </w:pPr>
      <w:bookmarkStart w:id="1" w:name="_Toc518423873"/>
      <w:r w:rsidRPr="008264A6">
        <w:rPr>
          <w:rFonts w:ascii="Times New Roman" w:hAnsi="Times New Roman"/>
          <w:sz w:val="24"/>
          <w:szCs w:val="24"/>
        </w:rPr>
        <w:t xml:space="preserve">2 </w:t>
      </w:r>
      <w:r w:rsidRPr="008264A6">
        <w:rPr>
          <w:rFonts w:ascii="Times New Roman" w:hAnsi="Times New Roman"/>
          <w:sz w:val="24"/>
          <w:szCs w:val="24"/>
        </w:rPr>
        <w:t>引用文献</w:t>
      </w:r>
      <w:bookmarkEnd w:id="1"/>
    </w:p>
    <w:p w:rsidR="001C5A81" w:rsidRPr="008264A6" w:rsidRDefault="001C5A81" w:rsidP="001C5A81">
      <w:pPr>
        <w:spacing w:line="360" w:lineRule="auto"/>
        <w:ind w:firstLine="480"/>
        <w:rPr>
          <w:sz w:val="24"/>
        </w:rPr>
      </w:pPr>
      <w:r w:rsidRPr="008264A6">
        <w:rPr>
          <w:sz w:val="24"/>
        </w:rPr>
        <w:t>本规范引用下列文献：</w:t>
      </w:r>
    </w:p>
    <w:p w:rsidR="001C5A81" w:rsidRDefault="001C5A81" w:rsidP="001C5A81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8264A6">
        <w:rPr>
          <w:color w:val="000000" w:themeColor="text1"/>
          <w:sz w:val="24"/>
        </w:rPr>
        <w:t>JJF 1001-2011</w:t>
      </w:r>
      <w:r w:rsidRPr="008264A6">
        <w:rPr>
          <w:color w:val="000000" w:themeColor="text1"/>
          <w:sz w:val="24"/>
        </w:rPr>
        <w:t>《通用计量术语及定义》</w:t>
      </w:r>
    </w:p>
    <w:p w:rsidR="005A689E" w:rsidRDefault="005A689E" w:rsidP="005A689E">
      <w:pPr>
        <w:spacing w:line="360" w:lineRule="auto"/>
        <w:ind w:firstLineChars="200" w:firstLine="480"/>
        <w:rPr>
          <w:rFonts w:hAnsi="宋体"/>
          <w:color w:val="000000"/>
          <w:sz w:val="24"/>
          <w:szCs w:val="24"/>
        </w:rPr>
      </w:pPr>
      <w:r w:rsidRPr="00CF0F67">
        <w:rPr>
          <w:color w:val="000000"/>
          <w:sz w:val="24"/>
          <w:szCs w:val="24"/>
        </w:rPr>
        <w:t xml:space="preserve">GB/T 4960.6-2008 </w:t>
      </w:r>
      <w:r w:rsidRPr="00CF0F67">
        <w:rPr>
          <w:rFonts w:hAnsi="宋体"/>
          <w:color w:val="000000"/>
          <w:sz w:val="24"/>
          <w:szCs w:val="24"/>
        </w:rPr>
        <w:t>《核科学技术术语第</w:t>
      </w:r>
      <w:r w:rsidRPr="00CF0F67">
        <w:rPr>
          <w:color w:val="000000"/>
          <w:sz w:val="24"/>
          <w:szCs w:val="24"/>
        </w:rPr>
        <w:t>6</w:t>
      </w:r>
      <w:r w:rsidRPr="00CF0F67">
        <w:rPr>
          <w:rFonts w:hAnsi="宋体"/>
          <w:color w:val="000000"/>
          <w:sz w:val="24"/>
          <w:szCs w:val="24"/>
        </w:rPr>
        <w:t>部分：核仪器仪表》</w:t>
      </w:r>
    </w:p>
    <w:p w:rsidR="001C5A81" w:rsidRPr="008264A6" w:rsidRDefault="001C5A81" w:rsidP="001C5A81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8264A6">
        <w:rPr>
          <w:color w:val="000000" w:themeColor="text1"/>
          <w:sz w:val="24"/>
        </w:rPr>
        <w:t>GB/T 7167-2008</w:t>
      </w:r>
      <w:r w:rsidRPr="008264A6">
        <w:rPr>
          <w:color w:val="000000" w:themeColor="text1"/>
          <w:sz w:val="24"/>
        </w:rPr>
        <w:t>《锗</w:t>
      </w:r>
      <w:r w:rsidRPr="008264A6">
        <w:rPr>
          <w:color w:val="000000" w:themeColor="text1"/>
          <w:sz w:val="24"/>
        </w:rPr>
        <w:t>γ</w:t>
      </w:r>
      <w:r w:rsidRPr="008264A6">
        <w:rPr>
          <w:color w:val="000000" w:themeColor="text1"/>
          <w:sz w:val="24"/>
        </w:rPr>
        <w:t>射线探测器测试方法》</w:t>
      </w:r>
    </w:p>
    <w:p w:rsidR="001C5A81" w:rsidRPr="008264A6" w:rsidRDefault="001C5A81" w:rsidP="001C5A81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8264A6">
        <w:rPr>
          <w:color w:val="000000" w:themeColor="text1"/>
          <w:sz w:val="24"/>
        </w:rPr>
        <w:t xml:space="preserve">GB/T 11713-2015 </w:t>
      </w:r>
      <w:r w:rsidRPr="008264A6">
        <w:rPr>
          <w:color w:val="000000" w:themeColor="text1"/>
          <w:sz w:val="24"/>
        </w:rPr>
        <w:t>《高纯锗</w:t>
      </w:r>
      <w:r w:rsidRPr="008264A6">
        <w:rPr>
          <w:color w:val="000000" w:themeColor="text1"/>
          <w:sz w:val="24"/>
        </w:rPr>
        <w:t>γ</w:t>
      </w:r>
      <w:r w:rsidRPr="008264A6">
        <w:rPr>
          <w:color w:val="000000" w:themeColor="text1"/>
          <w:sz w:val="24"/>
        </w:rPr>
        <w:t>能谱分析通用方法》</w:t>
      </w:r>
    </w:p>
    <w:p w:rsidR="001C5A81" w:rsidRPr="008264A6" w:rsidRDefault="001C5A81" w:rsidP="001C5A81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8264A6">
        <w:rPr>
          <w:color w:val="000000" w:themeColor="text1"/>
          <w:sz w:val="24"/>
        </w:rPr>
        <w:t xml:space="preserve">IEC 60973-1989 </w:t>
      </w:r>
      <w:r w:rsidRPr="008264A6">
        <w:rPr>
          <w:color w:val="000000" w:themeColor="text1"/>
          <w:sz w:val="24"/>
        </w:rPr>
        <w:t>《锗</w:t>
      </w:r>
      <w:r w:rsidRPr="008264A6">
        <w:rPr>
          <w:color w:val="000000" w:themeColor="text1"/>
          <w:sz w:val="24"/>
        </w:rPr>
        <w:t>γ</w:t>
      </w:r>
      <w:r w:rsidRPr="008264A6">
        <w:rPr>
          <w:color w:val="000000" w:themeColor="text1"/>
          <w:sz w:val="24"/>
        </w:rPr>
        <w:t>射线探测器测试方法》</w:t>
      </w:r>
    </w:p>
    <w:p w:rsidR="001C5A81" w:rsidRPr="008264A6" w:rsidRDefault="001C5A81" w:rsidP="001C5A81">
      <w:pPr>
        <w:spacing w:line="360" w:lineRule="auto"/>
        <w:ind w:firstLineChars="200" w:firstLine="480"/>
        <w:rPr>
          <w:sz w:val="24"/>
          <w:szCs w:val="24"/>
        </w:rPr>
      </w:pPr>
      <w:r w:rsidRPr="008264A6">
        <w:rPr>
          <w:sz w:val="24"/>
        </w:rPr>
        <w:t>凡是注日期的引用文件，仅注日期的版本适用于本规范；凡是不注日期的引用文件，其最新版本（包括所有的修改单）适用于本规范</w:t>
      </w:r>
      <w:r w:rsidRPr="008264A6">
        <w:rPr>
          <w:sz w:val="24"/>
          <w:szCs w:val="24"/>
        </w:rPr>
        <w:t>。</w:t>
      </w:r>
    </w:p>
    <w:p w:rsidR="001C5A81" w:rsidRPr="008264A6" w:rsidRDefault="001C5A81" w:rsidP="001C5A81">
      <w:pPr>
        <w:pStyle w:val="1"/>
        <w:spacing w:line="360" w:lineRule="auto"/>
        <w:ind w:firstLine="0"/>
        <w:jc w:val="left"/>
        <w:rPr>
          <w:rFonts w:ascii="Times New Roman" w:hAnsi="Times New Roman"/>
          <w:sz w:val="24"/>
          <w:szCs w:val="24"/>
        </w:rPr>
      </w:pPr>
      <w:bookmarkStart w:id="2" w:name="_Toc518423874"/>
      <w:r w:rsidRPr="008264A6">
        <w:rPr>
          <w:rFonts w:ascii="Times New Roman" w:hAnsi="Times New Roman"/>
          <w:sz w:val="24"/>
          <w:szCs w:val="24"/>
        </w:rPr>
        <w:t xml:space="preserve">3 </w:t>
      </w:r>
      <w:r w:rsidRPr="008264A6">
        <w:rPr>
          <w:rFonts w:ascii="Times New Roman" w:hAnsi="Times New Roman"/>
          <w:sz w:val="24"/>
          <w:szCs w:val="24"/>
        </w:rPr>
        <w:t>术语和计量单位</w:t>
      </w:r>
      <w:bookmarkEnd w:id="2"/>
    </w:p>
    <w:p w:rsidR="001C5A81" w:rsidRPr="008264A6" w:rsidRDefault="001C5A81" w:rsidP="001C5A81">
      <w:pPr>
        <w:spacing w:line="360" w:lineRule="auto"/>
        <w:ind w:firstLineChars="200" w:firstLine="480"/>
        <w:rPr>
          <w:rFonts w:eastAsia="黑体"/>
          <w:sz w:val="24"/>
          <w:szCs w:val="24"/>
        </w:rPr>
      </w:pPr>
      <w:r w:rsidRPr="008264A6">
        <w:rPr>
          <w:color w:val="000000"/>
          <w:sz w:val="24"/>
          <w:szCs w:val="24"/>
        </w:rPr>
        <w:t>JJF 1001-2011</w:t>
      </w:r>
      <w:r w:rsidRPr="008264A6">
        <w:rPr>
          <w:color w:val="000000"/>
          <w:sz w:val="24"/>
          <w:szCs w:val="24"/>
        </w:rPr>
        <w:t>、</w:t>
      </w:r>
      <w:r w:rsidRPr="008264A6">
        <w:rPr>
          <w:color w:val="000000"/>
          <w:sz w:val="24"/>
          <w:szCs w:val="24"/>
        </w:rPr>
        <w:t>GB/T 4960.6-2008</w:t>
      </w:r>
      <w:r w:rsidRPr="008264A6">
        <w:rPr>
          <w:color w:val="000000"/>
          <w:sz w:val="24"/>
          <w:szCs w:val="24"/>
        </w:rPr>
        <w:t>界定的及以下术语和定义适用于本规范。</w:t>
      </w:r>
    </w:p>
    <w:p w:rsidR="001C5A81" w:rsidRPr="008264A6" w:rsidRDefault="001C5A81" w:rsidP="001C5A81">
      <w:pPr>
        <w:pStyle w:val="2"/>
      </w:pPr>
      <w:bookmarkStart w:id="3" w:name="_Toc518423875"/>
      <w:r w:rsidRPr="008264A6">
        <w:t>3.1</w:t>
      </w:r>
      <w:r w:rsidRPr="008264A6">
        <w:t>术语</w:t>
      </w:r>
      <w:bookmarkEnd w:id="3"/>
    </w:p>
    <w:p w:rsidR="001C5A81" w:rsidRPr="008264A6" w:rsidRDefault="001C5A81" w:rsidP="001C5A81">
      <w:pPr>
        <w:spacing w:line="360" w:lineRule="auto"/>
        <w:rPr>
          <w:sz w:val="24"/>
        </w:rPr>
      </w:pPr>
      <w:r w:rsidRPr="008264A6">
        <w:rPr>
          <w:sz w:val="24"/>
        </w:rPr>
        <w:t xml:space="preserve">3.1.1 </w:t>
      </w:r>
      <w:r w:rsidRPr="008264A6">
        <w:rPr>
          <w:sz w:val="24"/>
        </w:rPr>
        <w:t>活度</w:t>
      </w:r>
      <w:r w:rsidRPr="008264A6">
        <w:rPr>
          <w:rFonts w:eastAsia="黑体"/>
          <w:sz w:val="24"/>
        </w:rPr>
        <w:t>activity</w:t>
      </w:r>
    </w:p>
    <w:p w:rsidR="001C5A81" w:rsidRPr="008264A6" w:rsidRDefault="001C5A81" w:rsidP="001C5A81">
      <w:pPr>
        <w:spacing w:line="360" w:lineRule="auto"/>
        <w:ind w:firstLineChars="200" w:firstLine="480"/>
        <w:rPr>
          <w:sz w:val="24"/>
        </w:rPr>
      </w:pPr>
      <w:r w:rsidRPr="008264A6">
        <w:rPr>
          <w:sz w:val="24"/>
        </w:rPr>
        <w:t>一定时间内处于特定能量状态的放射性核素的总数</w:t>
      </w:r>
      <w:r w:rsidRPr="008264A6">
        <w:rPr>
          <w:sz w:val="24"/>
        </w:rPr>
        <w:t>-</w:t>
      </w:r>
      <w:proofErr w:type="spellStart"/>
      <w:r w:rsidRPr="008264A6">
        <w:rPr>
          <w:sz w:val="24"/>
        </w:rPr>
        <w:t>d</w:t>
      </w:r>
      <w:r w:rsidRPr="008264A6">
        <w:rPr>
          <w:i/>
          <w:sz w:val="24"/>
        </w:rPr>
        <w:t>N</w:t>
      </w:r>
      <w:proofErr w:type="spellEnd"/>
      <w:r w:rsidRPr="008264A6">
        <w:rPr>
          <w:sz w:val="24"/>
        </w:rPr>
        <w:t>与时间</w:t>
      </w:r>
      <w:proofErr w:type="spellStart"/>
      <w:r w:rsidRPr="008264A6">
        <w:rPr>
          <w:sz w:val="24"/>
        </w:rPr>
        <w:t>d</w:t>
      </w:r>
      <w:r w:rsidRPr="008264A6">
        <w:rPr>
          <w:i/>
          <w:sz w:val="24"/>
        </w:rPr>
        <w:t>t</w:t>
      </w:r>
      <w:proofErr w:type="spellEnd"/>
      <w:r w:rsidRPr="008264A6">
        <w:rPr>
          <w:sz w:val="24"/>
        </w:rPr>
        <w:t>的商，</w:t>
      </w:r>
      <w:proofErr w:type="spellStart"/>
      <w:r w:rsidRPr="008264A6">
        <w:rPr>
          <w:sz w:val="24"/>
        </w:rPr>
        <w:t>d</w:t>
      </w:r>
      <w:r w:rsidRPr="008264A6">
        <w:rPr>
          <w:i/>
          <w:sz w:val="24"/>
        </w:rPr>
        <w:t>N</w:t>
      </w:r>
      <w:proofErr w:type="spellEnd"/>
      <w:r w:rsidRPr="008264A6">
        <w:rPr>
          <w:sz w:val="24"/>
        </w:rPr>
        <w:t>为</w:t>
      </w:r>
      <w:proofErr w:type="gramStart"/>
      <w:r w:rsidRPr="008264A6">
        <w:rPr>
          <w:sz w:val="24"/>
        </w:rPr>
        <w:t>特定能</w:t>
      </w:r>
      <w:proofErr w:type="gramEnd"/>
      <w:r w:rsidRPr="008264A6">
        <w:rPr>
          <w:sz w:val="24"/>
        </w:rPr>
        <w:t>态的核素在一定的时间间隔</w:t>
      </w:r>
      <w:proofErr w:type="spellStart"/>
      <w:r w:rsidRPr="008264A6">
        <w:rPr>
          <w:sz w:val="24"/>
        </w:rPr>
        <w:t>d</w:t>
      </w:r>
      <w:r w:rsidRPr="008264A6">
        <w:rPr>
          <w:i/>
          <w:sz w:val="24"/>
        </w:rPr>
        <w:t>t</w:t>
      </w:r>
      <w:proofErr w:type="spellEnd"/>
      <w:r w:rsidR="004A5FFA">
        <w:rPr>
          <w:sz w:val="24"/>
        </w:rPr>
        <w:t>内自发衰变的平均个</w:t>
      </w:r>
      <w:r w:rsidRPr="008264A6">
        <w:rPr>
          <w:sz w:val="24"/>
        </w:rPr>
        <w:t>数，表示为</w:t>
      </w:r>
      <w:r w:rsidRPr="008264A6">
        <w:rPr>
          <w:sz w:val="24"/>
        </w:rPr>
        <w:t>A=-</w:t>
      </w:r>
      <w:proofErr w:type="spellStart"/>
      <w:r w:rsidRPr="008264A6">
        <w:rPr>
          <w:sz w:val="24"/>
        </w:rPr>
        <w:t>d</w:t>
      </w:r>
      <w:r w:rsidRPr="008264A6">
        <w:rPr>
          <w:i/>
          <w:sz w:val="24"/>
        </w:rPr>
        <w:t>N</w:t>
      </w:r>
      <w:proofErr w:type="spellEnd"/>
      <w:r w:rsidRPr="008264A6">
        <w:rPr>
          <w:sz w:val="24"/>
        </w:rPr>
        <w:t>/</w:t>
      </w:r>
      <w:proofErr w:type="spellStart"/>
      <w:r w:rsidRPr="008264A6">
        <w:rPr>
          <w:sz w:val="24"/>
        </w:rPr>
        <w:t>d</w:t>
      </w:r>
      <w:r w:rsidRPr="008264A6">
        <w:rPr>
          <w:i/>
          <w:sz w:val="24"/>
        </w:rPr>
        <w:t>t</w:t>
      </w:r>
      <w:proofErr w:type="spellEnd"/>
    </w:p>
    <w:p w:rsidR="001C5A81" w:rsidRPr="008264A6" w:rsidRDefault="001C5A81" w:rsidP="001C5A81">
      <w:pPr>
        <w:spacing w:line="360" w:lineRule="auto"/>
        <w:ind w:leftChars="200" w:left="420" w:firstLineChars="50" w:firstLine="120"/>
        <w:rPr>
          <w:sz w:val="24"/>
        </w:rPr>
      </w:pPr>
      <w:r w:rsidRPr="008264A6">
        <w:rPr>
          <w:sz w:val="24"/>
        </w:rPr>
        <w:t>单位：</w:t>
      </w:r>
      <w:r w:rsidRPr="008264A6">
        <w:rPr>
          <w:sz w:val="24"/>
        </w:rPr>
        <w:t>s</w:t>
      </w:r>
      <w:r w:rsidRPr="008264A6">
        <w:rPr>
          <w:sz w:val="24"/>
          <w:vertAlign w:val="superscript"/>
        </w:rPr>
        <w:t>-1</w:t>
      </w:r>
      <w:r w:rsidR="00555DDB">
        <w:rPr>
          <w:sz w:val="24"/>
        </w:rPr>
        <w:t>，活度的专用单位是贝可</w:t>
      </w:r>
      <w:r w:rsidR="00555DDB">
        <w:rPr>
          <w:rFonts w:hint="eastAsia"/>
          <w:sz w:val="24"/>
        </w:rPr>
        <w:t>[</w:t>
      </w:r>
      <w:r w:rsidRPr="008264A6">
        <w:rPr>
          <w:sz w:val="24"/>
        </w:rPr>
        <w:t>勒尔</w:t>
      </w:r>
      <w:r w:rsidR="00555DDB">
        <w:rPr>
          <w:rFonts w:hint="eastAsia"/>
          <w:sz w:val="24"/>
        </w:rPr>
        <w:t>]</w:t>
      </w:r>
      <w:r w:rsidRPr="008264A6">
        <w:rPr>
          <w:sz w:val="24"/>
        </w:rPr>
        <w:t>（</w:t>
      </w:r>
      <w:proofErr w:type="spellStart"/>
      <w:r w:rsidRPr="008264A6">
        <w:rPr>
          <w:sz w:val="24"/>
        </w:rPr>
        <w:t>Bq</w:t>
      </w:r>
      <w:proofErr w:type="spellEnd"/>
      <w:r w:rsidRPr="008264A6">
        <w:rPr>
          <w:sz w:val="24"/>
        </w:rPr>
        <w:t>）。</w:t>
      </w:r>
    </w:p>
    <w:p w:rsidR="001C5A81" w:rsidRPr="008264A6" w:rsidRDefault="001C5A81" w:rsidP="001C5A81">
      <w:pPr>
        <w:spacing w:line="360" w:lineRule="auto"/>
        <w:rPr>
          <w:rFonts w:eastAsia="黑体"/>
          <w:sz w:val="24"/>
        </w:rPr>
      </w:pPr>
      <w:r w:rsidRPr="008264A6">
        <w:rPr>
          <w:sz w:val="24"/>
        </w:rPr>
        <w:t xml:space="preserve">3.1.2 </w:t>
      </w:r>
      <w:r w:rsidRPr="008264A6">
        <w:rPr>
          <w:sz w:val="24"/>
        </w:rPr>
        <w:t>发射几率</w:t>
      </w:r>
      <w:r w:rsidRPr="008264A6">
        <w:rPr>
          <w:rFonts w:eastAsia="黑体"/>
          <w:sz w:val="24"/>
        </w:rPr>
        <w:t>emission probability</w:t>
      </w:r>
    </w:p>
    <w:p w:rsidR="001C5A81" w:rsidRPr="008264A6" w:rsidRDefault="001C5A81" w:rsidP="001C5A81">
      <w:pPr>
        <w:spacing w:line="360" w:lineRule="auto"/>
        <w:ind w:firstLineChars="200" w:firstLine="480"/>
        <w:rPr>
          <w:rFonts w:eastAsia="黑体"/>
          <w:sz w:val="24"/>
        </w:rPr>
      </w:pPr>
      <w:r w:rsidRPr="008264A6">
        <w:rPr>
          <w:sz w:val="24"/>
        </w:rPr>
        <w:t>当一个放射性核素的原子核</w:t>
      </w:r>
      <w:proofErr w:type="gramStart"/>
      <w:r w:rsidRPr="008264A6">
        <w:rPr>
          <w:sz w:val="24"/>
        </w:rPr>
        <w:t>裂</w:t>
      </w:r>
      <w:proofErr w:type="gramEnd"/>
      <w:r w:rsidRPr="008264A6">
        <w:rPr>
          <w:sz w:val="24"/>
        </w:rPr>
        <w:t>分时发射出粒子或者量子（特定的类型和能量）的几率，也就是说，发射几率是每个原子核</w:t>
      </w:r>
      <w:proofErr w:type="gramStart"/>
      <w:r w:rsidRPr="008264A6">
        <w:rPr>
          <w:sz w:val="24"/>
        </w:rPr>
        <w:t>裂</w:t>
      </w:r>
      <w:proofErr w:type="gramEnd"/>
      <w:r w:rsidRPr="008264A6">
        <w:rPr>
          <w:sz w:val="24"/>
        </w:rPr>
        <w:t>分时发射粒子或者量子的平均数目。</w:t>
      </w:r>
    </w:p>
    <w:p w:rsidR="001C5A81" w:rsidRPr="008264A6" w:rsidRDefault="001C5A81" w:rsidP="001C5A81">
      <w:pPr>
        <w:spacing w:line="360" w:lineRule="auto"/>
        <w:rPr>
          <w:sz w:val="24"/>
        </w:rPr>
      </w:pPr>
      <w:r w:rsidRPr="008264A6">
        <w:rPr>
          <w:sz w:val="24"/>
        </w:rPr>
        <w:t xml:space="preserve">3.1.3 </w:t>
      </w:r>
      <w:r w:rsidRPr="008264A6">
        <w:rPr>
          <w:sz w:val="24"/>
        </w:rPr>
        <w:t>全能峰绝对效率</w:t>
      </w:r>
      <w:r w:rsidRPr="008264A6">
        <w:rPr>
          <w:sz w:val="24"/>
        </w:rPr>
        <w:t xml:space="preserve"> </w:t>
      </w:r>
      <w:r w:rsidRPr="008264A6">
        <w:rPr>
          <w:rFonts w:eastAsia="黑体"/>
          <w:sz w:val="24"/>
        </w:rPr>
        <w:t>absolute full energy peak efficiency</w:t>
      </w:r>
    </w:p>
    <w:p w:rsidR="001C5A81" w:rsidRPr="008264A6" w:rsidRDefault="001C5A81" w:rsidP="001C5A81">
      <w:pPr>
        <w:spacing w:line="360" w:lineRule="auto"/>
        <w:ind w:firstLineChars="200" w:firstLine="480"/>
        <w:rPr>
          <w:rFonts w:eastAsia="黑体"/>
          <w:color w:val="0000CC"/>
          <w:sz w:val="24"/>
        </w:rPr>
      </w:pPr>
      <w:r w:rsidRPr="008264A6">
        <w:rPr>
          <w:sz w:val="24"/>
        </w:rPr>
        <w:t>对给</w:t>
      </w:r>
      <w:r w:rsidR="004A5FFA">
        <w:rPr>
          <w:sz w:val="24"/>
        </w:rPr>
        <w:t>定的样品（放射源</w:t>
      </w:r>
      <w:r w:rsidR="004A5FFA">
        <w:rPr>
          <w:rFonts w:hint="eastAsia"/>
          <w:sz w:val="24"/>
        </w:rPr>
        <w:t>）</w:t>
      </w:r>
      <w:r w:rsidR="004A5FFA">
        <w:rPr>
          <w:rFonts w:hint="eastAsia"/>
          <w:sz w:val="24"/>
        </w:rPr>
        <w:t>-</w:t>
      </w:r>
      <w:r w:rsidRPr="008264A6">
        <w:rPr>
          <w:sz w:val="24"/>
        </w:rPr>
        <w:t>探测器距离，测得的能量为</w:t>
      </w:r>
      <w:r w:rsidRPr="008264A6">
        <w:rPr>
          <w:i/>
          <w:sz w:val="24"/>
        </w:rPr>
        <w:t>E</w:t>
      </w:r>
      <w:r w:rsidRPr="008264A6">
        <w:rPr>
          <w:sz w:val="24"/>
        </w:rPr>
        <w:t>的</w:t>
      </w:r>
      <w:r w:rsidRPr="008264A6">
        <w:rPr>
          <w:sz w:val="24"/>
        </w:rPr>
        <w:t>γ</w:t>
      </w:r>
      <w:r w:rsidRPr="008264A6">
        <w:rPr>
          <w:sz w:val="24"/>
        </w:rPr>
        <w:t>射线全能峰净面积计数与同一时间间隔内样品（放射源）发射该能量</w:t>
      </w:r>
      <w:r w:rsidRPr="008264A6">
        <w:rPr>
          <w:sz w:val="24"/>
        </w:rPr>
        <w:t>γ</w:t>
      </w:r>
      <w:r w:rsidRPr="008264A6">
        <w:rPr>
          <w:sz w:val="24"/>
        </w:rPr>
        <w:t>射线数的比值。</w:t>
      </w:r>
      <w:r w:rsidRPr="008264A6">
        <w:rPr>
          <w:rFonts w:eastAsia="黑体"/>
          <w:color w:val="0000CC"/>
          <w:sz w:val="24"/>
        </w:rPr>
        <w:t xml:space="preserve">     </w:t>
      </w:r>
    </w:p>
    <w:p w:rsidR="001C5A81" w:rsidRPr="008264A6" w:rsidRDefault="001C5A81" w:rsidP="001C5A81">
      <w:pPr>
        <w:spacing w:line="360" w:lineRule="auto"/>
        <w:rPr>
          <w:sz w:val="24"/>
          <w:szCs w:val="24"/>
        </w:rPr>
      </w:pPr>
      <w:r w:rsidRPr="008264A6">
        <w:rPr>
          <w:sz w:val="24"/>
          <w:szCs w:val="24"/>
        </w:rPr>
        <w:t xml:space="preserve">3.1.4 </w:t>
      </w:r>
      <w:r w:rsidRPr="008264A6">
        <w:rPr>
          <w:sz w:val="24"/>
          <w:szCs w:val="24"/>
        </w:rPr>
        <w:t>相对效率</w:t>
      </w:r>
      <w:r w:rsidRPr="008264A6">
        <w:rPr>
          <w:sz w:val="24"/>
          <w:szCs w:val="24"/>
        </w:rPr>
        <w:t>relative efficiency</w:t>
      </w:r>
    </w:p>
    <w:p w:rsidR="001C5A81" w:rsidRPr="008264A6" w:rsidRDefault="001C5A81" w:rsidP="001C5A81">
      <w:pPr>
        <w:spacing w:line="360" w:lineRule="auto"/>
        <w:rPr>
          <w:sz w:val="24"/>
          <w:szCs w:val="24"/>
        </w:rPr>
      </w:pPr>
      <w:r w:rsidRPr="008264A6">
        <w:rPr>
          <w:color w:val="0000CC"/>
          <w:sz w:val="24"/>
          <w:szCs w:val="24"/>
        </w:rPr>
        <w:t xml:space="preserve">     </w:t>
      </w:r>
      <w:r w:rsidRPr="008264A6">
        <w:rPr>
          <w:sz w:val="24"/>
          <w:szCs w:val="24"/>
        </w:rPr>
        <w:t>在源至探头前表面距离为</w:t>
      </w:r>
      <w:r w:rsidRPr="008264A6">
        <w:rPr>
          <w:sz w:val="24"/>
          <w:szCs w:val="24"/>
        </w:rPr>
        <w:t>25 cm</w:t>
      </w:r>
      <w:r w:rsidRPr="008264A6">
        <w:rPr>
          <w:sz w:val="24"/>
          <w:szCs w:val="24"/>
        </w:rPr>
        <w:t>时，高纯锗（</w:t>
      </w:r>
      <w:proofErr w:type="spellStart"/>
      <w:r w:rsidRPr="008264A6">
        <w:rPr>
          <w:sz w:val="24"/>
          <w:szCs w:val="24"/>
        </w:rPr>
        <w:t>HPGe</w:t>
      </w:r>
      <w:proofErr w:type="spellEnd"/>
      <w:r w:rsidRPr="008264A6">
        <w:rPr>
          <w:sz w:val="24"/>
          <w:szCs w:val="24"/>
        </w:rPr>
        <w:t>）探测器和标准的圆柱形</w:t>
      </w:r>
      <w:proofErr w:type="spellStart"/>
      <w:r w:rsidRPr="008264A6">
        <w:rPr>
          <w:sz w:val="24"/>
          <w:szCs w:val="24"/>
        </w:rPr>
        <w:lastRenderedPageBreak/>
        <w:t>NaI</w:t>
      </w:r>
      <w:proofErr w:type="spellEnd"/>
      <w:r w:rsidR="00F623E9">
        <w:rPr>
          <w:sz w:val="24"/>
          <w:szCs w:val="24"/>
        </w:rPr>
        <w:t>(Tl)</w:t>
      </w:r>
      <w:r w:rsidRPr="008264A6">
        <w:rPr>
          <w:sz w:val="24"/>
          <w:szCs w:val="24"/>
        </w:rPr>
        <w:t>闪烁晶体（</w:t>
      </w:r>
      <w:proofErr w:type="spellStart"/>
      <w:r w:rsidRPr="008264A6">
        <w:rPr>
          <w:i/>
          <w:sz w:val="24"/>
          <w:szCs w:val="24"/>
        </w:rPr>
        <w:t>φ</w:t>
      </w:r>
      <w:r w:rsidRPr="008264A6">
        <w:rPr>
          <w:sz w:val="24"/>
          <w:szCs w:val="24"/>
        </w:rPr>
        <w:t>×</w:t>
      </w:r>
      <w:r w:rsidRPr="008264A6">
        <w:rPr>
          <w:i/>
          <w:sz w:val="24"/>
          <w:szCs w:val="24"/>
        </w:rPr>
        <w:t>h</w:t>
      </w:r>
      <w:proofErr w:type="spellEnd"/>
      <w:r w:rsidRPr="008264A6">
        <w:rPr>
          <w:sz w:val="24"/>
          <w:szCs w:val="24"/>
        </w:rPr>
        <w:t>：</w:t>
      </w:r>
      <w:r w:rsidRPr="008264A6">
        <w:rPr>
          <w:sz w:val="24"/>
          <w:szCs w:val="24"/>
        </w:rPr>
        <w:t>7.62 cm×7.62 cm</w:t>
      </w:r>
      <w:r w:rsidRPr="008264A6">
        <w:rPr>
          <w:sz w:val="24"/>
          <w:szCs w:val="24"/>
        </w:rPr>
        <w:t>）探测器测量</w:t>
      </w:r>
      <w:r w:rsidRPr="008264A6">
        <w:rPr>
          <w:sz w:val="24"/>
          <w:szCs w:val="24"/>
          <w:vertAlign w:val="superscript"/>
        </w:rPr>
        <w:t>60</w:t>
      </w:r>
      <w:r w:rsidRPr="008264A6">
        <w:rPr>
          <w:sz w:val="24"/>
          <w:szCs w:val="24"/>
        </w:rPr>
        <w:t>Co</w:t>
      </w:r>
      <w:r w:rsidRPr="008264A6">
        <w:rPr>
          <w:sz w:val="24"/>
          <w:szCs w:val="24"/>
        </w:rPr>
        <w:t>源</w:t>
      </w:r>
      <w:r w:rsidRPr="008264A6">
        <w:rPr>
          <w:sz w:val="24"/>
          <w:szCs w:val="24"/>
        </w:rPr>
        <w:t xml:space="preserve">1332.5 </w:t>
      </w:r>
      <w:proofErr w:type="spellStart"/>
      <w:r w:rsidRPr="008264A6">
        <w:rPr>
          <w:sz w:val="24"/>
          <w:szCs w:val="24"/>
        </w:rPr>
        <w:t>keV</w:t>
      </w:r>
      <w:proofErr w:type="spellEnd"/>
      <w:r w:rsidRPr="008264A6">
        <w:rPr>
          <w:sz w:val="24"/>
          <w:szCs w:val="24"/>
        </w:rPr>
        <w:t xml:space="preserve"> γ</w:t>
      </w:r>
      <w:r w:rsidRPr="008264A6">
        <w:rPr>
          <w:sz w:val="24"/>
          <w:szCs w:val="24"/>
        </w:rPr>
        <w:t>射线的全吸收峰面积之比。</w:t>
      </w:r>
    </w:p>
    <w:p w:rsidR="001C5A81" w:rsidRPr="008264A6" w:rsidRDefault="001C5A81" w:rsidP="001C5A81">
      <w:pPr>
        <w:spacing w:line="360" w:lineRule="auto"/>
        <w:rPr>
          <w:sz w:val="24"/>
          <w:szCs w:val="24"/>
        </w:rPr>
      </w:pPr>
      <w:r w:rsidRPr="008264A6">
        <w:rPr>
          <w:sz w:val="24"/>
          <w:szCs w:val="24"/>
        </w:rPr>
        <w:t>3.1.5</w:t>
      </w:r>
      <w:r w:rsidRPr="008264A6">
        <w:rPr>
          <w:sz w:val="24"/>
          <w:szCs w:val="24"/>
        </w:rPr>
        <w:t>本底</w:t>
      </w:r>
      <w:r w:rsidRPr="008264A6">
        <w:rPr>
          <w:sz w:val="24"/>
          <w:szCs w:val="24"/>
        </w:rPr>
        <w:t xml:space="preserve"> </w:t>
      </w:r>
      <w:r w:rsidRPr="008264A6">
        <w:rPr>
          <w:rFonts w:eastAsia="黑体"/>
          <w:sz w:val="24"/>
        </w:rPr>
        <w:t>background</w:t>
      </w:r>
    </w:p>
    <w:p w:rsidR="001C5A81" w:rsidRPr="008264A6" w:rsidRDefault="001C5A81" w:rsidP="001C5A81">
      <w:pPr>
        <w:spacing w:line="360" w:lineRule="auto"/>
        <w:ind w:firstLineChars="200" w:firstLine="480"/>
        <w:rPr>
          <w:sz w:val="24"/>
          <w:szCs w:val="24"/>
        </w:rPr>
      </w:pPr>
      <w:r w:rsidRPr="008264A6">
        <w:rPr>
          <w:sz w:val="24"/>
          <w:szCs w:val="24"/>
        </w:rPr>
        <w:t>非起因于待测物理量的信号。在</w:t>
      </w:r>
      <w:r w:rsidRPr="008264A6">
        <w:rPr>
          <w:sz w:val="24"/>
          <w:szCs w:val="24"/>
        </w:rPr>
        <w:t>γ</w:t>
      </w:r>
      <w:r w:rsidRPr="008264A6">
        <w:rPr>
          <w:sz w:val="24"/>
          <w:szCs w:val="24"/>
        </w:rPr>
        <w:t>能谱测量中，是指除待测样品（放射源）外的其他因素，包括探测器及周围环境的放射性和宇宙射线引起</w:t>
      </w:r>
      <w:proofErr w:type="gramStart"/>
      <w:r w:rsidRPr="008264A6">
        <w:rPr>
          <w:sz w:val="24"/>
          <w:szCs w:val="24"/>
        </w:rPr>
        <w:t>的含峰的</w:t>
      </w:r>
      <w:proofErr w:type="gramEnd"/>
      <w:r w:rsidRPr="008264A6">
        <w:rPr>
          <w:sz w:val="24"/>
          <w:szCs w:val="24"/>
        </w:rPr>
        <w:t>谱数据。</w:t>
      </w:r>
    </w:p>
    <w:p w:rsidR="001C5A81" w:rsidRPr="008264A6" w:rsidRDefault="001C5A81" w:rsidP="001C5A81">
      <w:pPr>
        <w:spacing w:line="360" w:lineRule="auto"/>
        <w:rPr>
          <w:sz w:val="24"/>
        </w:rPr>
      </w:pPr>
      <w:r w:rsidRPr="008264A6">
        <w:rPr>
          <w:sz w:val="24"/>
          <w:szCs w:val="24"/>
        </w:rPr>
        <w:t xml:space="preserve">3.1.6 </w:t>
      </w:r>
      <w:r w:rsidR="004A5FFA">
        <w:rPr>
          <w:sz w:val="24"/>
          <w:szCs w:val="24"/>
        </w:rPr>
        <w:t>能量分辨力</w:t>
      </w:r>
      <w:r w:rsidRPr="008264A6">
        <w:rPr>
          <w:rFonts w:eastAsia="黑体"/>
          <w:sz w:val="24"/>
        </w:rPr>
        <w:t>energy resolution</w:t>
      </w:r>
    </w:p>
    <w:p w:rsidR="001C5A81" w:rsidRPr="008264A6" w:rsidRDefault="001C5A81" w:rsidP="001C5A81">
      <w:pPr>
        <w:spacing w:line="360" w:lineRule="auto"/>
        <w:ind w:firstLineChars="200" w:firstLine="480"/>
        <w:rPr>
          <w:sz w:val="24"/>
        </w:rPr>
      </w:pPr>
      <w:r w:rsidRPr="008264A6">
        <w:rPr>
          <w:sz w:val="24"/>
          <w:szCs w:val="24"/>
        </w:rPr>
        <w:t>探测器能够分辨的两个粒子能量之间的最小值。对于给定能量，扣除本底后，用探测器对（包括探测器漏电流噪声）脉冲高度分布的半高宽（</w:t>
      </w:r>
      <w:r w:rsidRPr="008264A6">
        <w:rPr>
          <w:sz w:val="24"/>
          <w:szCs w:val="24"/>
        </w:rPr>
        <w:t>FWHM</w:t>
      </w:r>
      <w:r w:rsidRPr="008264A6">
        <w:rPr>
          <w:sz w:val="24"/>
          <w:szCs w:val="24"/>
        </w:rPr>
        <w:t>）的贡献表征，以能量单位表示。</w:t>
      </w:r>
      <w:r w:rsidRPr="008264A6">
        <w:rPr>
          <w:rFonts w:eastAsia="黑体"/>
          <w:sz w:val="24"/>
        </w:rPr>
        <w:t xml:space="preserve"> </w:t>
      </w:r>
    </w:p>
    <w:p w:rsidR="001C5A81" w:rsidRPr="008264A6" w:rsidRDefault="001C5A81" w:rsidP="001C5A81">
      <w:pPr>
        <w:spacing w:line="360" w:lineRule="auto"/>
        <w:rPr>
          <w:sz w:val="24"/>
        </w:rPr>
      </w:pPr>
      <w:r w:rsidRPr="008264A6">
        <w:rPr>
          <w:sz w:val="24"/>
        </w:rPr>
        <w:t xml:space="preserve">3.1.7 </w:t>
      </w:r>
      <w:r w:rsidRPr="008264A6">
        <w:rPr>
          <w:sz w:val="24"/>
        </w:rPr>
        <w:t>自吸收</w:t>
      </w:r>
      <w:r w:rsidRPr="008264A6">
        <w:rPr>
          <w:sz w:val="24"/>
        </w:rPr>
        <w:t xml:space="preserve"> self-absorption</w:t>
      </w:r>
    </w:p>
    <w:p w:rsidR="001C5A81" w:rsidRPr="008264A6" w:rsidRDefault="001C5A81" w:rsidP="001C5A81">
      <w:pPr>
        <w:spacing w:line="360" w:lineRule="auto"/>
        <w:ind w:firstLineChars="200" w:firstLine="480"/>
        <w:rPr>
          <w:sz w:val="24"/>
        </w:rPr>
      </w:pPr>
      <w:r w:rsidRPr="008264A6">
        <w:rPr>
          <w:sz w:val="24"/>
        </w:rPr>
        <w:t>放射性物质因衰变而放出的</w:t>
      </w:r>
      <w:r w:rsidRPr="008264A6">
        <w:rPr>
          <w:sz w:val="24"/>
        </w:rPr>
        <w:t>γ</w:t>
      </w:r>
      <w:r w:rsidRPr="008264A6">
        <w:rPr>
          <w:sz w:val="24"/>
        </w:rPr>
        <w:t>光子，从内向外穿透时与介质本身的粒子相互作用而不断衰减的现象。</w:t>
      </w:r>
    </w:p>
    <w:p w:rsidR="001C5A81" w:rsidRPr="008264A6" w:rsidRDefault="001C5A81" w:rsidP="001C5A81">
      <w:pPr>
        <w:spacing w:line="360" w:lineRule="auto"/>
        <w:rPr>
          <w:sz w:val="24"/>
        </w:rPr>
      </w:pPr>
      <w:r w:rsidRPr="008264A6">
        <w:rPr>
          <w:sz w:val="24"/>
          <w:szCs w:val="24"/>
        </w:rPr>
        <w:t xml:space="preserve">3.1.8 </w:t>
      </w:r>
      <w:r w:rsidRPr="008264A6">
        <w:rPr>
          <w:sz w:val="24"/>
          <w:szCs w:val="24"/>
        </w:rPr>
        <w:t>符合相加</w:t>
      </w:r>
      <w:r w:rsidRPr="008264A6">
        <w:rPr>
          <w:rFonts w:eastAsia="黑体"/>
          <w:sz w:val="24"/>
        </w:rPr>
        <w:t xml:space="preserve"> </w:t>
      </w:r>
      <w:r w:rsidRPr="008264A6">
        <w:rPr>
          <w:sz w:val="24"/>
        </w:rPr>
        <w:t>coincidence summing</w:t>
      </w:r>
    </w:p>
    <w:p w:rsidR="001C5A81" w:rsidRPr="008264A6" w:rsidRDefault="001C5A81" w:rsidP="001C5A81">
      <w:pPr>
        <w:spacing w:line="360" w:lineRule="auto"/>
        <w:ind w:firstLineChars="200" w:firstLine="480"/>
        <w:rPr>
          <w:sz w:val="24"/>
        </w:rPr>
      </w:pPr>
      <w:r w:rsidRPr="008264A6">
        <w:rPr>
          <w:sz w:val="24"/>
        </w:rPr>
        <w:t>级联发射的</w:t>
      </w:r>
      <w:r w:rsidRPr="008264A6">
        <w:rPr>
          <w:sz w:val="24"/>
        </w:rPr>
        <w:t>γ</w:t>
      </w:r>
      <w:r w:rsidRPr="008264A6">
        <w:rPr>
          <w:sz w:val="24"/>
        </w:rPr>
        <w:t>射线，在探测器的分辨时间内被探测到，在</w:t>
      </w:r>
      <w:r w:rsidRPr="008264A6">
        <w:rPr>
          <w:sz w:val="24"/>
        </w:rPr>
        <w:t>γ</w:t>
      </w:r>
      <w:r w:rsidRPr="008264A6">
        <w:rPr>
          <w:sz w:val="24"/>
        </w:rPr>
        <w:t>射线能量相加的位置出现新的加和</w:t>
      </w:r>
      <w:proofErr w:type="gramStart"/>
      <w:r w:rsidRPr="008264A6">
        <w:rPr>
          <w:sz w:val="24"/>
        </w:rPr>
        <w:t>峰的</w:t>
      </w:r>
      <w:proofErr w:type="gramEnd"/>
      <w:r w:rsidRPr="008264A6">
        <w:rPr>
          <w:sz w:val="24"/>
        </w:rPr>
        <w:t>现象。</w:t>
      </w:r>
    </w:p>
    <w:p w:rsidR="001C5A81" w:rsidRPr="008264A6" w:rsidRDefault="001C5A81" w:rsidP="001C5A81">
      <w:pPr>
        <w:pStyle w:val="2"/>
      </w:pPr>
      <w:bookmarkStart w:id="4" w:name="_Toc518423876"/>
      <w:r w:rsidRPr="008264A6">
        <w:t xml:space="preserve">3.2 </w:t>
      </w:r>
      <w:r w:rsidRPr="008264A6">
        <w:t>计量单位</w:t>
      </w:r>
      <w:bookmarkEnd w:id="4"/>
    </w:p>
    <w:p w:rsidR="001C5A81" w:rsidRPr="008264A6" w:rsidRDefault="001C5A81" w:rsidP="001C5A81">
      <w:pPr>
        <w:pStyle w:val="af5"/>
        <w:numPr>
          <w:ilvl w:val="1"/>
          <w:numId w:val="24"/>
        </w:numPr>
        <w:spacing w:line="360" w:lineRule="auto"/>
        <w:ind w:right="-12" w:firstLineChars="0"/>
        <w:rPr>
          <w:vanish/>
          <w:sz w:val="24"/>
        </w:rPr>
      </w:pPr>
    </w:p>
    <w:p w:rsidR="001C5A81" w:rsidRPr="008264A6" w:rsidRDefault="001C5A81" w:rsidP="001C5A81">
      <w:pPr>
        <w:spacing w:line="360" w:lineRule="auto"/>
        <w:rPr>
          <w:sz w:val="24"/>
        </w:rPr>
      </w:pPr>
      <w:r w:rsidRPr="008264A6">
        <w:rPr>
          <w:sz w:val="24"/>
        </w:rPr>
        <w:t xml:space="preserve">3.2.1 </w:t>
      </w:r>
      <w:r w:rsidRPr="008264A6">
        <w:rPr>
          <w:sz w:val="24"/>
        </w:rPr>
        <w:t>活度：贝可</w:t>
      </w:r>
      <w:r w:rsidRPr="008264A6">
        <w:rPr>
          <w:sz w:val="24"/>
        </w:rPr>
        <w:t>[</w:t>
      </w:r>
      <w:r w:rsidRPr="008264A6">
        <w:rPr>
          <w:sz w:val="24"/>
        </w:rPr>
        <w:t>勒尔</w:t>
      </w:r>
      <w:r w:rsidRPr="008264A6">
        <w:rPr>
          <w:sz w:val="24"/>
        </w:rPr>
        <w:t>]</w:t>
      </w:r>
      <w:r w:rsidRPr="008264A6">
        <w:rPr>
          <w:sz w:val="24"/>
        </w:rPr>
        <w:t>；符号：</w:t>
      </w:r>
      <w:proofErr w:type="spellStart"/>
      <w:r w:rsidRPr="008264A6">
        <w:rPr>
          <w:sz w:val="24"/>
        </w:rPr>
        <w:t>Bq</w:t>
      </w:r>
      <w:proofErr w:type="spellEnd"/>
      <w:r w:rsidRPr="008264A6">
        <w:rPr>
          <w:sz w:val="24"/>
        </w:rPr>
        <w:t>。</w:t>
      </w:r>
    </w:p>
    <w:p w:rsidR="001C5A81" w:rsidRPr="008264A6" w:rsidRDefault="001C5A81" w:rsidP="001C5A81">
      <w:pPr>
        <w:pStyle w:val="1"/>
        <w:spacing w:line="360" w:lineRule="auto"/>
        <w:ind w:firstLine="0"/>
        <w:jc w:val="left"/>
        <w:rPr>
          <w:rFonts w:ascii="Times New Roman" w:hAnsi="Times New Roman"/>
          <w:sz w:val="24"/>
          <w:szCs w:val="24"/>
        </w:rPr>
      </w:pPr>
      <w:bookmarkStart w:id="5" w:name="_Toc518423877"/>
      <w:r w:rsidRPr="008264A6">
        <w:rPr>
          <w:rFonts w:ascii="Times New Roman" w:hAnsi="Times New Roman"/>
          <w:sz w:val="24"/>
          <w:szCs w:val="24"/>
        </w:rPr>
        <w:t xml:space="preserve">4 </w:t>
      </w:r>
      <w:r w:rsidRPr="008264A6">
        <w:rPr>
          <w:rFonts w:ascii="Times New Roman" w:hAnsi="Times New Roman"/>
          <w:sz w:val="24"/>
          <w:szCs w:val="24"/>
        </w:rPr>
        <w:t>概述</w:t>
      </w:r>
      <w:bookmarkEnd w:id="5"/>
    </w:p>
    <w:p w:rsidR="00555DDB" w:rsidRDefault="00555DDB" w:rsidP="00555DDB">
      <w:pPr>
        <w:spacing w:line="360" w:lineRule="auto"/>
        <w:ind w:right="-11" w:firstLineChars="200" w:firstLine="480"/>
        <w:rPr>
          <w:rFonts w:eastAsiaTheme="minorEastAsia"/>
          <w:bCs/>
          <w:sz w:val="24"/>
          <w:szCs w:val="28"/>
        </w:rPr>
      </w:pPr>
      <w:bookmarkStart w:id="6" w:name="_Toc518423878"/>
      <w:r>
        <w:rPr>
          <w:rFonts w:eastAsiaTheme="minorEastAsia"/>
          <w:bCs/>
          <w:sz w:val="24"/>
          <w:szCs w:val="28"/>
        </w:rPr>
        <w:t>锗</w:t>
      </w:r>
      <w:r>
        <w:rPr>
          <w:rFonts w:eastAsiaTheme="minorEastAsia"/>
          <w:bCs/>
          <w:sz w:val="24"/>
          <w:szCs w:val="28"/>
        </w:rPr>
        <w:t>γ</w:t>
      </w:r>
      <w:r>
        <w:rPr>
          <w:rFonts w:eastAsiaTheme="minorEastAsia"/>
          <w:bCs/>
          <w:sz w:val="24"/>
          <w:szCs w:val="28"/>
        </w:rPr>
        <w:t>射线探测器的基体按其材料的性质，可分为</w:t>
      </w:r>
      <w:r>
        <w:rPr>
          <w:rFonts w:eastAsiaTheme="minorEastAsia"/>
          <w:bCs/>
          <w:sz w:val="24"/>
          <w:szCs w:val="28"/>
        </w:rPr>
        <w:t>P</w:t>
      </w:r>
      <w:r>
        <w:rPr>
          <w:rFonts w:eastAsiaTheme="minorEastAsia"/>
          <w:bCs/>
          <w:sz w:val="24"/>
          <w:szCs w:val="28"/>
        </w:rPr>
        <w:t>型锗和</w:t>
      </w:r>
      <w:r>
        <w:rPr>
          <w:rFonts w:eastAsiaTheme="minorEastAsia"/>
          <w:bCs/>
          <w:sz w:val="24"/>
          <w:szCs w:val="28"/>
        </w:rPr>
        <w:t>N</w:t>
      </w:r>
      <w:r>
        <w:rPr>
          <w:rFonts w:eastAsiaTheme="minorEastAsia"/>
          <w:bCs/>
          <w:sz w:val="24"/>
          <w:szCs w:val="28"/>
        </w:rPr>
        <w:t>型锗，净杂质浓度均可达到</w:t>
      </w:r>
      <w:r>
        <w:rPr>
          <w:rFonts w:eastAsiaTheme="minorEastAsia"/>
          <w:bCs/>
          <w:sz w:val="24"/>
          <w:szCs w:val="28"/>
        </w:rPr>
        <w:t>10</w:t>
      </w:r>
      <w:r>
        <w:rPr>
          <w:rFonts w:eastAsiaTheme="minorEastAsia"/>
          <w:bCs/>
          <w:sz w:val="24"/>
          <w:szCs w:val="28"/>
          <w:vertAlign w:val="superscript"/>
        </w:rPr>
        <w:t>10</w:t>
      </w:r>
      <w:r>
        <w:rPr>
          <w:rFonts w:eastAsiaTheme="minorEastAsia"/>
          <w:bCs/>
          <w:sz w:val="24"/>
          <w:szCs w:val="28"/>
        </w:rPr>
        <w:t>/cm</w:t>
      </w:r>
      <w:r>
        <w:rPr>
          <w:rFonts w:eastAsiaTheme="minorEastAsia"/>
          <w:bCs/>
          <w:sz w:val="24"/>
          <w:szCs w:val="28"/>
          <w:vertAlign w:val="superscript"/>
        </w:rPr>
        <w:t>3</w:t>
      </w:r>
      <w:r>
        <w:rPr>
          <w:rFonts w:eastAsiaTheme="minorEastAsia"/>
          <w:bCs/>
          <w:sz w:val="24"/>
          <w:szCs w:val="28"/>
        </w:rPr>
        <w:t>-5×10</w:t>
      </w:r>
      <w:r>
        <w:rPr>
          <w:rFonts w:eastAsiaTheme="minorEastAsia"/>
          <w:bCs/>
          <w:sz w:val="24"/>
          <w:szCs w:val="28"/>
          <w:vertAlign w:val="superscript"/>
        </w:rPr>
        <w:t>10</w:t>
      </w:r>
      <w:r>
        <w:rPr>
          <w:rFonts w:eastAsiaTheme="minorEastAsia"/>
          <w:bCs/>
          <w:sz w:val="24"/>
          <w:szCs w:val="28"/>
        </w:rPr>
        <w:t>/cm</w:t>
      </w:r>
      <w:r>
        <w:rPr>
          <w:rFonts w:eastAsiaTheme="minorEastAsia"/>
          <w:bCs/>
          <w:sz w:val="24"/>
          <w:szCs w:val="28"/>
          <w:vertAlign w:val="superscript"/>
        </w:rPr>
        <w:t>3</w:t>
      </w:r>
      <w:r>
        <w:rPr>
          <w:rFonts w:eastAsiaTheme="minorEastAsia"/>
          <w:bCs/>
          <w:sz w:val="24"/>
          <w:szCs w:val="28"/>
        </w:rPr>
        <w:t>。按晶体的几何形状可分为同轴型、平面型、井型等几种，其中以同轴型应用最广。锗</w:t>
      </w:r>
      <w:r>
        <w:rPr>
          <w:rFonts w:eastAsiaTheme="minorEastAsia"/>
          <w:bCs/>
          <w:sz w:val="24"/>
          <w:szCs w:val="28"/>
        </w:rPr>
        <w:t>γ</w:t>
      </w:r>
      <w:r>
        <w:rPr>
          <w:rFonts w:eastAsiaTheme="minorEastAsia"/>
          <w:bCs/>
          <w:sz w:val="24"/>
          <w:szCs w:val="28"/>
        </w:rPr>
        <w:t>射线谱仪一般由锗探测器、高压电源、线性放大器、多道脉冲幅度分析器和</w:t>
      </w:r>
      <w:proofErr w:type="gramStart"/>
      <w:r>
        <w:rPr>
          <w:rFonts w:eastAsiaTheme="minorEastAsia"/>
          <w:bCs/>
          <w:sz w:val="24"/>
          <w:szCs w:val="28"/>
        </w:rPr>
        <w:t>谱数据处理系统</w:t>
      </w:r>
      <w:proofErr w:type="gramEnd"/>
      <w:r>
        <w:rPr>
          <w:rFonts w:eastAsiaTheme="minorEastAsia"/>
          <w:bCs/>
          <w:sz w:val="24"/>
          <w:szCs w:val="28"/>
        </w:rPr>
        <w:t>组成。具有高的能量分辨</w:t>
      </w:r>
      <w:r>
        <w:rPr>
          <w:rFonts w:eastAsiaTheme="minorEastAsia" w:hint="eastAsia"/>
          <w:bCs/>
          <w:sz w:val="24"/>
          <w:szCs w:val="28"/>
        </w:rPr>
        <w:t>力</w:t>
      </w:r>
      <w:r>
        <w:rPr>
          <w:rFonts w:eastAsiaTheme="minorEastAsia"/>
          <w:bCs/>
          <w:sz w:val="24"/>
          <w:szCs w:val="28"/>
        </w:rPr>
        <w:t>，较高的探测效率及较大的射线探测范围（几</w:t>
      </w:r>
      <w:proofErr w:type="spellStart"/>
      <w:r>
        <w:rPr>
          <w:rFonts w:eastAsiaTheme="minorEastAsia"/>
          <w:bCs/>
          <w:sz w:val="24"/>
          <w:szCs w:val="28"/>
        </w:rPr>
        <w:t>keV</w:t>
      </w:r>
      <w:proofErr w:type="spellEnd"/>
      <w:r>
        <w:rPr>
          <w:rFonts w:eastAsiaTheme="minorEastAsia"/>
          <w:bCs/>
          <w:sz w:val="24"/>
          <w:szCs w:val="28"/>
        </w:rPr>
        <w:t>到几</w:t>
      </w:r>
      <w:r>
        <w:rPr>
          <w:rFonts w:eastAsiaTheme="minorEastAsia"/>
          <w:bCs/>
          <w:sz w:val="24"/>
          <w:szCs w:val="28"/>
        </w:rPr>
        <w:t>MeV</w:t>
      </w:r>
      <w:r>
        <w:rPr>
          <w:rFonts w:eastAsiaTheme="minorEastAsia"/>
          <w:bCs/>
          <w:sz w:val="24"/>
          <w:szCs w:val="28"/>
        </w:rPr>
        <w:t>）。</w:t>
      </w:r>
      <w:r>
        <w:rPr>
          <w:color w:val="000000" w:themeColor="text1"/>
          <w:sz w:val="24"/>
          <w:szCs w:val="24"/>
        </w:rPr>
        <w:t>锗</w:t>
      </w:r>
      <w:r>
        <w:rPr>
          <w:color w:val="000000" w:themeColor="text1"/>
          <w:sz w:val="24"/>
          <w:szCs w:val="24"/>
        </w:rPr>
        <w:t>γ</w:t>
      </w:r>
      <w:r>
        <w:rPr>
          <w:color w:val="000000" w:themeColor="text1"/>
          <w:sz w:val="24"/>
          <w:szCs w:val="24"/>
        </w:rPr>
        <w:t>射线探测器主要用于探测</w:t>
      </w:r>
      <w:r>
        <w:rPr>
          <w:color w:val="000000" w:themeColor="text1"/>
          <w:sz w:val="24"/>
          <w:szCs w:val="24"/>
        </w:rPr>
        <w:t>γ</w:t>
      </w:r>
      <w:r>
        <w:rPr>
          <w:color w:val="000000" w:themeColor="text1"/>
          <w:sz w:val="24"/>
          <w:szCs w:val="24"/>
        </w:rPr>
        <w:t>射线，也可用于</w:t>
      </w:r>
      <w:r>
        <w:rPr>
          <w:color w:val="000000" w:themeColor="text1"/>
          <w:sz w:val="24"/>
          <w:szCs w:val="24"/>
        </w:rPr>
        <w:t>X</w:t>
      </w:r>
      <w:r>
        <w:rPr>
          <w:color w:val="000000" w:themeColor="text1"/>
          <w:sz w:val="24"/>
          <w:szCs w:val="24"/>
        </w:rPr>
        <w:t>射线和中、高能带电粒子的测量。</w:t>
      </w:r>
    </w:p>
    <w:p w:rsidR="001C5A81" w:rsidRPr="008264A6" w:rsidRDefault="001C5A81" w:rsidP="001C5A81">
      <w:pPr>
        <w:pStyle w:val="1"/>
        <w:spacing w:line="36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 xml:space="preserve">5 </w:t>
      </w:r>
      <w:r w:rsidRPr="008264A6">
        <w:rPr>
          <w:rFonts w:ascii="Times New Roman" w:hAnsi="Times New Roman"/>
          <w:sz w:val="24"/>
          <w:szCs w:val="24"/>
        </w:rPr>
        <w:t>计量特性</w:t>
      </w:r>
      <w:bookmarkEnd w:id="6"/>
    </w:p>
    <w:p w:rsidR="00716762" w:rsidRPr="008264A6" w:rsidRDefault="001C5A81" w:rsidP="00B22F95">
      <w:pPr>
        <w:pStyle w:val="2"/>
      </w:pPr>
      <w:bookmarkStart w:id="7" w:name="_Toc518423879"/>
      <w:r w:rsidRPr="008264A6">
        <w:t xml:space="preserve">5.1 </w:t>
      </w:r>
      <w:r w:rsidRPr="008264A6">
        <w:t>能量分辨力</w:t>
      </w:r>
      <w:bookmarkEnd w:id="7"/>
    </w:p>
    <w:p w:rsidR="001C5A81" w:rsidRPr="008264A6" w:rsidRDefault="00542A28" w:rsidP="00716762">
      <w:pPr>
        <w:pStyle w:val="a0"/>
        <w:spacing w:line="360" w:lineRule="auto"/>
        <w:ind w:firstLineChars="200"/>
        <w:rPr>
          <w:szCs w:val="21"/>
        </w:rPr>
      </w:pPr>
      <w:r>
        <w:rPr>
          <w:szCs w:val="21"/>
        </w:rPr>
        <w:t>≤</w:t>
      </w:r>
      <w:r w:rsidR="008878B0">
        <w:rPr>
          <w:szCs w:val="21"/>
        </w:rPr>
        <w:t>2.5</w:t>
      </w:r>
      <w:r w:rsidR="001C5A81" w:rsidRPr="008264A6">
        <w:rPr>
          <w:szCs w:val="21"/>
        </w:rPr>
        <w:t>keV</w:t>
      </w:r>
      <w:r w:rsidR="001C5A81" w:rsidRPr="008264A6">
        <w:rPr>
          <w:szCs w:val="21"/>
        </w:rPr>
        <w:t>（对</w:t>
      </w:r>
      <w:r w:rsidR="001C5A81" w:rsidRPr="008264A6">
        <w:rPr>
          <w:szCs w:val="21"/>
        </w:rPr>
        <w:t>Co-60</w:t>
      </w:r>
      <w:r w:rsidR="001C5A81" w:rsidRPr="008264A6">
        <w:rPr>
          <w:szCs w:val="21"/>
        </w:rPr>
        <w:t>的</w:t>
      </w:r>
      <w:r w:rsidR="001C5A81" w:rsidRPr="008264A6">
        <w:rPr>
          <w:szCs w:val="21"/>
        </w:rPr>
        <w:t xml:space="preserve">1332 </w:t>
      </w:r>
      <w:proofErr w:type="spellStart"/>
      <w:r w:rsidR="001C5A81" w:rsidRPr="008264A6">
        <w:rPr>
          <w:szCs w:val="21"/>
        </w:rPr>
        <w:t>keV</w:t>
      </w:r>
      <w:proofErr w:type="spellEnd"/>
      <w:r w:rsidR="001C5A81" w:rsidRPr="008264A6">
        <w:rPr>
          <w:szCs w:val="21"/>
        </w:rPr>
        <w:t xml:space="preserve"> γ</w:t>
      </w:r>
      <w:r w:rsidR="001C5A81" w:rsidRPr="008264A6">
        <w:rPr>
          <w:szCs w:val="21"/>
        </w:rPr>
        <w:t>射线）</w:t>
      </w:r>
    </w:p>
    <w:p w:rsidR="00716762" w:rsidRPr="008264A6" w:rsidRDefault="001C5A81" w:rsidP="00B22F95">
      <w:pPr>
        <w:pStyle w:val="2"/>
      </w:pPr>
      <w:bookmarkStart w:id="8" w:name="_Toc518423880"/>
      <w:r w:rsidRPr="008264A6">
        <w:lastRenderedPageBreak/>
        <w:t xml:space="preserve">5.2 </w:t>
      </w:r>
      <w:r w:rsidRPr="008264A6">
        <w:t>能量非线性</w:t>
      </w:r>
      <w:bookmarkEnd w:id="8"/>
    </w:p>
    <w:p w:rsidR="001C5A81" w:rsidRPr="008264A6" w:rsidRDefault="00542A28" w:rsidP="00716762">
      <w:pPr>
        <w:pStyle w:val="a0"/>
        <w:spacing w:line="360" w:lineRule="auto"/>
        <w:ind w:firstLineChars="200"/>
        <w:rPr>
          <w:szCs w:val="21"/>
        </w:rPr>
      </w:pPr>
      <w:r>
        <w:rPr>
          <w:szCs w:val="21"/>
        </w:rPr>
        <w:t>≤</w:t>
      </w:r>
      <w:r w:rsidR="001C5A81" w:rsidRPr="008264A6">
        <w:rPr>
          <w:szCs w:val="21"/>
        </w:rPr>
        <w:t>0.5%</w:t>
      </w:r>
    </w:p>
    <w:p w:rsidR="00716762" w:rsidRPr="008264A6" w:rsidRDefault="001C5A81" w:rsidP="00B22F95">
      <w:pPr>
        <w:pStyle w:val="2"/>
      </w:pPr>
      <w:bookmarkStart w:id="9" w:name="_Toc518423881"/>
      <w:r w:rsidRPr="008264A6">
        <w:t>5.3</w:t>
      </w:r>
      <w:r w:rsidR="001772BA">
        <w:t xml:space="preserve"> </w:t>
      </w:r>
      <w:r w:rsidRPr="008264A6">
        <w:t>相对效率</w:t>
      </w:r>
      <w:bookmarkEnd w:id="9"/>
    </w:p>
    <w:p w:rsidR="001C5A81" w:rsidRPr="008264A6" w:rsidRDefault="001C5A81" w:rsidP="00716762">
      <w:pPr>
        <w:pStyle w:val="a0"/>
        <w:spacing w:line="360" w:lineRule="auto"/>
        <w:ind w:firstLineChars="200"/>
        <w:rPr>
          <w:kern w:val="0"/>
        </w:rPr>
      </w:pPr>
      <w:r w:rsidRPr="008264A6">
        <w:rPr>
          <w:szCs w:val="21"/>
        </w:rPr>
        <w:t>5%-150%</w:t>
      </w:r>
    </w:p>
    <w:p w:rsidR="001C5A81" w:rsidRPr="008264A6" w:rsidRDefault="001C5A81" w:rsidP="00716762">
      <w:pPr>
        <w:pStyle w:val="a0"/>
        <w:spacing w:line="360" w:lineRule="auto"/>
        <w:ind w:firstLineChars="200"/>
        <w:rPr>
          <w:szCs w:val="21"/>
        </w:rPr>
      </w:pPr>
      <w:r w:rsidRPr="008264A6">
        <w:rPr>
          <w:szCs w:val="21"/>
        </w:rPr>
        <w:t>注：以上指标不用于合格性判别，仅供参考。</w:t>
      </w:r>
    </w:p>
    <w:p w:rsidR="001C5A81" w:rsidRPr="008264A6" w:rsidRDefault="001C5A81" w:rsidP="001C5A81">
      <w:pPr>
        <w:pStyle w:val="1"/>
        <w:spacing w:line="360" w:lineRule="auto"/>
        <w:ind w:firstLine="0"/>
        <w:jc w:val="left"/>
        <w:rPr>
          <w:rFonts w:ascii="Times New Roman" w:hAnsi="Times New Roman"/>
          <w:sz w:val="24"/>
          <w:szCs w:val="24"/>
        </w:rPr>
      </w:pPr>
      <w:bookmarkStart w:id="10" w:name="_Toc518423882"/>
      <w:r w:rsidRPr="008264A6">
        <w:rPr>
          <w:rFonts w:ascii="Times New Roman" w:hAnsi="Times New Roman"/>
          <w:sz w:val="24"/>
          <w:szCs w:val="24"/>
        </w:rPr>
        <w:t xml:space="preserve">6 </w:t>
      </w:r>
      <w:r w:rsidRPr="008264A6">
        <w:rPr>
          <w:rFonts w:ascii="Times New Roman" w:hAnsi="Times New Roman"/>
          <w:sz w:val="24"/>
          <w:szCs w:val="24"/>
        </w:rPr>
        <w:t>校准条件</w:t>
      </w:r>
      <w:bookmarkEnd w:id="10"/>
    </w:p>
    <w:p w:rsidR="001C5A81" w:rsidRPr="008264A6" w:rsidRDefault="001C5A81" w:rsidP="001C5A81">
      <w:pPr>
        <w:pStyle w:val="2"/>
      </w:pPr>
      <w:bookmarkStart w:id="11" w:name="_Toc518423883"/>
      <w:r w:rsidRPr="008264A6">
        <w:t>6.1</w:t>
      </w:r>
      <w:r w:rsidRPr="008264A6">
        <w:t>环境条件</w:t>
      </w:r>
      <w:bookmarkEnd w:id="11"/>
    </w:p>
    <w:p w:rsidR="001C5A81" w:rsidRPr="008264A6" w:rsidRDefault="001C5A81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6.1.1</w:t>
      </w:r>
      <w:r w:rsidRPr="008264A6">
        <w:rPr>
          <w:rFonts w:ascii="Times New Roman" w:hAnsi="Times New Roman"/>
          <w:sz w:val="24"/>
          <w:szCs w:val="24"/>
        </w:rPr>
        <w:t>温度：</w:t>
      </w:r>
      <w:r w:rsidRPr="008264A6">
        <w:rPr>
          <w:rFonts w:ascii="Times New Roman" w:hAnsi="Times New Roman"/>
          <w:sz w:val="24"/>
          <w:szCs w:val="24"/>
        </w:rPr>
        <w:t>15℃</w:t>
      </w:r>
      <w:r w:rsidRPr="008264A6">
        <w:rPr>
          <w:rFonts w:ascii="Times New Roman" w:hAnsi="Times New Roman"/>
          <w:sz w:val="24"/>
          <w:szCs w:val="24"/>
        </w:rPr>
        <w:t>～</w:t>
      </w:r>
      <w:r w:rsidRPr="008264A6">
        <w:rPr>
          <w:rFonts w:ascii="Times New Roman" w:hAnsi="Times New Roman"/>
          <w:sz w:val="24"/>
          <w:szCs w:val="24"/>
        </w:rPr>
        <w:t>35℃</w:t>
      </w:r>
      <w:r w:rsidRPr="008264A6">
        <w:rPr>
          <w:rFonts w:ascii="Times New Roman" w:hAnsi="Times New Roman"/>
          <w:sz w:val="24"/>
          <w:szCs w:val="24"/>
        </w:rPr>
        <w:t>，测量时室温变化不超过</w:t>
      </w:r>
      <w:r w:rsidRPr="008264A6">
        <w:rPr>
          <w:rFonts w:ascii="Times New Roman" w:hAnsi="Times New Roman"/>
          <w:sz w:val="24"/>
          <w:szCs w:val="24"/>
        </w:rPr>
        <w:t>±2℃</w:t>
      </w:r>
      <w:r w:rsidRPr="008264A6">
        <w:rPr>
          <w:rFonts w:ascii="Times New Roman" w:hAnsi="Times New Roman"/>
          <w:sz w:val="24"/>
          <w:szCs w:val="24"/>
        </w:rPr>
        <w:t>。</w:t>
      </w:r>
    </w:p>
    <w:p w:rsidR="001C5A81" w:rsidRPr="008264A6" w:rsidRDefault="001C5A81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6.1.2</w:t>
      </w:r>
      <w:r w:rsidRPr="008264A6">
        <w:rPr>
          <w:rFonts w:ascii="Times New Roman" w:hAnsi="Times New Roman"/>
          <w:sz w:val="24"/>
          <w:szCs w:val="24"/>
        </w:rPr>
        <w:t>相对湿度：小于</w:t>
      </w:r>
      <w:r w:rsidRPr="008264A6">
        <w:rPr>
          <w:rFonts w:ascii="Times New Roman" w:hAnsi="Times New Roman"/>
          <w:sz w:val="24"/>
          <w:szCs w:val="24"/>
        </w:rPr>
        <w:t>75% RH</w:t>
      </w:r>
      <w:r w:rsidRPr="008264A6">
        <w:rPr>
          <w:rFonts w:ascii="Times New Roman" w:hAnsi="Times New Roman"/>
          <w:sz w:val="24"/>
          <w:szCs w:val="24"/>
        </w:rPr>
        <w:t>。</w:t>
      </w:r>
    </w:p>
    <w:p w:rsidR="001C5A81" w:rsidRPr="008264A6" w:rsidRDefault="001C5A81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6.1.3</w:t>
      </w:r>
      <w:r w:rsidRPr="008264A6">
        <w:rPr>
          <w:rFonts w:ascii="Times New Roman" w:hAnsi="Times New Roman"/>
          <w:sz w:val="24"/>
          <w:szCs w:val="24"/>
        </w:rPr>
        <w:t>仪器使用时不应受到影响使用的震动和电磁场干扰。</w:t>
      </w:r>
    </w:p>
    <w:p w:rsidR="001C5A81" w:rsidRPr="008264A6" w:rsidRDefault="001C5A81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6.1.4</w:t>
      </w:r>
      <w:r w:rsidRPr="008264A6">
        <w:rPr>
          <w:rFonts w:ascii="Times New Roman" w:hAnsi="Times New Roman"/>
          <w:sz w:val="24"/>
          <w:szCs w:val="24"/>
        </w:rPr>
        <w:t>测试环境中不得存在明显干扰测量的环境本底。</w:t>
      </w:r>
    </w:p>
    <w:p w:rsidR="001C5A81" w:rsidRPr="008264A6" w:rsidRDefault="001C5A81" w:rsidP="001C5A81">
      <w:pPr>
        <w:pStyle w:val="2"/>
      </w:pPr>
      <w:bookmarkStart w:id="12" w:name="_Toc518423884"/>
      <w:r w:rsidRPr="008264A6">
        <w:t>6.2</w:t>
      </w:r>
      <w:r w:rsidRPr="008264A6">
        <w:t>测量标准</w:t>
      </w:r>
      <w:bookmarkEnd w:id="12"/>
    </w:p>
    <w:p w:rsidR="001C5A81" w:rsidRPr="008264A6" w:rsidRDefault="001C5A81" w:rsidP="001C5A81">
      <w:pPr>
        <w:pStyle w:val="af5"/>
        <w:numPr>
          <w:ilvl w:val="0"/>
          <w:numId w:val="35"/>
        </w:numPr>
        <w:spacing w:line="360" w:lineRule="auto"/>
        <w:ind w:firstLineChars="0"/>
        <w:rPr>
          <w:vanish/>
          <w:sz w:val="24"/>
          <w:szCs w:val="24"/>
        </w:rPr>
      </w:pPr>
    </w:p>
    <w:p w:rsidR="001C5A81" w:rsidRPr="008264A6" w:rsidRDefault="001C5A81" w:rsidP="001C5A81">
      <w:pPr>
        <w:pStyle w:val="af5"/>
        <w:numPr>
          <w:ilvl w:val="1"/>
          <w:numId w:val="35"/>
        </w:numPr>
        <w:spacing w:line="360" w:lineRule="auto"/>
        <w:ind w:firstLineChars="0"/>
        <w:rPr>
          <w:vanish/>
          <w:sz w:val="24"/>
          <w:szCs w:val="24"/>
        </w:rPr>
      </w:pPr>
    </w:p>
    <w:p w:rsidR="001C5A81" w:rsidRPr="008264A6" w:rsidRDefault="001C5A81" w:rsidP="001C5A81">
      <w:pPr>
        <w:pStyle w:val="af5"/>
        <w:numPr>
          <w:ilvl w:val="1"/>
          <w:numId w:val="35"/>
        </w:numPr>
        <w:spacing w:line="360" w:lineRule="auto"/>
        <w:ind w:firstLineChars="0"/>
        <w:rPr>
          <w:vanish/>
          <w:sz w:val="24"/>
          <w:szCs w:val="24"/>
        </w:rPr>
      </w:pPr>
    </w:p>
    <w:p w:rsidR="001C5A81" w:rsidRPr="008264A6" w:rsidRDefault="001C5A81" w:rsidP="007F742E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 xml:space="preserve">6.2.1 </w:t>
      </w:r>
      <w:r w:rsidR="004176D7" w:rsidRPr="008264A6">
        <w:rPr>
          <w:rFonts w:ascii="Times New Roman" w:hAnsi="Times New Roman"/>
          <w:sz w:val="24"/>
          <w:szCs w:val="24"/>
        </w:rPr>
        <w:t>能量刻度源</w:t>
      </w:r>
    </w:p>
    <w:p w:rsidR="004176D7" w:rsidRPr="008264A6" w:rsidRDefault="00A129EB" w:rsidP="004176D7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能量刻度源应是发射多种能量</w:t>
      </w:r>
      <w:r w:rsidRPr="008264A6">
        <w:rPr>
          <w:rFonts w:ascii="Times New Roman" w:hAnsi="Times New Roman"/>
          <w:sz w:val="24"/>
          <w:szCs w:val="24"/>
        </w:rPr>
        <w:t>γ</w:t>
      </w:r>
      <w:r w:rsidRPr="008264A6">
        <w:rPr>
          <w:rFonts w:ascii="Times New Roman" w:hAnsi="Times New Roman"/>
          <w:sz w:val="24"/>
          <w:szCs w:val="24"/>
        </w:rPr>
        <w:t>射线的标准源，</w:t>
      </w:r>
      <w:r w:rsidR="00C872F8" w:rsidRPr="008264A6">
        <w:rPr>
          <w:rFonts w:ascii="Times New Roman" w:hAnsi="Times New Roman"/>
          <w:sz w:val="24"/>
          <w:szCs w:val="24"/>
        </w:rPr>
        <w:t>所需覆盖</w:t>
      </w:r>
      <w:proofErr w:type="gramStart"/>
      <w:r w:rsidR="00C872F8" w:rsidRPr="008264A6">
        <w:rPr>
          <w:rFonts w:ascii="Times New Roman" w:hAnsi="Times New Roman"/>
          <w:sz w:val="24"/>
          <w:szCs w:val="24"/>
        </w:rPr>
        <w:t>的能区</w:t>
      </w:r>
      <w:r w:rsidR="00A92FC8" w:rsidRPr="008264A6">
        <w:rPr>
          <w:rFonts w:ascii="Times New Roman" w:hAnsi="Times New Roman"/>
          <w:sz w:val="24"/>
          <w:szCs w:val="24"/>
        </w:rPr>
        <w:t>通常</w:t>
      </w:r>
      <w:proofErr w:type="gramEnd"/>
      <w:r w:rsidR="00C872F8" w:rsidRPr="008264A6">
        <w:rPr>
          <w:rFonts w:ascii="Times New Roman" w:hAnsi="Times New Roman"/>
          <w:sz w:val="24"/>
          <w:szCs w:val="24"/>
        </w:rPr>
        <w:t>为</w:t>
      </w:r>
      <w:r w:rsidR="006A76C1">
        <w:rPr>
          <w:rFonts w:ascii="Times New Roman" w:hAnsi="Times New Roman"/>
          <w:sz w:val="24"/>
          <w:szCs w:val="24"/>
        </w:rPr>
        <w:t>46</w:t>
      </w:r>
      <w:r w:rsidR="00C872F8" w:rsidRPr="008264A6">
        <w:rPr>
          <w:rFonts w:ascii="Times New Roman" w:hAnsi="Times New Roman"/>
          <w:sz w:val="24"/>
          <w:szCs w:val="24"/>
        </w:rPr>
        <w:t>keV-1836keV</w:t>
      </w:r>
      <w:r w:rsidR="00C872F8" w:rsidRPr="008264A6">
        <w:rPr>
          <w:rFonts w:ascii="Times New Roman" w:hAnsi="Times New Roman"/>
          <w:sz w:val="24"/>
          <w:szCs w:val="24"/>
        </w:rPr>
        <w:t>，</w:t>
      </w:r>
      <w:r w:rsidR="004176D7" w:rsidRPr="008264A6">
        <w:rPr>
          <w:rFonts w:ascii="Times New Roman" w:hAnsi="Times New Roman"/>
          <w:sz w:val="24"/>
          <w:szCs w:val="24"/>
        </w:rPr>
        <w:t>适用于能量刻度的单能或多能核素</w:t>
      </w:r>
      <w:r w:rsidRPr="008264A6">
        <w:rPr>
          <w:rFonts w:ascii="Times New Roman" w:hAnsi="Times New Roman"/>
          <w:sz w:val="24"/>
          <w:szCs w:val="24"/>
        </w:rPr>
        <w:t>为：</w:t>
      </w:r>
      <w:r w:rsidR="006A76C1" w:rsidRPr="006A76C1">
        <w:rPr>
          <w:rFonts w:ascii="Times New Roman" w:hAnsi="Times New Roman" w:hint="eastAsia"/>
          <w:sz w:val="24"/>
          <w:szCs w:val="24"/>
          <w:vertAlign w:val="superscript"/>
        </w:rPr>
        <w:t>210</w:t>
      </w:r>
      <w:r w:rsidR="006A76C1">
        <w:rPr>
          <w:rFonts w:ascii="Times New Roman" w:hAnsi="Times New Roman" w:hint="eastAsia"/>
          <w:sz w:val="24"/>
          <w:szCs w:val="24"/>
        </w:rPr>
        <w:t>Pb</w:t>
      </w:r>
      <w:r w:rsidR="006A76C1">
        <w:rPr>
          <w:rFonts w:ascii="Times New Roman" w:hAnsi="Times New Roman" w:hint="eastAsia"/>
          <w:sz w:val="24"/>
          <w:szCs w:val="24"/>
        </w:rPr>
        <w:t>、</w:t>
      </w:r>
      <w:r w:rsidR="00A92FC8" w:rsidRPr="008264A6">
        <w:rPr>
          <w:rFonts w:ascii="Times New Roman" w:hAnsi="Times New Roman"/>
          <w:sz w:val="24"/>
          <w:szCs w:val="24"/>
          <w:vertAlign w:val="superscript"/>
        </w:rPr>
        <w:t>241</w:t>
      </w:r>
      <w:r w:rsidR="00A92FC8" w:rsidRPr="008264A6">
        <w:rPr>
          <w:rFonts w:ascii="Times New Roman" w:hAnsi="Times New Roman"/>
          <w:sz w:val="24"/>
          <w:szCs w:val="24"/>
        </w:rPr>
        <w:t>Am</w:t>
      </w:r>
      <w:r w:rsidR="00A92FC8" w:rsidRPr="008264A6">
        <w:rPr>
          <w:rFonts w:ascii="Times New Roman" w:hAnsi="Times New Roman"/>
          <w:sz w:val="24"/>
          <w:szCs w:val="24"/>
        </w:rPr>
        <w:t>、</w:t>
      </w:r>
      <w:r w:rsidR="00A92FC8" w:rsidRPr="008264A6">
        <w:rPr>
          <w:rFonts w:ascii="Times New Roman" w:hAnsi="Times New Roman"/>
          <w:sz w:val="24"/>
          <w:szCs w:val="24"/>
          <w:vertAlign w:val="superscript"/>
        </w:rPr>
        <w:t>109</w:t>
      </w:r>
      <w:r w:rsidR="00A92FC8" w:rsidRPr="008264A6">
        <w:rPr>
          <w:rFonts w:ascii="Times New Roman" w:hAnsi="Times New Roman"/>
          <w:sz w:val="24"/>
          <w:szCs w:val="24"/>
        </w:rPr>
        <w:t>Cd</w:t>
      </w:r>
      <w:r w:rsidR="00A92FC8" w:rsidRPr="008264A6">
        <w:rPr>
          <w:rFonts w:ascii="Times New Roman" w:hAnsi="Times New Roman"/>
          <w:sz w:val="24"/>
          <w:szCs w:val="24"/>
        </w:rPr>
        <w:t>、</w:t>
      </w:r>
      <w:r w:rsidR="00A92FC8" w:rsidRPr="008264A6">
        <w:rPr>
          <w:rFonts w:ascii="Times New Roman" w:hAnsi="Times New Roman"/>
          <w:sz w:val="24"/>
          <w:szCs w:val="24"/>
          <w:vertAlign w:val="superscript"/>
        </w:rPr>
        <w:t>57</w:t>
      </w:r>
      <w:r w:rsidR="00A92FC8" w:rsidRPr="008264A6">
        <w:rPr>
          <w:rFonts w:ascii="Times New Roman" w:hAnsi="Times New Roman"/>
          <w:sz w:val="24"/>
          <w:szCs w:val="24"/>
        </w:rPr>
        <w:t>Co</w:t>
      </w:r>
      <w:r w:rsidR="00A92FC8" w:rsidRPr="008264A6">
        <w:rPr>
          <w:rFonts w:ascii="Times New Roman" w:hAnsi="Times New Roman"/>
          <w:sz w:val="24"/>
          <w:szCs w:val="24"/>
        </w:rPr>
        <w:t>、</w:t>
      </w:r>
      <w:r w:rsidR="00A92FC8" w:rsidRPr="008264A6">
        <w:rPr>
          <w:rFonts w:ascii="Times New Roman" w:hAnsi="Times New Roman"/>
          <w:sz w:val="24"/>
          <w:szCs w:val="24"/>
          <w:vertAlign w:val="superscript"/>
        </w:rPr>
        <w:t>141</w:t>
      </w:r>
      <w:r w:rsidR="00A92FC8" w:rsidRPr="008264A6">
        <w:rPr>
          <w:rFonts w:ascii="Times New Roman" w:hAnsi="Times New Roman"/>
          <w:sz w:val="24"/>
          <w:szCs w:val="24"/>
        </w:rPr>
        <w:t>Ce</w:t>
      </w:r>
      <w:r w:rsidR="00A92FC8" w:rsidRPr="008264A6">
        <w:rPr>
          <w:rFonts w:ascii="Times New Roman" w:hAnsi="Times New Roman"/>
          <w:sz w:val="24"/>
          <w:szCs w:val="24"/>
        </w:rPr>
        <w:t>、</w:t>
      </w:r>
      <w:r w:rsidR="00A92FC8" w:rsidRPr="008264A6">
        <w:rPr>
          <w:rFonts w:ascii="Times New Roman" w:hAnsi="Times New Roman"/>
          <w:sz w:val="24"/>
          <w:szCs w:val="24"/>
          <w:vertAlign w:val="superscript"/>
        </w:rPr>
        <w:t>137</w:t>
      </w:r>
      <w:r w:rsidR="00A92FC8" w:rsidRPr="008264A6">
        <w:rPr>
          <w:rFonts w:ascii="Times New Roman" w:hAnsi="Times New Roman"/>
          <w:sz w:val="24"/>
          <w:szCs w:val="24"/>
        </w:rPr>
        <w:t>Cs</w:t>
      </w:r>
      <w:r w:rsidR="00A92FC8" w:rsidRPr="008264A6">
        <w:rPr>
          <w:rFonts w:ascii="Times New Roman" w:hAnsi="Times New Roman"/>
          <w:sz w:val="24"/>
          <w:szCs w:val="24"/>
        </w:rPr>
        <w:t>、</w:t>
      </w:r>
      <w:r w:rsidR="00A92FC8" w:rsidRPr="008264A6">
        <w:rPr>
          <w:rFonts w:ascii="Times New Roman" w:hAnsi="Times New Roman"/>
          <w:sz w:val="24"/>
          <w:szCs w:val="24"/>
          <w:vertAlign w:val="superscript"/>
        </w:rPr>
        <w:t>54</w:t>
      </w:r>
      <w:r w:rsidR="00A92FC8" w:rsidRPr="008264A6">
        <w:rPr>
          <w:rFonts w:ascii="Times New Roman" w:hAnsi="Times New Roman"/>
          <w:sz w:val="24"/>
          <w:szCs w:val="24"/>
        </w:rPr>
        <w:t>Mn</w:t>
      </w:r>
      <w:r w:rsidR="00A92FC8" w:rsidRPr="008264A6">
        <w:rPr>
          <w:rFonts w:ascii="Times New Roman" w:hAnsi="Times New Roman"/>
          <w:sz w:val="24"/>
          <w:szCs w:val="24"/>
        </w:rPr>
        <w:t>、</w:t>
      </w:r>
      <w:r w:rsidR="00A92FC8" w:rsidRPr="008264A6">
        <w:rPr>
          <w:rFonts w:ascii="Times New Roman" w:hAnsi="Times New Roman"/>
          <w:sz w:val="24"/>
          <w:szCs w:val="24"/>
          <w:vertAlign w:val="superscript"/>
        </w:rPr>
        <w:t>88</w:t>
      </w:r>
      <w:r w:rsidR="00A92FC8" w:rsidRPr="008264A6">
        <w:rPr>
          <w:rFonts w:ascii="Times New Roman" w:hAnsi="Times New Roman"/>
          <w:sz w:val="24"/>
          <w:szCs w:val="24"/>
        </w:rPr>
        <w:t>Y</w:t>
      </w:r>
      <w:r w:rsidR="00A92FC8" w:rsidRPr="008264A6">
        <w:rPr>
          <w:rFonts w:ascii="Times New Roman" w:hAnsi="Times New Roman"/>
          <w:sz w:val="24"/>
          <w:szCs w:val="24"/>
        </w:rPr>
        <w:t>、</w:t>
      </w:r>
      <w:r w:rsidR="00A92FC8" w:rsidRPr="008264A6">
        <w:rPr>
          <w:rFonts w:ascii="Times New Roman" w:hAnsi="Times New Roman"/>
          <w:sz w:val="24"/>
          <w:szCs w:val="24"/>
          <w:vertAlign w:val="superscript"/>
        </w:rPr>
        <w:t>60</w:t>
      </w:r>
      <w:r w:rsidR="00A92FC8" w:rsidRPr="008264A6">
        <w:rPr>
          <w:rFonts w:ascii="Times New Roman" w:hAnsi="Times New Roman"/>
          <w:sz w:val="24"/>
          <w:szCs w:val="24"/>
        </w:rPr>
        <w:t>Co</w:t>
      </w:r>
      <w:r w:rsidR="00A92FC8" w:rsidRPr="008264A6">
        <w:rPr>
          <w:rFonts w:ascii="Times New Roman" w:hAnsi="Times New Roman"/>
          <w:sz w:val="24"/>
          <w:szCs w:val="24"/>
        </w:rPr>
        <w:t>、</w:t>
      </w:r>
      <w:r w:rsidR="00A92FC8" w:rsidRPr="008264A6">
        <w:rPr>
          <w:rFonts w:ascii="Times New Roman" w:hAnsi="Times New Roman"/>
          <w:sz w:val="24"/>
          <w:szCs w:val="24"/>
          <w:vertAlign w:val="superscript"/>
        </w:rPr>
        <w:t>152</w:t>
      </w:r>
      <w:r w:rsidR="00A92FC8" w:rsidRPr="008264A6">
        <w:rPr>
          <w:rFonts w:ascii="Times New Roman" w:hAnsi="Times New Roman"/>
          <w:sz w:val="24"/>
          <w:szCs w:val="24"/>
        </w:rPr>
        <w:t>Eu</w:t>
      </w:r>
      <w:r w:rsidRPr="008264A6">
        <w:rPr>
          <w:rFonts w:ascii="Times New Roman" w:hAnsi="Times New Roman"/>
          <w:sz w:val="24"/>
          <w:szCs w:val="24"/>
        </w:rPr>
        <w:t>等</w:t>
      </w:r>
      <w:r w:rsidR="00A92FC8" w:rsidRPr="008264A6">
        <w:rPr>
          <w:rFonts w:ascii="Times New Roman" w:hAnsi="Times New Roman"/>
          <w:sz w:val="24"/>
          <w:szCs w:val="24"/>
        </w:rPr>
        <w:t>。</w:t>
      </w:r>
    </w:p>
    <w:p w:rsidR="00837612" w:rsidRPr="008264A6" w:rsidRDefault="004176D7" w:rsidP="007F742E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 xml:space="preserve">6.2.2 </w:t>
      </w:r>
      <w:r w:rsidRPr="008264A6">
        <w:rPr>
          <w:rFonts w:ascii="Times New Roman" w:hAnsi="Times New Roman"/>
          <w:sz w:val="24"/>
          <w:szCs w:val="24"/>
        </w:rPr>
        <w:t>效率刻度源</w:t>
      </w:r>
    </w:p>
    <w:p w:rsidR="00837612" w:rsidRPr="008264A6" w:rsidRDefault="00837612" w:rsidP="007F742E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6.2.2.1</w:t>
      </w:r>
      <w:r w:rsidRPr="008264A6">
        <w:rPr>
          <w:rFonts w:ascii="Times New Roman" w:hAnsi="Times New Roman"/>
          <w:sz w:val="24"/>
          <w:szCs w:val="24"/>
        </w:rPr>
        <w:t>效率刻度源概述</w:t>
      </w:r>
    </w:p>
    <w:p w:rsidR="001C5A81" w:rsidRDefault="004176D7" w:rsidP="007F742E">
      <w:pPr>
        <w:pStyle w:val="a6"/>
        <w:spacing w:line="360" w:lineRule="auto"/>
        <w:ind w:firstLineChars="200" w:firstLine="48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8264A6">
        <w:rPr>
          <w:rFonts w:ascii="Times New Roman" w:hAnsi="Times New Roman"/>
          <w:color w:val="000000" w:themeColor="text1"/>
          <w:sz w:val="24"/>
          <w:szCs w:val="24"/>
        </w:rPr>
        <w:t>效率刻度源</w:t>
      </w:r>
      <w:r w:rsidR="00A129EB" w:rsidRPr="008264A6">
        <w:rPr>
          <w:rFonts w:ascii="Times New Roman" w:hAnsi="Times New Roman"/>
          <w:color w:val="000000" w:themeColor="text1"/>
          <w:sz w:val="24"/>
          <w:szCs w:val="24"/>
        </w:rPr>
        <w:t>应具有可溯源性</w:t>
      </w:r>
      <w:r w:rsidR="001C5A81" w:rsidRPr="008264A6">
        <w:rPr>
          <w:rFonts w:ascii="Times New Roman" w:hAnsi="Times New Roman"/>
          <w:color w:val="000000" w:themeColor="text1"/>
          <w:sz w:val="24"/>
          <w:szCs w:val="24"/>
        </w:rPr>
        <w:t>。按几何形状划分，可分为点或体（圆柱形或凹形（</w:t>
      </w:r>
      <w:proofErr w:type="spellStart"/>
      <w:r w:rsidR="001C5A81" w:rsidRPr="008264A6">
        <w:rPr>
          <w:rFonts w:ascii="Times New Roman" w:hAnsi="Times New Roman"/>
          <w:color w:val="000000" w:themeColor="text1"/>
          <w:sz w:val="24"/>
          <w:szCs w:val="24"/>
        </w:rPr>
        <w:t>Marinelli</w:t>
      </w:r>
      <w:proofErr w:type="spellEnd"/>
      <w:r w:rsidR="001C5A81" w:rsidRPr="008264A6">
        <w:rPr>
          <w:rFonts w:ascii="Times New Roman" w:hAnsi="Times New Roman"/>
          <w:color w:val="000000" w:themeColor="text1"/>
          <w:sz w:val="24"/>
          <w:szCs w:val="24"/>
        </w:rPr>
        <w:t xml:space="preserve"> beaker</w:t>
      </w:r>
      <w:r w:rsidR="001C5A81" w:rsidRPr="008264A6">
        <w:rPr>
          <w:rFonts w:ascii="Times New Roman" w:hAnsi="Times New Roman"/>
          <w:color w:val="000000" w:themeColor="text1"/>
          <w:sz w:val="24"/>
          <w:szCs w:val="24"/>
        </w:rPr>
        <w:t>））</w:t>
      </w:r>
      <w:r w:rsidR="00B22F95" w:rsidRPr="008264A6">
        <w:rPr>
          <w:rFonts w:ascii="Times New Roman" w:hAnsi="Times New Roman"/>
          <w:color w:val="000000" w:themeColor="text1"/>
          <w:sz w:val="24"/>
          <w:szCs w:val="24"/>
        </w:rPr>
        <w:t>标准源</w:t>
      </w:r>
      <w:r w:rsidR="001C5A81" w:rsidRPr="008264A6">
        <w:rPr>
          <w:rFonts w:ascii="Times New Roman" w:hAnsi="Times New Roman"/>
          <w:color w:val="000000" w:themeColor="text1"/>
          <w:sz w:val="24"/>
          <w:szCs w:val="24"/>
        </w:rPr>
        <w:t>。</w:t>
      </w:r>
      <w:r w:rsidR="00992B5C" w:rsidRPr="008264A6">
        <w:rPr>
          <w:rFonts w:ascii="Times New Roman" w:hAnsi="Times New Roman"/>
          <w:color w:val="000000" w:themeColor="text1"/>
          <w:sz w:val="24"/>
          <w:szCs w:val="24"/>
        </w:rPr>
        <w:t>按基质</w:t>
      </w:r>
      <w:r w:rsidRPr="008264A6">
        <w:rPr>
          <w:rFonts w:ascii="Times New Roman" w:hAnsi="Times New Roman"/>
          <w:color w:val="000000" w:themeColor="text1"/>
          <w:sz w:val="24"/>
          <w:szCs w:val="24"/>
        </w:rPr>
        <w:t>划分，</w:t>
      </w:r>
      <w:r w:rsidR="001C5A81" w:rsidRPr="008264A6">
        <w:rPr>
          <w:rFonts w:ascii="Times New Roman" w:hAnsi="Times New Roman"/>
          <w:color w:val="000000" w:themeColor="text1"/>
          <w:sz w:val="24"/>
          <w:szCs w:val="24"/>
        </w:rPr>
        <w:t>可分为水、土壤、生物样品、空气过滤介质等</w:t>
      </w:r>
      <w:r w:rsidR="00992B5C" w:rsidRPr="008264A6">
        <w:rPr>
          <w:rFonts w:ascii="Times New Roman" w:hAnsi="Times New Roman"/>
          <w:color w:val="000000" w:themeColor="text1"/>
          <w:sz w:val="24"/>
          <w:szCs w:val="24"/>
        </w:rPr>
        <w:t>基质标准源</w:t>
      </w:r>
      <w:r w:rsidR="001C5A81" w:rsidRPr="008264A6">
        <w:rPr>
          <w:rFonts w:ascii="Times New Roman" w:hAnsi="Times New Roman"/>
          <w:color w:val="000000" w:themeColor="text1"/>
          <w:sz w:val="24"/>
          <w:szCs w:val="24"/>
        </w:rPr>
        <w:t>。</w:t>
      </w:r>
    </w:p>
    <w:p w:rsidR="001C5A81" w:rsidRPr="008264A6" w:rsidRDefault="001C5A81" w:rsidP="007F742E">
      <w:pPr>
        <w:pStyle w:val="a6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表</w:t>
      </w:r>
      <w:r w:rsidRPr="008264A6">
        <w:rPr>
          <w:rFonts w:ascii="Times New Roman" w:hAnsi="Times New Roman"/>
          <w:sz w:val="24"/>
          <w:szCs w:val="24"/>
        </w:rPr>
        <w:t xml:space="preserve">1 </w:t>
      </w:r>
      <w:r w:rsidR="0014226D">
        <w:rPr>
          <w:rFonts w:ascii="Times New Roman" w:hAnsi="Times New Roman"/>
          <w:sz w:val="24"/>
          <w:szCs w:val="24"/>
        </w:rPr>
        <w:t>典型</w:t>
      </w:r>
      <w:r w:rsidR="007B4DDE" w:rsidRPr="008264A6">
        <w:rPr>
          <w:rFonts w:ascii="Times New Roman" w:hAnsi="Times New Roman"/>
          <w:sz w:val="24"/>
          <w:szCs w:val="24"/>
        </w:rPr>
        <w:t>效率刻度源</w:t>
      </w:r>
      <w:r w:rsidRPr="008264A6">
        <w:rPr>
          <w:rFonts w:ascii="Times New Roman" w:hAnsi="Times New Roman"/>
          <w:sz w:val="24"/>
          <w:szCs w:val="24"/>
        </w:rPr>
        <w:t>一览表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787"/>
        <w:gridCol w:w="2354"/>
        <w:gridCol w:w="1986"/>
        <w:gridCol w:w="2836"/>
      </w:tblGrid>
      <w:tr w:rsidR="001C5A81" w:rsidRPr="008264A6" w:rsidTr="007F742E">
        <w:tc>
          <w:tcPr>
            <w:tcW w:w="997" w:type="pct"/>
            <w:vAlign w:val="center"/>
          </w:tcPr>
          <w:p w:rsidR="001C5A81" w:rsidRPr="008264A6" w:rsidRDefault="001C5A81" w:rsidP="00C4313F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4A6">
              <w:rPr>
                <w:rFonts w:ascii="Times New Roman" w:hAnsi="Times New Roman"/>
                <w:b/>
                <w:sz w:val="24"/>
                <w:szCs w:val="24"/>
              </w:rPr>
              <w:t>测量标准名称</w:t>
            </w:r>
          </w:p>
        </w:tc>
        <w:tc>
          <w:tcPr>
            <w:tcW w:w="1313" w:type="pct"/>
            <w:vAlign w:val="center"/>
          </w:tcPr>
          <w:p w:rsidR="001C5A81" w:rsidRPr="008264A6" w:rsidRDefault="001C5A81" w:rsidP="00C4313F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4A6">
              <w:rPr>
                <w:rFonts w:ascii="Times New Roman" w:hAnsi="Times New Roman"/>
                <w:b/>
                <w:sz w:val="24"/>
                <w:szCs w:val="24"/>
              </w:rPr>
              <w:t>几何规格</w:t>
            </w:r>
          </w:p>
        </w:tc>
        <w:tc>
          <w:tcPr>
            <w:tcW w:w="1108" w:type="pct"/>
            <w:vAlign w:val="center"/>
          </w:tcPr>
          <w:p w:rsidR="001C5A81" w:rsidRPr="008264A6" w:rsidRDefault="001C5A81" w:rsidP="00C4313F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4A6">
              <w:rPr>
                <w:rFonts w:ascii="Times New Roman" w:hAnsi="Times New Roman"/>
                <w:b/>
                <w:sz w:val="24"/>
                <w:szCs w:val="24"/>
              </w:rPr>
              <w:t>基质</w:t>
            </w:r>
            <w:r w:rsidRPr="008264A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8264A6">
              <w:rPr>
                <w:rFonts w:ascii="Times New Roman" w:hAnsi="Times New Roman"/>
                <w:b/>
                <w:sz w:val="24"/>
                <w:szCs w:val="24"/>
              </w:rPr>
              <w:t>衬底</w:t>
            </w:r>
          </w:p>
        </w:tc>
        <w:tc>
          <w:tcPr>
            <w:tcW w:w="1582" w:type="pct"/>
            <w:vAlign w:val="center"/>
          </w:tcPr>
          <w:p w:rsidR="001C5A81" w:rsidRPr="008264A6" w:rsidRDefault="001C5A81" w:rsidP="0014226D">
            <w:pPr>
              <w:pStyle w:val="a6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4A6">
              <w:rPr>
                <w:rFonts w:ascii="Times New Roman" w:hAnsi="Times New Roman"/>
                <w:b/>
                <w:sz w:val="24"/>
                <w:szCs w:val="24"/>
              </w:rPr>
              <w:t>核素</w:t>
            </w:r>
          </w:p>
        </w:tc>
      </w:tr>
      <w:tr w:rsidR="001C5A81" w:rsidRPr="008264A6" w:rsidTr="007F742E">
        <w:tc>
          <w:tcPr>
            <w:tcW w:w="997" w:type="pct"/>
            <w:vAlign w:val="center"/>
          </w:tcPr>
          <w:p w:rsidR="001C5A81" w:rsidRPr="008264A6" w:rsidRDefault="001C5A81" w:rsidP="007F742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4A6">
              <w:rPr>
                <w:rFonts w:ascii="Times New Roman" w:hAnsi="Times New Roman"/>
                <w:sz w:val="24"/>
                <w:szCs w:val="24"/>
              </w:rPr>
              <w:t>标准点源</w:t>
            </w:r>
          </w:p>
        </w:tc>
        <w:tc>
          <w:tcPr>
            <w:tcW w:w="1313" w:type="pct"/>
            <w:vAlign w:val="center"/>
          </w:tcPr>
          <w:p w:rsidR="001C5A81" w:rsidRPr="008264A6" w:rsidRDefault="001C5A81" w:rsidP="007F742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4A6">
              <w:rPr>
                <w:rFonts w:ascii="Times New Roman" w:hAnsi="Times New Roman"/>
                <w:sz w:val="24"/>
                <w:szCs w:val="24"/>
              </w:rPr>
              <w:t>直径不大于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Φ3.0mm</w:t>
            </w:r>
          </w:p>
        </w:tc>
        <w:tc>
          <w:tcPr>
            <w:tcW w:w="1108" w:type="pct"/>
            <w:vAlign w:val="center"/>
          </w:tcPr>
          <w:p w:rsidR="001C5A81" w:rsidRPr="008264A6" w:rsidRDefault="001C5A81" w:rsidP="007F742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4A6">
              <w:rPr>
                <w:rFonts w:ascii="Times New Roman" w:hAnsi="Times New Roman"/>
                <w:sz w:val="24"/>
                <w:szCs w:val="24"/>
              </w:rPr>
              <w:t>聚酯薄膜</w:t>
            </w:r>
          </w:p>
        </w:tc>
        <w:tc>
          <w:tcPr>
            <w:tcW w:w="1582" w:type="pct"/>
            <w:vAlign w:val="center"/>
          </w:tcPr>
          <w:p w:rsidR="001C5A81" w:rsidRPr="008264A6" w:rsidRDefault="001C5A81" w:rsidP="007F742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241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Am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57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Co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133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Ba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137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Cs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60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Co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152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Eu</w:t>
            </w:r>
            <w:r w:rsidR="00C872F8" w:rsidRPr="008264A6">
              <w:rPr>
                <w:rFonts w:ascii="Times New Roman" w:hAnsi="Times New Roman"/>
                <w:sz w:val="24"/>
                <w:szCs w:val="24"/>
              </w:rPr>
              <w:t>等</w:t>
            </w:r>
          </w:p>
        </w:tc>
      </w:tr>
      <w:tr w:rsidR="001C5A81" w:rsidRPr="008264A6" w:rsidTr="007F742E">
        <w:trPr>
          <w:trHeight w:val="816"/>
        </w:trPr>
        <w:tc>
          <w:tcPr>
            <w:tcW w:w="997" w:type="pct"/>
            <w:vAlign w:val="center"/>
          </w:tcPr>
          <w:p w:rsidR="001C5A81" w:rsidRPr="008264A6" w:rsidRDefault="001C5A81" w:rsidP="004176D7">
            <w:pPr>
              <w:spacing w:line="360" w:lineRule="auto"/>
              <w:jc w:val="left"/>
              <w:rPr>
                <w:sz w:val="24"/>
                <w:szCs w:val="24"/>
              </w:rPr>
            </w:pPr>
            <w:proofErr w:type="gramStart"/>
            <w:r w:rsidRPr="008264A6">
              <w:rPr>
                <w:sz w:val="24"/>
                <w:szCs w:val="24"/>
              </w:rPr>
              <w:t>标准体源</w:t>
            </w:r>
            <w:proofErr w:type="gramEnd"/>
          </w:p>
        </w:tc>
        <w:tc>
          <w:tcPr>
            <w:tcW w:w="1313" w:type="pct"/>
            <w:vAlign w:val="center"/>
          </w:tcPr>
          <w:p w:rsidR="001C5A81" w:rsidRPr="008264A6" w:rsidRDefault="001C5A81" w:rsidP="004176D7">
            <w:pPr>
              <w:pStyle w:val="a6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264A6">
              <w:rPr>
                <w:rFonts w:ascii="Times New Roman" w:hAnsi="Times New Roman"/>
                <w:sz w:val="24"/>
                <w:szCs w:val="24"/>
              </w:rPr>
              <w:t>圆柱形：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Φ75mm×70mm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Φ75mm×35mm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</w:rPr>
              <w:lastRenderedPageBreak/>
              <w:t>Φ75mm×25mm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，</w:t>
            </w:r>
          </w:p>
          <w:p w:rsidR="001C5A81" w:rsidRPr="008264A6" w:rsidRDefault="001C5A81" w:rsidP="004176D7">
            <w:pPr>
              <w:pStyle w:val="a6"/>
              <w:spacing w:line="36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264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凹型：</w:t>
            </w:r>
          </w:p>
          <w:p w:rsidR="001C5A81" w:rsidRPr="008264A6" w:rsidRDefault="001C5A81" w:rsidP="004176D7">
            <w:pPr>
              <w:pStyle w:val="a6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264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1L</w:t>
            </w:r>
            <w:r w:rsidRPr="008264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1.5L</w:t>
            </w:r>
            <w:r w:rsidRPr="008264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2L</w:t>
            </w:r>
          </w:p>
        </w:tc>
        <w:tc>
          <w:tcPr>
            <w:tcW w:w="1108" w:type="pct"/>
            <w:vAlign w:val="center"/>
          </w:tcPr>
          <w:p w:rsidR="001C5A81" w:rsidRPr="008264A6" w:rsidRDefault="001C5A81" w:rsidP="007F742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4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水、土壤、生物样品、空气过滤介质</w:t>
            </w:r>
            <w:r w:rsidR="001422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等</w:t>
            </w:r>
          </w:p>
        </w:tc>
        <w:tc>
          <w:tcPr>
            <w:tcW w:w="1582" w:type="pct"/>
            <w:vAlign w:val="center"/>
          </w:tcPr>
          <w:p w:rsidR="001C5A81" w:rsidRPr="008264A6" w:rsidRDefault="001C5A81" w:rsidP="007F742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4A6">
              <w:rPr>
                <w:rFonts w:ascii="Times New Roman" w:hAnsi="Times New Roman"/>
                <w:sz w:val="24"/>
                <w:szCs w:val="24"/>
              </w:rPr>
              <w:t>（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1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）天然核素：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238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U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226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Ra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232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Th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40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K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；</w:t>
            </w:r>
          </w:p>
          <w:p w:rsidR="001C5A81" w:rsidRPr="008264A6" w:rsidRDefault="001C5A81" w:rsidP="007F742E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64A6">
              <w:rPr>
                <w:rFonts w:ascii="Times New Roman" w:hAnsi="Times New Roman"/>
                <w:sz w:val="24"/>
                <w:szCs w:val="24"/>
              </w:rPr>
              <w:t>（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2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）人工核素：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241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Am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lastRenderedPageBreak/>
              <w:t>133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Ba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109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Cd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57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Co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139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Ce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51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Cr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137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Cs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134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Cs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54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Mn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88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Y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65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Zn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60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Co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、</w:t>
            </w:r>
            <w:r w:rsidRPr="008264A6">
              <w:rPr>
                <w:rFonts w:ascii="Times New Roman" w:hAnsi="Times New Roman"/>
                <w:sz w:val="24"/>
                <w:szCs w:val="24"/>
                <w:vertAlign w:val="superscript"/>
              </w:rPr>
              <w:t>131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I</w:t>
            </w:r>
            <w:r w:rsidRPr="008264A6">
              <w:rPr>
                <w:rFonts w:ascii="Times New Roman" w:hAnsi="Times New Roman"/>
                <w:sz w:val="24"/>
                <w:szCs w:val="24"/>
              </w:rPr>
              <w:t>等</w:t>
            </w:r>
          </w:p>
        </w:tc>
      </w:tr>
    </w:tbl>
    <w:p w:rsidR="001C5A81" w:rsidRPr="008264A6" w:rsidRDefault="001C5A81" w:rsidP="007F742E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lastRenderedPageBreak/>
        <w:t>6.2.2</w:t>
      </w:r>
      <w:r w:rsidR="00837612" w:rsidRPr="008264A6">
        <w:rPr>
          <w:rFonts w:ascii="Times New Roman" w:hAnsi="Times New Roman"/>
          <w:sz w:val="24"/>
          <w:szCs w:val="24"/>
        </w:rPr>
        <w:t>.2</w:t>
      </w:r>
      <w:r w:rsidRPr="008264A6">
        <w:rPr>
          <w:rFonts w:ascii="Times New Roman" w:hAnsi="Times New Roman"/>
          <w:sz w:val="24"/>
          <w:szCs w:val="24"/>
        </w:rPr>
        <w:t>标准点源</w:t>
      </w:r>
    </w:p>
    <w:p w:rsidR="00A129EB" w:rsidRPr="008264A6" w:rsidRDefault="001C5A81" w:rsidP="00A129EB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标准点源为点状薄膜源，源</w:t>
      </w:r>
      <w:proofErr w:type="gramStart"/>
      <w:r w:rsidRPr="008264A6">
        <w:rPr>
          <w:rFonts w:ascii="Times New Roman" w:hAnsi="Times New Roman"/>
          <w:sz w:val="24"/>
          <w:szCs w:val="24"/>
        </w:rPr>
        <w:t>斑位于源托</w:t>
      </w:r>
      <w:proofErr w:type="gramEnd"/>
      <w:r w:rsidRPr="008264A6">
        <w:rPr>
          <w:rFonts w:ascii="Times New Roman" w:hAnsi="Times New Roman"/>
          <w:sz w:val="24"/>
          <w:szCs w:val="24"/>
        </w:rPr>
        <w:t>中心，直径不大于</w:t>
      </w:r>
      <w:r w:rsidR="00837612" w:rsidRPr="008264A6">
        <w:rPr>
          <w:rFonts w:ascii="Times New Roman" w:hAnsi="Times New Roman"/>
          <w:sz w:val="24"/>
          <w:szCs w:val="24"/>
        </w:rPr>
        <w:t>Φ</w:t>
      </w:r>
      <w:r w:rsidRPr="008264A6">
        <w:rPr>
          <w:rFonts w:ascii="Times New Roman" w:hAnsi="Times New Roman"/>
          <w:sz w:val="24"/>
          <w:szCs w:val="24"/>
        </w:rPr>
        <w:t>3.0mm</w:t>
      </w:r>
      <w:r w:rsidRPr="008264A6">
        <w:rPr>
          <w:rFonts w:ascii="Times New Roman" w:hAnsi="Times New Roman"/>
          <w:sz w:val="24"/>
          <w:szCs w:val="24"/>
        </w:rPr>
        <w:t>，偏离中心小于</w:t>
      </w:r>
      <w:r w:rsidRPr="008264A6">
        <w:rPr>
          <w:rFonts w:ascii="Times New Roman" w:hAnsi="Times New Roman"/>
          <w:sz w:val="24"/>
          <w:szCs w:val="24"/>
        </w:rPr>
        <w:t>1.5mm</w:t>
      </w:r>
      <w:r w:rsidRPr="008264A6">
        <w:rPr>
          <w:rFonts w:ascii="Times New Roman" w:hAnsi="Times New Roman"/>
          <w:sz w:val="24"/>
          <w:szCs w:val="24"/>
        </w:rPr>
        <w:t>。可用于探测器分辨力测试、能量刻度和效率刻度。</w:t>
      </w:r>
    </w:p>
    <w:p w:rsidR="001C5A81" w:rsidRPr="008264A6" w:rsidRDefault="001C5A81" w:rsidP="00A129EB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推荐核素：</w:t>
      </w:r>
      <w:r w:rsidRPr="008264A6">
        <w:rPr>
          <w:rFonts w:ascii="Times New Roman" w:hAnsi="Times New Roman"/>
          <w:sz w:val="24"/>
          <w:szCs w:val="24"/>
          <w:vertAlign w:val="superscript"/>
        </w:rPr>
        <w:t>241</w:t>
      </w:r>
      <w:r w:rsidRPr="008264A6">
        <w:rPr>
          <w:rFonts w:ascii="Times New Roman" w:hAnsi="Times New Roman"/>
          <w:sz w:val="24"/>
          <w:szCs w:val="24"/>
        </w:rPr>
        <w:t>Am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57</w:t>
      </w:r>
      <w:r w:rsidRPr="008264A6">
        <w:rPr>
          <w:rFonts w:ascii="Times New Roman" w:hAnsi="Times New Roman"/>
          <w:sz w:val="24"/>
          <w:szCs w:val="24"/>
        </w:rPr>
        <w:t>Co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133</w:t>
      </w:r>
      <w:r w:rsidRPr="008264A6">
        <w:rPr>
          <w:rFonts w:ascii="Times New Roman" w:hAnsi="Times New Roman"/>
          <w:sz w:val="24"/>
          <w:szCs w:val="24"/>
        </w:rPr>
        <w:t>Ba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137</w:t>
      </w:r>
      <w:r w:rsidRPr="008264A6">
        <w:rPr>
          <w:rFonts w:ascii="Times New Roman" w:hAnsi="Times New Roman"/>
          <w:sz w:val="24"/>
          <w:szCs w:val="24"/>
        </w:rPr>
        <w:t>Cs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60</w:t>
      </w:r>
      <w:r w:rsidRPr="008264A6">
        <w:rPr>
          <w:rFonts w:ascii="Times New Roman" w:hAnsi="Times New Roman"/>
          <w:sz w:val="24"/>
          <w:szCs w:val="24"/>
        </w:rPr>
        <w:t>Co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152</w:t>
      </w:r>
      <w:r w:rsidRPr="008264A6">
        <w:rPr>
          <w:rFonts w:ascii="Times New Roman" w:hAnsi="Times New Roman"/>
          <w:sz w:val="24"/>
          <w:szCs w:val="24"/>
        </w:rPr>
        <w:t>Eu</w:t>
      </w:r>
      <w:r w:rsidRPr="008264A6">
        <w:rPr>
          <w:rFonts w:ascii="Times New Roman" w:hAnsi="Times New Roman"/>
          <w:sz w:val="24"/>
          <w:szCs w:val="24"/>
        </w:rPr>
        <w:t>；活度范围：（</w:t>
      </w:r>
      <w:r w:rsidRPr="008264A6">
        <w:rPr>
          <w:rFonts w:ascii="Times New Roman" w:hAnsi="Times New Roman"/>
          <w:sz w:val="24"/>
          <w:szCs w:val="24"/>
        </w:rPr>
        <w:t>10</w:t>
      </w:r>
      <w:r w:rsidRPr="008264A6">
        <w:rPr>
          <w:rFonts w:ascii="Times New Roman" w:hAnsi="Times New Roman"/>
          <w:sz w:val="24"/>
          <w:szCs w:val="24"/>
          <w:vertAlign w:val="superscript"/>
        </w:rPr>
        <w:t>3</w:t>
      </w:r>
      <w:r w:rsidRPr="008264A6">
        <w:rPr>
          <w:rFonts w:ascii="Times New Roman" w:hAnsi="Times New Roman"/>
          <w:sz w:val="24"/>
          <w:szCs w:val="24"/>
        </w:rPr>
        <w:t>～</w:t>
      </w:r>
      <w:r w:rsidRPr="008264A6">
        <w:rPr>
          <w:rFonts w:ascii="Times New Roman" w:hAnsi="Times New Roman"/>
          <w:sz w:val="24"/>
          <w:szCs w:val="24"/>
        </w:rPr>
        <w:t>10</w:t>
      </w:r>
      <w:r w:rsidRPr="008264A6">
        <w:rPr>
          <w:rFonts w:ascii="Times New Roman" w:hAnsi="Times New Roman"/>
          <w:sz w:val="24"/>
          <w:szCs w:val="24"/>
          <w:vertAlign w:val="superscript"/>
        </w:rPr>
        <w:t>5</w:t>
      </w:r>
      <w:r w:rsidRPr="008264A6">
        <w:rPr>
          <w:rFonts w:ascii="Times New Roman" w:hAnsi="Times New Roman"/>
          <w:sz w:val="24"/>
          <w:szCs w:val="24"/>
        </w:rPr>
        <w:t>）</w:t>
      </w:r>
      <w:proofErr w:type="spellStart"/>
      <w:r w:rsidRPr="008264A6">
        <w:rPr>
          <w:rFonts w:ascii="Times New Roman" w:hAnsi="Times New Roman"/>
          <w:sz w:val="24"/>
          <w:szCs w:val="24"/>
        </w:rPr>
        <w:t>Bq</w:t>
      </w:r>
      <w:proofErr w:type="spellEnd"/>
      <w:r w:rsidRPr="008264A6">
        <w:rPr>
          <w:rFonts w:ascii="Times New Roman" w:hAnsi="Times New Roman"/>
          <w:sz w:val="24"/>
          <w:szCs w:val="24"/>
        </w:rPr>
        <w:t>，其中</w:t>
      </w:r>
      <w:r w:rsidRPr="008264A6">
        <w:rPr>
          <w:rFonts w:ascii="Times New Roman" w:hAnsi="Times New Roman"/>
          <w:sz w:val="24"/>
          <w:szCs w:val="24"/>
          <w:vertAlign w:val="superscript"/>
        </w:rPr>
        <w:t>241</w:t>
      </w:r>
      <w:r w:rsidRPr="008264A6">
        <w:rPr>
          <w:rFonts w:ascii="Times New Roman" w:hAnsi="Times New Roman"/>
          <w:sz w:val="24"/>
          <w:szCs w:val="24"/>
        </w:rPr>
        <w:t>Am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137</w:t>
      </w:r>
      <w:r w:rsidRPr="008264A6">
        <w:rPr>
          <w:rFonts w:ascii="Times New Roman" w:hAnsi="Times New Roman"/>
          <w:sz w:val="24"/>
          <w:szCs w:val="24"/>
        </w:rPr>
        <w:t>Cs</w:t>
      </w:r>
      <w:r w:rsidRPr="008264A6">
        <w:rPr>
          <w:rFonts w:ascii="Times New Roman" w:hAnsi="Times New Roman"/>
          <w:sz w:val="24"/>
          <w:szCs w:val="24"/>
        </w:rPr>
        <w:t>活度不超过</w:t>
      </w:r>
      <w:r w:rsidRPr="008264A6">
        <w:rPr>
          <w:rFonts w:ascii="Times New Roman" w:hAnsi="Times New Roman"/>
          <w:sz w:val="24"/>
          <w:szCs w:val="24"/>
        </w:rPr>
        <w:t>10</w:t>
      </w:r>
      <w:r w:rsidRPr="008264A6">
        <w:rPr>
          <w:rFonts w:ascii="Times New Roman" w:hAnsi="Times New Roman"/>
          <w:sz w:val="24"/>
          <w:szCs w:val="24"/>
          <w:vertAlign w:val="superscript"/>
        </w:rPr>
        <w:t xml:space="preserve">4 </w:t>
      </w:r>
      <w:proofErr w:type="spellStart"/>
      <w:r w:rsidRPr="008264A6">
        <w:rPr>
          <w:rFonts w:ascii="Times New Roman" w:hAnsi="Times New Roman"/>
          <w:sz w:val="24"/>
          <w:szCs w:val="24"/>
        </w:rPr>
        <w:t>Bq</w:t>
      </w:r>
      <w:proofErr w:type="spellEnd"/>
      <w:r w:rsidRPr="008264A6">
        <w:rPr>
          <w:rFonts w:ascii="Times New Roman" w:hAnsi="Times New Roman"/>
          <w:sz w:val="24"/>
          <w:szCs w:val="24"/>
        </w:rPr>
        <w:t>；不确定度范围：</w:t>
      </w:r>
      <w:r w:rsidRPr="008264A6">
        <w:rPr>
          <w:rFonts w:ascii="Times New Roman" w:hAnsi="Times New Roman"/>
          <w:i/>
          <w:sz w:val="24"/>
          <w:szCs w:val="24"/>
        </w:rPr>
        <w:t>U</w:t>
      </w:r>
      <w:r w:rsidRPr="008264A6">
        <w:rPr>
          <w:rFonts w:ascii="Times New Roman" w:hAnsi="Times New Roman"/>
          <w:sz w:val="24"/>
          <w:szCs w:val="24"/>
          <w:vertAlign w:val="subscript"/>
        </w:rPr>
        <w:t>rel</w:t>
      </w:r>
      <w:r w:rsidRPr="008264A6">
        <w:rPr>
          <w:rFonts w:ascii="Times New Roman" w:hAnsi="Times New Roman"/>
          <w:sz w:val="24"/>
          <w:szCs w:val="24"/>
        </w:rPr>
        <w:t>≤2.5%</w:t>
      </w:r>
      <w:r w:rsidRPr="008264A6">
        <w:rPr>
          <w:rFonts w:ascii="Times New Roman" w:hAnsi="Times New Roman"/>
          <w:sz w:val="24"/>
          <w:szCs w:val="24"/>
        </w:rPr>
        <w:t>（</w:t>
      </w:r>
      <w:r w:rsidRPr="008264A6">
        <w:rPr>
          <w:rFonts w:ascii="Times New Roman" w:hAnsi="Times New Roman"/>
          <w:i/>
          <w:sz w:val="24"/>
          <w:szCs w:val="24"/>
        </w:rPr>
        <w:t>k</w:t>
      </w:r>
      <w:r w:rsidRPr="008264A6">
        <w:rPr>
          <w:rFonts w:ascii="Times New Roman" w:hAnsi="Times New Roman"/>
          <w:sz w:val="24"/>
          <w:szCs w:val="24"/>
        </w:rPr>
        <w:t>=2</w:t>
      </w:r>
      <w:r w:rsidRPr="008264A6">
        <w:rPr>
          <w:rFonts w:ascii="Times New Roman" w:hAnsi="Times New Roman"/>
          <w:sz w:val="24"/>
          <w:szCs w:val="24"/>
        </w:rPr>
        <w:t>）。</w:t>
      </w:r>
    </w:p>
    <w:p w:rsidR="001C5A81" w:rsidRPr="008264A6" w:rsidRDefault="00837612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6.2.2.3</w:t>
      </w:r>
      <w:r w:rsidR="001C5A81" w:rsidRPr="008264A6">
        <w:rPr>
          <w:rFonts w:ascii="Times New Roman" w:hAnsi="Times New Roman"/>
          <w:sz w:val="24"/>
          <w:szCs w:val="24"/>
        </w:rPr>
        <w:t>标准体源</w:t>
      </w:r>
    </w:p>
    <w:p w:rsidR="001C5A81" w:rsidRPr="008264A6" w:rsidRDefault="00C872F8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6.2.2</w:t>
      </w:r>
      <w:r w:rsidR="001C5A81" w:rsidRPr="008264A6">
        <w:rPr>
          <w:rFonts w:ascii="Times New Roman" w:hAnsi="Times New Roman"/>
          <w:sz w:val="24"/>
          <w:szCs w:val="24"/>
        </w:rPr>
        <w:t>.</w:t>
      </w:r>
      <w:r w:rsidR="00837612" w:rsidRPr="008264A6">
        <w:rPr>
          <w:rFonts w:ascii="Times New Roman" w:hAnsi="Times New Roman"/>
          <w:sz w:val="24"/>
          <w:szCs w:val="24"/>
        </w:rPr>
        <w:t>3</w:t>
      </w:r>
      <w:r w:rsidRPr="008264A6">
        <w:rPr>
          <w:rFonts w:ascii="Times New Roman" w:hAnsi="Times New Roman"/>
          <w:sz w:val="24"/>
          <w:szCs w:val="24"/>
        </w:rPr>
        <w:t>.</w:t>
      </w:r>
      <w:r w:rsidR="001C5A81" w:rsidRPr="008264A6">
        <w:rPr>
          <w:rFonts w:ascii="Times New Roman" w:hAnsi="Times New Roman"/>
          <w:sz w:val="24"/>
          <w:szCs w:val="24"/>
        </w:rPr>
        <w:t>1</w:t>
      </w:r>
      <w:r w:rsidR="001C5A81" w:rsidRPr="008264A6">
        <w:rPr>
          <w:rFonts w:ascii="Times New Roman" w:hAnsi="Times New Roman"/>
          <w:sz w:val="24"/>
          <w:szCs w:val="24"/>
        </w:rPr>
        <w:t>样品容器</w:t>
      </w: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样品容器使用规格化的，有固定容量和形状的圆柱形或凹形杯。样品容器材料可选用聚乙烯，</w:t>
      </w:r>
      <w:r w:rsidRPr="008264A6">
        <w:rPr>
          <w:rFonts w:ascii="Times New Roman" w:hAnsi="Times New Roman"/>
          <w:sz w:val="24"/>
          <w:szCs w:val="24"/>
        </w:rPr>
        <w:t>ABS</w:t>
      </w:r>
      <w:r w:rsidRPr="008264A6">
        <w:rPr>
          <w:rFonts w:ascii="Times New Roman" w:hAnsi="Times New Roman"/>
          <w:sz w:val="24"/>
          <w:szCs w:val="24"/>
        </w:rPr>
        <w:t>树脂或聚丁酸酯。</w:t>
      </w:r>
    </w:p>
    <w:p w:rsidR="001C5A81" w:rsidRPr="008264A6" w:rsidRDefault="00C872F8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6.2.2</w:t>
      </w:r>
      <w:r w:rsidR="00837612" w:rsidRPr="008264A6">
        <w:rPr>
          <w:rFonts w:ascii="Times New Roman" w:hAnsi="Times New Roman"/>
          <w:sz w:val="24"/>
          <w:szCs w:val="24"/>
        </w:rPr>
        <w:t>.3</w:t>
      </w:r>
      <w:r w:rsidRPr="008264A6">
        <w:rPr>
          <w:rFonts w:ascii="Times New Roman" w:hAnsi="Times New Roman"/>
          <w:sz w:val="24"/>
          <w:szCs w:val="24"/>
        </w:rPr>
        <w:t>.2</w:t>
      </w:r>
      <w:r w:rsidR="001C5A81" w:rsidRPr="008264A6">
        <w:rPr>
          <w:rFonts w:ascii="Times New Roman" w:hAnsi="Times New Roman"/>
          <w:sz w:val="24"/>
          <w:szCs w:val="24"/>
        </w:rPr>
        <w:t>样品基质</w:t>
      </w:r>
    </w:p>
    <w:p w:rsidR="001C5A81" w:rsidRPr="008264A6" w:rsidRDefault="00837612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6.2.2.3.2.1</w:t>
      </w:r>
      <w:r w:rsidR="001C5A81" w:rsidRPr="008264A6">
        <w:rPr>
          <w:rFonts w:ascii="Times New Roman" w:hAnsi="Times New Roman"/>
          <w:sz w:val="24"/>
          <w:szCs w:val="24"/>
        </w:rPr>
        <w:t>模拟土壤基质</w:t>
      </w: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模拟土壤密度介于</w:t>
      </w:r>
      <w:r w:rsidRPr="008264A6">
        <w:rPr>
          <w:rFonts w:ascii="Times New Roman" w:hAnsi="Times New Roman"/>
          <w:sz w:val="24"/>
          <w:szCs w:val="24"/>
        </w:rPr>
        <w:t>0.8g/cm</w:t>
      </w:r>
      <w:r w:rsidRPr="008264A6">
        <w:rPr>
          <w:rFonts w:ascii="Times New Roman" w:hAnsi="Times New Roman"/>
          <w:sz w:val="24"/>
          <w:szCs w:val="24"/>
          <w:vertAlign w:val="superscript"/>
        </w:rPr>
        <w:t>3</w:t>
      </w:r>
      <w:r w:rsidRPr="008264A6">
        <w:rPr>
          <w:rFonts w:ascii="Times New Roman" w:hAnsi="Times New Roman"/>
          <w:sz w:val="24"/>
          <w:szCs w:val="24"/>
        </w:rPr>
        <w:t>~1.6g/cm</w:t>
      </w:r>
      <w:r w:rsidRPr="008264A6">
        <w:rPr>
          <w:rFonts w:ascii="Times New Roman" w:hAnsi="Times New Roman"/>
          <w:sz w:val="24"/>
          <w:szCs w:val="24"/>
          <w:vertAlign w:val="superscript"/>
        </w:rPr>
        <w:t>3</w:t>
      </w:r>
      <w:r w:rsidRPr="008264A6">
        <w:rPr>
          <w:rFonts w:ascii="Times New Roman" w:hAnsi="Times New Roman"/>
          <w:sz w:val="24"/>
          <w:szCs w:val="24"/>
        </w:rPr>
        <w:t>之间，以一定比例的氧化铝和二氧化硅作为基质材料。</w:t>
      </w:r>
    </w:p>
    <w:p w:rsidR="001C5A81" w:rsidRPr="008264A6" w:rsidRDefault="00837612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6.2.2.3</w:t>
      </w:r>
      <w:r w:rsidR="001C5A81" w:rsidRPr="008264A6">
        <w:rPr>
          <w:rFonts w:ascii="Times New Roman" w:hAnsi="Times New Roman"/>
          <w:sz w:val="24"/>
          <w:szCs w:val="24"/>
        </w:rPr>
        <w:t>.2</w:t>
      </w:r>
      <w:r w:rsidRPr="008264A6">
        <w:rPr>
          <w:rFonts w:ascii="Times New Roman" w:hAnsi="Times New Roman"/>
          <w:sz w:val="24"/>
          <w:szCs w:val="24"/>
        </w:rPr>
        <w:t>.2</w:t>
      </w:r>
      <w:proofErr w:type="gramStart"/>
      <w:r w:rsidR="001C5A81" w:rsidRPr="008264A6">
        <w:rPr>
          <w:rFonts w:ascii="Times New Roman" w:hAnsi="Times New Roman"/>
          <w:sz w:val="24"/>
          <w:szCs w:val="24"/>
        </w:rPr>
        <w:t>模拟水</w:t>
      </w:r>
      <w:proofErr w:type="gramEnd"/>
      <w:r w:rsidR="001C5A81" w:rsidRPr="008264A6">
        <w:rPr>
          <w:rFonts w:ascii="Times New Roman" w:hAnsi="Times New Roman"/>
          <w:sz w:val="24"/>
          <w:szCs w:val="24"/>
        </w:rPr>
        <w:t>基质</w:t>
      </w: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以二次蒸馏水作为水样品模拟基质，并采取适当措施以减少壁吸附，配置好的体刻度源的不均匀性小于</w:t>
      </w:r>
      <w:r w:rsidRPr="008264A6">
        <w:rPr>
          <w:rFonts w:ascii="Times New Roman" w:hAnsi="Times New Roman"/>
          <w:sz w:val="24"/>
          <w:szCs w:val="24"/>
        </w:rPr>
        <w:t>2%</w:t>
      </w:r>
      <w:r w:rsidRPr="008264A6">
        <w:rPr>
          <w:rFonts w:ascii="Times New Roman" w:hAnsi="Times New Roman"/>
          <w:sz w:val="24"/>
          <w:szCs w:val="24"/>
        </w:rPr>
        <w:t>。</w:t>
      </w:r>
    </w:p>
    <w:p w:rsidR="001C5A81" w:rsidRPr="008264A6" w:rsidRDefault="00837612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6.2.2.3.2.3</w:t>
      </w:r>
      <w:r w:rsidR="001C5A81" w:rsidRPr="008264A6">
        <w:rPr>
          <w:rFonts w:ascii="Times New Roman" w:hAnsi="Times New Roman"/>
          <w:sz w:val="24"/>
          <w:szCs w:val="24"/>
        </w:rPr>
        <w:t>生物样品</w:t>
      </w:r>
      <w:r w:rsidR="00555DDB">
        <w:rPr>
          <w:rFonts w:ascii="Times New Roman" w:hAnsi="Times New Roman"/>
          <w:sz w:val="24"/>
          <w:szCs w:val="24"/>
        </w:rPr>
        <w:t>基质</w:t>
      </w: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color w:val="000000" w:themeColor="text1"/>
          <w:sz w:val="24"/>
          <w:szCs w:val="24"/>
        </w:rPr>
      </w:pPr>
      <w:r w:rsidRPr="008264A6">
        <w:rPr>
          <w:rFonts w:ascii="Times New Roman" w:hAnsi="Times New Roman"/>
          <w:color w:val="000000" w:themeColor="text1"/>
          <w:sz w:val="24"/>
          <w:szCs w:val="24"/>
        </w:rPr>
        <w:t>生物样品包含陆生动植物，水生生物等。一般需将样品干燥，并进一步灰化浓缩，制备生物样品基质。</w:t>
      </w:r>
    </w:p>
    <w:p w:rsidR="001C5A81" w:rsidRPr="008264A6" w:rsidRDefault="00837612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6.2.2.3</w:t>
      </w:r>
      <w:r w:rsidR="001C5A81" w:rsidRPr="008264A6">
        <w:rPr>
          <w:rFonts w:ascii="Times New Roman" w:hAnsi="Times New Roman"/>
          <w:sz w:val="24"/>
          <w:szCs w:val="24"/>
        </w:rPr>
        <w:t>.</w:t>
      </w:r>
      <w:r w:rsidRPr="008264A6">
        <w:rPr>
          <w:rFonts w:ascii="Times New Roman" w:hAnsi="Times New Roman"/>
          <w:sz w:val="24"/>
          <w:szCs w:val="24"/>
        </w:rPr>
        <w:t>2.4</w:t>
      </w:r>
      <w:r w:rsidR="001C5A81" w:rsidRPr="008264A6">
        <w:rPr>
          <w:rFonts w:ascii="Times New Roman" w:hAnsi="Times New Roman"/>
          <w:sz w:val="24"/>
          <w:szCs w:val="24"/>
        </w:rPr>
        <w:t>空气过滤介质</w:t>
      </w: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空气中放射性核素的测量，一般需要选用过滤介质对空气取样。常用过滤介质包括超细玻璃纤维滤纸、活性炭滤纸和活性炭滤筒等。</w:t>
      </w:r>
    </w:p>
    <w:p w:rsidR="001C5A81" w:rsidRPr="008264A6" w:rsidRDefault="00C872F8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6.2.2</w:t>
      </w:r>
      <w:r w:rsidR="001C5A81" w:rsidRPr="008264A6">
        <w:rPr>
          <w:rFonts w:ascii="Times New Roman" w:hAnsi="Times New Roman"/>
          <w:sz w:val="24"/>
          <w:szCs w:val="24"/>
        </w:rPr>
        <w:t>.3</w:t>
      </w:r>
      <w:r w:rsidR="00837612" w:rsidRPr="008264A6">
        <w:rPr>
          <w:rFonts w:ascii="Times New Roman" w:hAnsi="Times New Roman"/>
          <w:sz w:val="24"/>
          <w:szCs w:val="24"/>
        </w:rPr>
        <w:t>.3</w:t>
      </w:r>
      <w:r w:rsidR="001C5A81" w:rsidRPr="008264A6">
        <w:rPr>
          <w:rFonts w:ascii="Times New Roman" w:hAnsi="Times New Roman"/>
          <w:sz w:val="24"/>
          <w:szCs w:val="24"/>
        </w:rPr>
        <w:t>核素及要求</w:t>
      </w:r>
    </w:p>
    <w:p w:rsidR="001C5A81" w:rsidRPr="008264A6" w:rsidRDefault="00837612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6.2.2</w:t>
      </w:r>
      <w:r w:rsidR="001C5A81" w:rsidRPr="008264A6">
        <w:rPr>
          <w:rFonts w:ascii="Times New Roman" w:hAnsi="Times New Roman"/>
          <w:sz w:val="24"/>
          <w:szCs w:val="24"/>
        </w:rPr>
        <w:t>.3.</w:t>
      </w:r>
      <w:r w:rsidRPr="008264A6">
        <w:rPr>
          <w:rFonts w:ascii="Times New Roman" w:hAnsi="Times New Roman"/>
          <w:sz w:val="24"/>
          <w:szCs w:val="24"/>
        </w:rPr>
        <w:t>3.</w:t>
      </w:r>
      <w:r w:rsidR="001C5A81" w:rsidRPr="008264A6">
        <w:rPr>
          <w:rFonts w:ascii="Times New Roman" w:hAnsi="Times New Roman"/>
          <w:sz w:val="24"/>
          <w:szCs w:val="24"/>
        </w:rPr>
        <w:t xml:space="preserve">1 </w:t>
      </w:r>
      <w:r w:rsidR="001C5A81" w:rsidRPr="008264A6">
        <w:rPr>
          <w:rFonts w:ascii="Times New Roman" w:hAnsi="Times New Roman"/>
          <w:sz w:val="24"/>
          <w:szCs w:val="24"/>
        </w:rPr>
        <w:t>天然放射性核素</w:t>
      </w:r>
    </w:p>
    <w:p w:rsidR="001C5A81" w:rsidRPr="008264A6" w:rsidRDefault="001C5A81" w:rsidP="001C5A81">
      <w:pPr>
        <w:pStyle w:val="a6"/>
        <w:spacing w:line="360" w:lineRule="auto"/>
        <w:ind w:firstLine="480"/>
        <w:jc w:val="left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推荐核素：</w:t>
      </w:r>
      <w:r w:rsidRPr="008264A6">
        <w:rPr>
          <w:rFonts w:ascii="Times New Roman" w:hAnsi="Times New Roman"/>
          <w:sz w:val="24"/>
          <w:szCs w:val="24"/>
          <w:vertAlign w:val="superscript"/>
        </w:rPr>
        <w:t>238</w:t>
      </w:r>
      <w:r w:rsidRPr="008264A6">
        <w:rPr>
          <w:rFonts w:ascii="Times New Roman" w:hAnsi="Times New Roman"/>
          <w:sz w:val="24"/>
          <w:szCs w:val="24"/>
        </w:rPr>
        <w:t>U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226</w:t>
      </w:r>
      <w:r w:rsidRPr="008264A6">
        <w:rPr>
          <w:rFonts w:ascii="Times New Roman" w:hAnsi="Times New Roman"/>
          <w:sz w:val="24"/>
          <w:szCs w:val="24"/>
        </w:rPr>
        <w:t>Ra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232</w:t>
      </w:r>
      <w:r w:rsidRPr="008264A6">
        <w:rPr>
          <w:rFonts w:ascii="Times New Roman" w:hAnsi="Times New Roman"/>
          <w:sz w:val="24"/>
          <w:szCs w:val="24"/>
        </w:rPr>
        <w:t>Th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40</w:t>
      </w:r>
      <w:r w:rsidRPr="008264A6">
        <w:rPr>
          <w:rFonts w:ascii="Times New Roman" w:hAnsi="Times New Roman"/>
          <w:sz w:val="24"/>
          <w:szCs w:val="24"/>
        </w:rPr>
        <w:t>K</w:t>
      </w:r>
      <w:r w:rsidRPr="008264A6">
        <w:rPr>
          <w:rFonts w:ascii="Times New Roman" w:hAnsi="Times New Roman"/>
          <w:sz w:val="24"/>
          <w:szCs w:val="24"/>
        </w:rPr>
        <w:t>；活度范围：（</w:t>
      </w:r>
      <w:r w:rsidRPr="008264A6">
        <w:rPr>
          <w:rFonts w:ascii="Times New Roman" w:hAnsi="Times New Roman"/>
          <w:sz w:val="24"/>
          <w:szCs w:val="24"/>
        </w:rPr>
        <w:t>20~10</w:t>
      </w:r>
      <w:r w:rsidRPr="008264A6">
        <w:rPr>
          <w:rFonts w:ascii="Times New Roman" w:hAnsi="Times New Roman"/>
          <w:sz w:val="24"/>
          <w:szCs w:val="24"/>
          <w:vertAlign w:val="superscript"/>
        </w:rPr>
        <w:t>4</w:t>
      </w:r>
      <w:r w:rsidRPr="008264A6">
        <w:rPr>
          <w:rFonts w:ascii="Times New Roman" w:hAnsi="Times New Roman"/>
          <w:sz w:val="24"/>
          <w:szCs w:val="24"/>
        </w:rPr>
        <w:t>）</w:t>
      </w:r>
      <w:proofErr w:type="spellStart"/>
      <w:r w:rsidRPr="008264A6">
        <w:rPr>
          <w:rFonts w:ascii="Times New Roman" w:hAnsi="Times New Roman"/>
          <w:sz w:val="24"/>
          <w:szCs w:val="24"/>
        </w:rPr>
        <w:t>Bq</w:t>
      </w:r>
      <w:proofErr w:type="spellEnd"/>
      <w:r w:rsidRPr="008264A6">
        <w:rPr>
          <w:rFonts w:ascii="Times New Roman" w:hAnsi="Times New Roman"/>
          <w:sz w:val="24"/>
          <w:szCs w:val="24"/>
        </w:rPr>
        <w:t>，不确定度范围：</w:t>
      </w:r>
      <w:r w:rsidRPr="008264A6">
        <w:rPr>
          <w:rFonts w:ascii="Times New Roman" w:hAnsi="Times New Roman"/>
          <w:i/>
          <w:sz w:val="24"/>
          <w:szCs w:val="24"/>
        </w:rPr>
        <w:lastRenderedPageBreak/>
        <w:t>U</w:t>
      </w:r>
      <w:r w:rsidRPr="008264A6">
        <w:rPr>
          <w:rFonts w:ascii="Times New Roman" w:hAnsi="Times New Roman"/>
          <w:sz w:val="24"/>
          <w:szCs w:val="24"/>
          <w:vertAlign w:val="subscript"/>
        </w:rPr>
        <w:t>rel</w:t>
      </w:r>
      <w:r w:rsidRPr="008264A6">
        <w:rPr>
          <w:rFonts w:ascii="Times New Roman" w:hAnsi="Times New Roman"/>
          <w:sz w:val="24"/>
          <w:szCs w:val="24"/>
        </w:rPr>
        <w:t>≤6.0%</w:t>
      </w:r>
      <w:r w:rsidRPr="008264A6">
        <w:rPr>
          <w:rFonts w:ascii="Times New Roman" w:hAnsi="Times New Roman"/>
          <w:sz w:val="24"/>
          <w:szCs w:val="24"/>
        </w:rPr>
        <w:t>（</w:t>
      </w:r>
      <w:r w:rsidRPr="008264A6">
        <w:rPr>
          <w:rFonts w:ascii="Times New Roman" w:hAnsi="Times New Roman"/>
          <w:i/>
          <w:sz w:val="24"/>
          <w:szCs w:val="24"/>
        </w:rPr>
        <w:t>k</w:t>
      </w:r>
      <w:r w:rsidRPr="008264A6">
        <w:rPr>
          <w:rFonts w:ascii="Times New Roman" w:hAnsi="Times New Roman"/>
          <w:sz w:val="24"/>
          <w:szCs w:val="24"/>
        </w:rPr>
        <w:t>=2</w:t>
      </w:r>
      <w:r w:rsidRPr="008264A6">
        <w:rPr>
          <w:rFonts w:ascii="Times New Roman" w:hAnsi="Times New Roman"/>
          <w:sz w:val="24"/>
          <w:szCs w:val="24"/>
        </w:rPr>
        <w:t>）。</w:t>
      </w:r>
    </w:p>
    <w:p w:rsidR="001C5A81" w:rsidRPr="008264A6" w:rsidRDefault="00837612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6.2.2</w:t>
      </w:r>
      <w:r w:rsidR="001C5A81" w:rsidRPr="008264A6">
        <w:rPr>
          <w:rFonts w:ascii="Times New Roman" w:hAnsi="Times New Roman"/>
          <w:sz w:val="24"/>
          <w:szCs w:val="24"/>
        </w:rPr>
        <w:t>.3.</w:t>
      </w:r>
      <w:r w:rsidRPr="008264A6">
        <w:rPr>
          <w:rFonts w:ascii="Times New Roman" w:hAnsi="Times New Roman"/>
          <w:sz w:val="24"/>
          <w:szCs w:val="24"/>
        </w:rPr>
        <w:t>3.2</w:t>
      </w:r>
      <w:r w:rsidR="001C5A81" w:rsidRPr="008264A6">
        <w:rPr>
          <w:rFonts w:ascii="Times New Roman" w:hAnsi="Times New Roman"/>
          <w:sz w:val="24"/>
          <w:szCs w:val="24"/>
        </w:rPr>
        <w:t xml:space="preserve"> </w:t>
      </w:r>
      <w:r w:rsidR="001C5A81" w:rsidRPr="008264A6">
        <w:rPr>
          <w:rFonts w:ascii="Times New Roman" w:hAnsi="Times New Roman"/>
          <w:sz w:val="24"/>
          <w:szCs w:val="24"/>
        </w:rPr>
        <w:t>人工放射性核素</w:t>
      </w:r>
    </w:p>
    <w:p w:rsidR="001C5A81" w:rsidRPr="008264A6" w:rsidRDefault="001C5A81" w:rsidP="001C5A81">
      <w:pPr>
        <w:pStyle w:val="a6"/>
        <w:spacing w:line="360" w:lineRule="auto"/>
        <w:ind w:firstLine="480"/>
        <w:jc w:val="left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推荐核素：</w:t>
      </w:r>
      <w:r w:rsidRPr="008264A6">
        <w:rPr>
          <w:rFonts w:ascii="Times New Roman" w:hAnsi="Times New Roman"/>
          <w:sz w:val="24"/>
          <w:szCs w:val="24"/>
          <w:vertAlign w:val="superscript"/>
        </w:rPr>
        <w:t>241</w:t>
      </w:r>
      <w:r w:rsidRPr="008264A6">
        <w:rPr>
          <w:rFonts w:ascii="Times New Roman" w:hAnsi="Times New Roman"/>
          <w:sz w:val="24"/>
          <w:szCs w:val="24"/>
        </w:rPr>
        <w:t>Am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133</w:t>
      </w:r>
      <w:r w:rsidRPr="008264A6">
        <w:rPr>
          <w:rFonts w:ascii="Times New Roman" w:hAnsi="Times New Roman"/>
          <w:sz w:val="24"/>
          <w:szCs w:val="24"/>
        </w:rPr>
        <w:t>Ba</w:t>
      </w:r>
      <w:r w:rsidRPr="008264A6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109</w:t>
      </w:r>
      <w:r w:rsidRPr="008264A6">
        <w:rPr>
          <w:rFonts w:ascii="Times New Roman" w:hAnsi="Times New Roman"/>
          <w:sz w:val="24"/>
          <w:szCs w:val="24"/>
        </w:rPr>
        <w:t>Cd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57</w:t>
      </w:r>
      <w:r w:rsidRPr="008264A6">
        <w:rPr>
          <w:rFonts w:ascii="Times New Roman" w:hAnsi="Times New Roman"/>
          <w:sz w:val="24"/>
          <w:szCs w:val="24"/>
        </w:rPr>
        <w:t>Co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139</w:t>
      </w:r>
      <w:r w:rsidRPr="008264A6">
        <w:rPr>
          <w:rFonts w:ascii="Times New Roman" w:hAnsi="Times New Roman"/>
          <w:sz w:val="24"/>
          <w:szCs w:val="24"/>
        </w:rPr>
        <w:t>Ce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51</w:t>
      </w:r>
      <w:r w:rsidRPr="008264A6">
        <w:rPr>
          <w:rFonts w:ascii="Times New Roman" w:hAnsi="Times New Roman"/>
          <w:sz w:val="24"/>
          <w:szCs w:val="24"/>
        </w:rPr>
        <w:t>Cr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137</w:t>
      </w:r>
      <w:r w:rsidRPr="008264A6">
        <w:rPr>
          <w:rFonts w:ascii="Times New Roman" w:hAnsi="Times New Roman"/>
          <w:sz w:val="24"/>
          <w:szCs w:val="24"/>
        </w:rPr>
        <w:t>Cs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134</w:t>
      </w:r>
      <w:r w:rsidRPr="008264A6">
        <w:rPr>
          <w:rFonts w:ascii="Times New Roman" w:hAnsi="Times New Roman"/>
          <w:sz w:val="24"/>
          <w:szCs w:val="24"/>
        </w:rPr>
        <w:t>Cs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54</w:t>
      </w:r>
      <w:r w:rsidRPr="008264A6">
        <w:rPr>
          <w:rFonts w:ascii="Times New Roman" w:hAnsi="Times New Roman"/>
          <w:sz w:val="24"/>
          <w:szCs w:val="24"/>
        </w:rPr>
        <w:t>Mn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88</w:t>
      </w:r>
      <w:r w:rsidRPr="008264A6">
        <w:rPr>
          <w:rFonts w:ascii="Times New Roman" w:hAnsi="Times New Roman"/>
          <w:sz w:val="24"/>
          <w:szCs w:val="24"/>
        </w:rPr>
        <w:t>Y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65</w:t>
      </w:r>
      <w:r w:rsidRPr="008264A6">
        <w:rPr>
          <w:rFonts w:ascii="Times New Roman" w:hAnsi="Times New Roman"/>
          <w:sz w:val="24"/>
          <w:szCs w:val="24"/>
        </w:rPr>
        <w:t>Zn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60</w:t>
      </w:r>
      <w:r w:rsidRPr="008264A6">
        <w:rPr>
          <w:rFonts w:ascii="Times New Roman" w:hAnsi="Times New Roman"/>
          <w:sz w:val="24"/>
          <w:szCs w:val="24"/>
        </w:rPr>
        <w:t>Co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131</w:t>
      </w:r>
      <w:r w:rsidRPr="008264A6">
        <w:rPr>
          <w:rFonts w:ascii="Times New Roman" w:hAnsi="Times New Roman"/>
          <w:sz w:val="24"/>
          <w:szCs w:val="24"/>
        </w:rPr>
        <w:t>I</w:t>
      </w:r>
      <w:r w:rsidRPr="008264A6">
        <w:rPr>
          <w:rFonts w:ascii="Times New Roman" w:hAnsi="Times New Roman"/>
          <w:sz w:val="24"/>
          <w:szCs w:val="24"/>
        </w:rPr>
        <w:t>；活度范围：（</w:t>
      </w:r>
      <w:r w:rsidRPr="008264A6">
        <w:rPr>
          <w:rFonts w:ascii="Times New Roman" w:hAnsi="Times New Roman"/>
          <w:sz w:val="24"/>
          <w:szCs w:val="24"/>
        </w:rPr>
        <w:t>10</w:t>
      </w:r>
      <w:r w:rsidRPr="008264A6">
        <w:rPr>
          <w:rFonts w:ascii="Times New Roman" w:hAnsi="Times New Roman"/>
          <w:sz w:val="24"/>
          <w:szCs w:val="24"/>
          <w:vertAlign w:val="superscript"/>
        </w:rPr>
        <w:t>2</w:t>
      </w:r>
      <w:r w:rsidRPr="008264A6">
        <w:rPr>
          <w:rFonts w:ascii="Times New Roman" w:hAnsi="Times New Roman"/>
          <w:sz w:val="24"/>
          <w:szCs w:val="24"/>
        </w:rPr>
        <w:t>～</w:t>
      </w:r>
      <w:r w:rsidRPr="008264A6">
        <w:rPr>
          <w:rFonts w:ascii="Times New Roman" w:hAnsi="Times New Roman"/>
          <w:sz w:val="24"/>
          <w:szCs w:val="24"/>
        </w:rPr>
        <w:t>10</w:t>
      </w:r>
      <w:r w:rsidRPr="008264A6">
        <w:rPr>
          <w:rFonts w:ascii="Times New Roman" w:hAnsi="Times New Roman"/>
          <w:sz w:val="24"/>
          <w:szCs w:val="24"/>
          <w:vertAlign w:val="superscript"/>
        </w:rPr>
        <w:t>5</w:t>
      </w:r>
      <w:r w:rsidRPr="008264A6">
        <w:rPr>
          <w:rFonts w:ascii="Times New Roman" w:hAnsi="Times New Roman"/>
          <w:sz w:val="24"/>
          <w:szCs w:val="24"/>
        </w:rPr>
        <w:t>）</w:t>
      </w:r>
      <w:proofErr w:type="spellStart"/>
      <w:r w:rsidRPr="008264A6">
        <w:rPr>
          <w:rFonts w:ascii="Times New Roman" w:hAnsi="Times New Roman"/>
          <w:sz w:val="24"/>
          <w:szCs w:val="24"/>
        </w:rPr>
        <w:t>Bq</w:t>
      </w:r>
      <w:proofErr w:type="spellEnd"/>
      <w:r w:rsidRPr="008264A6">
        <w:rPr>
          <w:rFonts w:ascii="Times New Roman" w:hAnsi="Times New Roman"/>
          <w:sz w:val="24"/>
          <w:szCs w:val="24"/>
        </w:rPr>
        <w:t>，其中</w:t>
      </w:r>
      <w:r w:rsidRPr="008264A6">
        <w:rPr>
          <w:rFonts w:ascii="Times New Roman" w:hAnsi="Times New Roman"/>
          <w:sz w:val="24"/>
          <w:szCs w:val="24"/>
          <w:vertAlign w:val="superscript"/>
        </w:rPr>
        <w:t>241</w:t>
      </w:r>
      <w:r w:rsidRPr="008264A6">
        <w:rPr>
          <w:rFonts w:ascii="Times New Roman" w:hAnsi="Times New Roman"/>
          <w:sz w:val="24"/>
          <w:szCs w:val="24"/>
        </w:rPr>
        <w:t>Am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137</w:t>
      </w:r>
      <w:r w:rsidRPr="008264A6">
        <w:rPr>
          <w:rFonts w:ascii="Times New Roman" w:hAnsi="Times New Roman"/>
          <w:sz w:val="24"/>
          <w:szCs w:val="24"/>
        </w:rPr>
        <w:t>Cs</w:t>
      </w:r>
      <w:r w:rsidRPr="008264A6">
        <w:rPr>
          <w:rFonts w:ascii="Times New Roman" w:hAnsi="Times New Roman"/>
          <w:sz w:val="24"/>
          <w:szCs w:val="24"/>
        </w:rPr>
        <w:t>、</w:t>
      </w:r>
      <w:r w:rsidRPr="008264A6">
        <w:rPr>
          <w:rFonts w:ascii="Times New Roman" w:hAnsi="Times New Roman"/>
          <w:sz w:val="24"/>
          <w:szCs w:val="24"/>
          <w:vertAlign w:val="superscript"/>
        </w:rPr>
        <w:t>134</w:t>
      </w:r>
      <w:r w:rsidRPr="008264A6">
        <w:rPr>
          <w:rFonts w:ascii="Times New Roman" w:hAnsi="Times New Roman"/>
          <w:sz w:val="24"/>
          <w:szCs w:val="24"/>
        </w:rPr>
        <w:t>Cs</w:t>
      </w:r>
      <w:r w:rsidRPr="008264A6">
        <w:rPr>
          <w:rFonts w:ascii="Times New Roman" w:hAnsi="Times New Roman"/>
          <w:sz w:val="24"/>
          <w:szCs w:val="24"/>
        </w:rPr>
        <w:t>活度不超过</w:t>
      </w:r>
      <w:r w:rsidRPr="008264A6">
        <w:rPr>
          <w:rFonts w:ascii="Times New Roman" w:hAnsi="Times New Roman"/>
          <w:sz w:val="24"/>
          <w:szCs w:val="24"/>
        </w:rPr>
        <w:t>10</w:t>
      </w:r>
      <w:r w:rsidRPr="008264A6">
        <w:rPr>
          <w:rFonts w:ascii="Times New Roman" w:hAnsi="Times New Roman"/>
          <w:sz w:val="24"/>
          <w:szCs w:val="24"/>
          <w:vertAlign w:val="superscript"/>
        </w:rPr>
        <w:t xml:space="preserve">4 </w:t>
      </w:r>
      <w:proofErr w:type="spellStart"/>
      <w:r w:rsidRPr="008264A6">
        <w:rPr>
          <w:rFonts w:ascii="Times New Roman" w:hAnsi="Times New Roman"/>
          <w:sz w:val="24"/>
          <w:szCs w:val="24"/>
        </w:rPr>
        <w:t>Bq</w:t>
      </w:r>
      <w:proofErr w:type="spellEnd"/>
      <w:r w:rsidRPr="008264A6">
        <w:rPr>
          <w:rFonts w:ascii="Times New Roman" w:hAnsi="Times New Roman"/>
          <w:sz w:val="24"/>
          <w:szCs w:val="24"/>
        </w:rPr>
        <w:t>；不确定度范围：</w:t>
      </w:r>
      <w:r w:rsidRPr="008264A6">
        <w:rPr>
          <w:rFonts w:ascii="Times New Roman" w:hAnsi="Times New Roman"/>
          <w:i/>
          <w:sz w:val="24"/>
          <w:szCs w:val="24"/>
        </w:rPr>
        <w:t>U</w:t>
      </w:r>
      <w:r w:rsidRPr="008264A6">
        <w:rPr>
          <w:rFonts w:ascii="Times New Roman" w:hAnsi="Times New Roman"/>
          <w:sz w:val="24"/>
          <w:szCs w:val="24"/>
          <w:vertAlign w:val="subscript"/>
        </w:rPr>
        <w:t>rel</w:t>
      </w:r>
      <w:r w:rsidRPr="008264A6">
        <w:rPr>
          <w:rFonts w:ascii="Times New Roman" w:hAnsi="Times New Roman"/>
          <w:sz w:val="24"/>
          <w:szCs w:val="24"/>
        </w:rPr>
        <w:t>≤4.5%</w:t>
      </w:r>
      <w:r w:rsidRPr="008264A6">
        <w:rPr>
          <w:rFonts w:ascii="Times New Roman" w:hAnsi="Times New Roman"/>
          <w:sz w:val="24"/>
          <w:szCs w:val="24"/>
        </w:rPr>
        <w:t>（</w:t>
      </w:r>
      <w:r w:rsidRPr="008264A6">
        <w:rPr>
          <w:rFonts w:ascii="Times New Roman" w:hAnsi="Times New Roman"/>
          <w:i/>
          <w:sz w:val="24"/>
          <w:szCs w:val="24"/>
        </w:rPr>
        <w:t>k</w:t>
      </w:r>
      <w:r w:rsidRPr="008264A6">
        <w:rPr>
          <w:rFonts w:ascii="Times New Roman" w:hAnsi="Times New Roman"/>
          <w:sz w:val="24"/>
          <w:szCs w:val="24"/>
        </w:rPr>
        <w:t>=2</w:t>
      </w:r>
      <w:r w:rsidRPr="008264A6">
        <w:rPr>
          <w:rFonts w:ascii="Times New Roman" w:hAnsi="Times New Roman"/>
          <w:sz w:val="24"/>
          <w:szCs w:val="24"/>
        </w:rPr>
        <w:t>）。</w:t>
      </w:r>
    </w:p>
    <w:p w:rsidR="001C5A81" w:rsidRPr="008264A6" w:rsidRDefault="001C5A81" w:rsidP="001C5A81">
      <w:pPr>
        <w:pStyle w:val="1"/>
        <w:spacing w:line="360" w:lineRule="auto"/>
        <w:ind w:firstLine="0"/>
        <w:jc w:val="left"/>
        <w:rPr>
          <w:rFonts w:ascii="Times New Roman" w:hAnsi="Times New Roman"/>
          <w:sz w:val="24"/>
          <w:szCs w:val="24"/>
        </w:rPr>
      </w:pPr>
      <w:bookmarkStart w:id="13" w:name="_Toc518423885"/>
      <w:r w:rsidRPr="008264A6">
        <w:rPr>
          <w:rFonts w:ascii="Times New Roman" w:hAnsi="Times New Roman"/>
          <w:sz w:val="24"/>
          <w:szCs w:val="24"/>
        </w:rPr>
        <w:t xml:space="preserve">7 </w:t>
      </w:r>
      <w:r w:rsidRPr="008264A6">
        <w:rPr>
          <w:rFonts w:ascii="Times New Roman" w:hAnsi="Times New Roman"/>
          <w:sz w:val="24"/>
          <w:szCs w:val="24"/>
        </w:rPr>
        <w:t>校准项目和校准方法</w:t>
      </w:r>
      <w:bookmarkEnd w:id="13"/>
    </w:p>
    <w:p w:rsidR="001C5A81" w:rsidRPr="008264A6" w:rsidRDefault="001C5A81" w:rsidP="001C5A81">
      <w:pPr>
        <w:pStyle w:val="af5"/>
        <w:numPr>
          <w:ilvl w:val="0"/>
          <w:numId w:val="25"/>
        </w:numPr>
        <w:spacing w:line="360" w:lineRule="auto"/>
        <w:ind w:firstLineChars="0"/>
        <w:rPr>
          <w:vanish/>
          <w:sz w:val="24"/>
          <w:szCs w:val="24"/>
        </w:rPr>
      </w:pPr>
    </w:p>
    <w:p w:rsidR="001C5A81" w:rsidRPr="008264A6" w:rsidRDefault="001C5A81" w:rsidP="001C5A81">
      <w:pPr>
        <w:pStyle w:val="1"/>
        <w:spacing w:line="360" w:lineRule="auto"/>
        <w:ind w:firstLine="0"/>
        <w:jc w:val="left"/>
        <w:rPr>
          <w:rFonts w:ascii="Times New Roman" w:hAnsi="Times New Roman"/>
          <w:sz w:val="24"/>
          <w:szCs w:val="24"/>
        </w:rPr>
      </w:pPr>
      <w:bookmarkStart w:id="14" w:name="_Toc518423886"/>
      <w:r w:rsidRPr="008264A6">
        <w:rPr>
          <w:rFonts w:ascii="Times New Roman" w:hAnsi="Times New Roman"/>
          <w:sz w:val="24"/>
          <w:szCs w:val="24"/>
        </w:rPr>
        <w:t>7.1</w:t>
      </w:r>
      <w:r w:rsidRPr="008264A6">
        <w:rPr>
          <w:rFonts w:ascii="Times New Roman" w:hAnsi="Times New Roman"/>
          <w:sz w:val="24"/>
          <w:szCs w:val="24"/>
        </w:rPr>
        <w:t>校准项目</w:t>
      </w:r>
      <w:bookmarkEnd w:id="14"/>
    </w:p>
    <w:p w:rsidR="001C5A81" w:rsidRPr="008264A6" w:rsidRDefault="001C5A81" w:rsidP="001C5A81">
      <w:pPr>
        <w:pStyle w:val="a6"/>
        <w:spacing w:line="360" w:lineRule="auto"/>
        <w:ind w:firstLineChars="150" w:firstLine="36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校准项目包括分辨力测试、能量刻度、效率刻度。</w:t>
      </w:r>
    </w:p>
    <w:p w:rsidR="001C5A81" w:rsidRPr="008264A6" w:rsidRDefault="001C5A81" w:rsidP="001C5A81">
      <w:pPr>
        <w:pStyle w:val="1"/>
        <w:spacing w:line="360" w:lineRule="auto"/>
        <w:ind w:firstLine="0"/>
        <w:jc w:val="left"/>
        <w:rPr>
          <w:rFonts w:ascii="Times New Roman" w:hAnsi="Times New Roman"/>
          <w:sz w:val="24"/>
          <w:szCs w:val="24"/>
        </w:rPr>
      </w:pPr>
      <w:bookmarkStart w:id="15" w:name="_Toc518423887"/>
      <w:r w:rsidRPr="008264A6">
        <w:rPr>
          <w:rFonts w:ascii="Times New Roman" w:hAnsi="Times New Roman"/>
          <w:sz w:val="24"/>
          <w:szCs w:val="24"/>
        </w:rPr>
        <w:t>7.2</w:t>
      </w:r>
      <w:r w:rsidRPr="008264A6">
        <w:rPr>
          <w:rFonts w:ascii="Times New Roman" w:hAnsi="Times New Roman"/>
          <w:sz w:val="24"/>
          <w:szCs w:val="24"/>
        </w:rPr>
        <w:t>校准方法</w:t>
      </w:r>
      <w:bookmarkEnd w:id="15"/>
    </w:p>
    <w:p w:rsidR="001C5A81" w:rsidRPr="008264A6" w:rsidRDefault="001C5A81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7.2.1</w:t>
      </w:r>
      <w:r w:rsidRPr="008264A6">
        <w:rPr>
          <w:rFonts w:ascii="Times New Roman" w:hAnsi="Times New Roman"/>
          <w:sz w:val="24"/>
          <w:szCs w:val="24"/>
        </w:rPr>
        <w:t>分辨力测试</w:t>
      </w: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将</w:t>
      </w:r>
      <w:r w:rsidRPr="008264A6">
        <w:rPr>
          <w:rFonts w:ascii="Times New Roman" w:hAnsi="Times New Roman"/>
          <w:sz w:val="24"/>
          <w:szCs w:val="24"/>
          <w:vertAlign w:val="superscript"/>
        </w:rPr>
        <w:t>60</w:t>
      </w:r>
      <w:r w:rsidRPr="008264A6">
        <w:rPr>
          <w:rFonts w:ascii="Times New Roman" w:hAnsi="Times New Roman"/>
          <w:sz w:val="24"/>
          <w:szCs w:val="24"/>
        </w:rPr>
        <w:t>Co</w:t>
      </w:r>
      <w:r w:rsidRPr="008264A6">
        <w:rPr>
          <w:rFonts w:ascii="Times New Roman" w:hAnsi="Times New Roman"/>
          <w:sz w:val="24"/>
          <w:szCs w:val="24"/>
        </w:rPr>
        <w:t>点源置于探测器正上方合适的位置进行测量，</w:t>
      </w:r>
      <w:r w:rsidRPr="008264A6">
        <w:rPr>
          <w:rFonts w:ascii="Times New Roman" w:hAnsi="Times New Roman"/>
          <w:color w:val="000000" w:themeColor="text1"/>
          <w:sz w:val="24"/>
          <w:szCs w:val="24"/>
        </w:rPr>
        <w:t>使全谱计数率不大于</w:t>
      </w:r>
      <w:r w:rsidRPr="008264A6">
        <w:rPr>
          <w:rFonts w:ascii="Times New Roman" w:hAnsi="Times New Roman"/>
          <w:color w:val="000000" w:themeColor="text1"/>
          <w:sz w:val="24"/>
          <w:szCs w:val="24"/>
        </w:rPr>
        <w:t>2000s</w:t>
      </w:r>
      <w:r w:rsidRPr="008264A6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-1</w:t>
      </w:r>
      <w:r w:rsidRPr="008264A6">
        <w:rPr>
          <w:rFonts w:ascii="Times New Roman" w:hAnsi="Times New Roman"/>
          <w:color w:val="000000" w:themeColor="text1"/>
          <w:sz w:val="24"/>
          <w:szCs w:val="24"/>
        </w:rPr>
        <w:t>，</w:t>
      </w:r>
      <w:r w:rsidRPr="008264A6">
        <w:rPr>
          <w:rFonts w:ascii="Times New Roman" w:hAnsi="Times New Roman"/>
          <w:sz w:val="24"/>
          <w:szCs w:val="24"/>
        </w:rPr>
        <w:t>全能峰面积净计数不小于</w:t>
      </w:r>
      <w:r w:rsidRPr="008264A6">
        <w:rPr>
          <w:rFonts w:ascii="Times New Roman" w:hAnsi="Times New Roman"/>
          <w:sz w:val="24"/>
          <w:szCs w:val="24"/>
        </w:rPr>
        <w:t>10000</w:t>
      </w:r>
      <w:r w:rsidRPr="008264A6">
        <w:rPr>
          <w:rFonts w:ascii="Times New Roman" w:hAnsi="Times New Roman"/>
          <w:sz w:val="24"/>
          <w:szCs w:val="24"/>
        </w:rPr>
        <w:t>，计算</w:t>
      </w:r>
      <w:r w:rsidRPr="008264A6">
        <w:rPr>
          <w:rFonts w:ascii="Times New Roman" w:hAnsi="Times New Roman"/>
          <w:sz w:val="24"/>
          <w:szCs w:val="24"/>
        </w:rPr>
        <w:t xml:space="preserve">1332.508 </w:t>
      </w:r>
      <w:proofErr w:type="spellStart"/>
      <w:r w:rsidRPr="008264A6">
        <w:rPr>
          <w:rFonts w:ascii="Times New Roman" w:hAnsi="Times New Roman"/>
          <w:sz w:val="24"/>
          <w:szCs w:val="24"/>
        </w:rPr>
        <w:t>keV</w:t>
      </w:r>
      <w:proofErr w:type="spellEnd"/>
      <w:r w:rsidRPr="008264A6">
        <w:rPr>
          <w:rFonts w:ascii="Times New Roman" w:hAnsi="Times New Roman"/>
          <w:sz w:val="24"/>
          <w:szCs w:val="24"/>
        </w:rPr>
        <w:t xml:space="preserve"> γ</w:t>
      </w:r>
      <w:r w:rsidRPr="008264A6">
        <w:rPr>
          <w:rFonts w:ascii="Times New Roman" w:hAnsi="Times New Roman"/>
          <w:sz w:val="24"/>
          <w:szCs w:val="24"/>
        </w:rPr>
        <w:t>射线全能峰的半高宽（</w:t>
      </w:r>
      <w:r w:rsidRPr="008264A6">
        <w:rPr>
          <w:rFonts w:ascii="Times New Roman" w:hAnsi="Times New Roman"/>
          <w:sz w:val="24"/>
          <w:szCs w:val="24"/>
        </w:rPr>
        <w:t>FWHM</w:t>
      </w:r>
      <w:r w:rsidRPr="008264A6">
        <w:rPr>
          <w:rFonts w:ascii="Times New Roman" w:hAnsi="Times New Roman"/>
          <w:sz w:val="24"/>
          <w:szCs w:val="24"/>
        </w:rPr>
        <w:t>，以能量</w:t>
      </w:r>
      <w:proofErr w:type="spellStart"/>
      <w:r w:rsidRPr="008264A6">
        <w:rPr>
          <w:rFonts w:ascii="Times New Roman" w:hAnsi="Times New Roman"/>
          <w:sz w:val="24"/>
          <w:szCs w:val="24"/>
        </w:rPr>
        <w:t>keV</w:t>
      </w:r>
      <w:proofErr w:type="spellEnd"/>
      <w:r w:rsidRPr="008264A6">
        <w:rPr>
          <w:rFonts w:ascii="Times New Roman" w:hAnsi="Times New Roman"/>
          <w:sz w:val="24"/>
          <w:szCs w:val="24"/>
        </w:rPr>
        <w:t>表示），</w:t>
      </w:r>
      <w:r w:rsidRPr="008264A6">
        <w:rPr>
          <w:rFonts w:ascii="Times New Roman" w:hAnsi="Times New Roman"/>
          <w:sz w:val="24"/>
          <w:szCs w:val="24"/>
        </w:rPr>
        <w:t>FWHM</w:t>
      </w:r>
      <w:r w:rsidRPr="008264A6">
        <w:rPr>
          <w:rFonts w:ascii="Times New Roman" w:hAnsi="Times New Roman"/>
          <w:sz w:val="24"/>
          <w:szCs w:val="24"/>
        </w:rPr>
        <w:t>即为仪器分辨力。</w:t>
      </w:r>
    </w:p>
    <w:p w:rsidR="001C5A81" w:rsidRPr="008264A6" w:rsidRDefault="001C5A81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7.2.2</w:t>
      </w:r>
      <w:r w:rsidRPr="008264A6">
        <w:rPr>
          <w:rFonts w:ascii="Times New Roman" w:hAnsi="Times New Roman"/>
          <w:sz w:val="24"/>
          <w:szCs w:val="24"/>
        </w:rPr>
        <w:t>能量刻度</w:t>
      </w: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将</w:t>
      </w:r>
      <w:r w:rsidR="00B22F95" w:rsidRPr="008264A6">
        <w:rPr>
          <w:rFonts w:ascii="Times New Roman" w:hAnsi="Times New Roman"/>
          <w:sz w:val="24"/>
          <w:szCs w:val="24"/>
        </w:rPr>
        <w:t>能量</w:t>
      </w:r>
      <w:r w:rsidRPr="008264A6">
        <w:rPr>
          <w:rFonts w:ascii="Times New Roman" w:hAnsi="Times New Roman"/>
          <w:sz w:val="24"/>
          <w:szCs w:val="24"/>
        </w:rPr>
        <w:t>刻度源（</w:t>
      </w:r>
      <w:r w:rsidR="00837612" w:rsidRPr="008264A6">
        <w:rPr>
          <w:rFonts w:ascii="Times New Roman" w:hAnsi="Times New Roman"/>
          <w:sz w:val="24"/>
          <w:szCs w:val="24"/>
        </w:rPr>
        <w:t>见</w:t>
      </w:r>
      <w:r w:rsidR="00515AD1" w:rsidRPr="008264A6">
        <w:rPr>
          <w:rFonts w:ascii="Times New Roman" w:hAnsi="Times New Roman"/>
          <w:sz w:val="24"/>
          <w:szCs w:val="24"/>
        </w:rPr>
        <w:t>6.2.1</w:t>
      </w:r>
      <w:r w:rsidRPr="008264A6">
        <w:rPr>
          <w:rFonts w:ascii="Times New Roman" w:hAnsi="Times New Roman"/>
          <w:sz w:val="24"/>
          <w:szCs w:val="24"/>
        </w:rPr>
        <w:t>）置于探测器合适位置，记录源的特征</w:t>
      </w:r>
      <w:r w:rsidRPr="008264A6">
        <w:rPr>
          <w:rFonts w:ascii="Times New Roman" w:hAnsi="Times New Roman"/>
          <w:sz w:val="24"/>
          <w:szCs w:val="24"/>
        </w:rPr>
        <w:t>γ</w:t>
      </w:r>
      <w:r w:rsidRPr="008264A6">
        <w:rPr>
          <w:rFonts w:ascii="Times New Roman" w:hAnsi="Times New Roman"/>
          <w:sz w:val="24"/>
          <w:szCs w:val="24"/>
        </w:rPr>
        <w:t>射线能量和相应全能峰峰位道址。能量刻度的函数关系可</w:t>
      </w:r>
      <w:r w:rsidR="00F623E9">
        <w:rPr>
          <w:rFonts w:ascii="Times New Roman" w:hAnsi="Times New Roman"/>
          <w:sz w:val="24"/>
          <w:szCs w:val="24"/>
        </w:rPr>
        <w:t>近似</w:t>
      </w:r>
      <w:r w:rsidRPr="008264A6">
        <w:rPr>
          <w:rFonts w:ascii="Times New Roman" w:hAnsi="Times New Roman"/>
          <w:sz w:val="24"/>
          <w:szCs w:val="24"/>
        </w:rPr>
        <w:t>由二次函数表示</w:t>
      </w:r>
      <w:r w:rsidR="00F623E9">
        <w:rPr>
          <w:rFonts w:ascii="Times New Roman" w:hAnsi="Times New Roman" w:hint="eastAsia"/>
          <w:sz w:val="24"/>
          <w:szCs w:val="24"/>
        </w:rPr>
        <w:t>，由式（</w:t>
      </w:r>
      <w:r w:rsidR="00F623E9">
        <w:rPr>
          <w:rFonts w:ascii="Times New Roman" w:hAnsi="Times New Roman" w:hint="eastAsia"/>
          <w:sz w:val="24"/>
          <w:szCs w:val="24"/>
        </w:rPr>
        <w:t>1</w:t>
      </w:r>
      <w:r w:rsidR="00F623E9">
        <w:rPr>
          <w:rFonts w:ascii="Times New Roman" w:hAnsi="Times New Roman" w:hint="eastAsia"/>
          <w:sz w:val="24"/>
          <w:szCs w:val="24"/>
        </w:rPr>
        <w:t>）</w:t>
      </w:r>
      <w:r w:rsidR="00C64FD3">
        <w:rPr>
          <w:rFonts w:ascii="Times New Roman" w:hAnsi="Times New Roman" w:hint="eastAsia"/>
          <w:sz w:val="24"/>
          <w:szCs w:val="24"/>
        </w:rPr>
        <w:t>给出</w:t>
      </w:r>
      <w:r w:rsidRPr="008264A6">
        <w:rPr>
          <w:rFonts w:ascii="Times New Roman" w:hAnsi="Times New Roman"/>
          <w:sz w:val="24"/>
          <w:szCs w:val="24"/>
        </w:rPr>
        <w:t>：</w:t>
      </w:r>
    </w:p>
    <w:p w:rsidR="001C5A81" w:rsidRPr="008264A6" w:rsidRDefault="001C5A81" w:rsidP="00F623E9">
      <w:pPr>
        <w:pStyle w:val="a6"/>
        <w:wordWrap w:val="0"/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position w:val="-12"/>
        </w:rPr>
        <w:object w:dxaOrig="1900" w:dyaOrig="380">
          <v:shape id="_x0000_i1025" type="#_x0000_t75" style="width:95.25pt;height:18.75pt" o:ole="">
            <v:imagedata r:id="rId16" o:title=""/>
          </v:shape>
          <o:OLEObject Type="Embed" ProgID="Equation.DSMT4" ShapeID="_x0000_i1025" DrawAspect="Content" ObjectID="_1592231099" r:id="rId17"/>
        </w:object>
      </w:r>
      <w:r w:rsidR="00F623E9">
        <w:rPr>
          <w:rFonts w:ascii="Times New Roman" w:hAnsi="Times New Roman"/>
        </w:rPr>
        <w:t xml:space="preserve">                           </w:t>
      </w:r>
      <w:r w:rsidR="00F623E9" w:rsidRPr="00BE5415">
        <w:rPr>
          <w:rFonts w:hint="eastAsia"/>
          <w:sz w:val="24"/>
          <w:szCs w:val="24"/>
        </w:rPr>
        <w:t>（1）</w:t>
      </w: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  <w:shd w:val="clear" w:color="auto" w:fill="FFFFFF"/>
        </w:rPr>
      </w:pPr>
      <w:r w:rsidRPr="008264A6">
        <w:rPr>
          <w:rFonts w:ascii="Times New Roman" w:hAnsi="Times New Roman"/>
          <w:sz w:val="24"/>
          <w:szCs w:val="24"/>
          <w:shd w:val="clear" w:color="auto" w:fill="FFFFFF"/>
        </w:rPr>
        <w:t>式中：</w:t>
      </w:r>
      <w:r w:rsidRPr="008264A6">
        <w:rPr>
          <w:rFonts w:ascii="Times New Roman" w:hAnsi="Times New Roman"/>
          <w:i/>
          <w:sz w:val="24"/>
          <w:szCs w:val="24"/>
          <w:shd w:val="clear" w:color="auto" w:fill="FFFFFF"/>
        </w:rPr>
        <w:t>E</w:t>
      </w:r>
      <w:r w:rsidRPr="008264A6">
        <w:rPr>
          <w:rFonts w:ascii="Times New Roman" w:hAnsi="Times New Roman"/>
          <w:sz w:val="24"/>
          <w:szCs w:val="24"/>
          <w:shd w:val="clear" w:color="auto" w:fill="FFFFFF"/>
        </w:rPr>
        <w:t>—γ</w:t>
      </w:r>
      <w:r w:rsidRPr="008264A6">
        <w:rPr>
          <w:rFonts w:ascii="Times New Roman" w:hAnsi="Times New Roman"/>
          <w:sz w:val="24"/>
          <w:szCs w:val="24"/>
          <w:shd w:val="clear" w:color="auto" w:fill="FFFFFF"/>
        </w:rPr>
        <w:t>射线能量，单位为</w:t>
      </w:r>
      <w:proofErr w:type="spellStart"/>
      <w:r w:rsidRPr="008264A6">
        <w:rPr>
          <w:rFonts w:ascii="Times New Roman" w:hAnsi="Times New Roman"/>
          <w:sz w:val="24"/>
          <w:szCs w:val="24"/>
          <w:shd w:val="clear" w:color="auto" w:fill="FFFFFF"/>
        </w:rPr>
        <w:t>keV</w:t>
      </w:r>
      <w:proofErr w:type="spellEnd"/>
      <w:r w:rsidRPr="008264A6">
        <w:rPr>
          <w:rFonts w:ascii="Times New Roman" w:hAnsi="Times New Roman"/>
          <w:sz w:val="24"/>
          <w:szCs w:val="24"/>
          <w:shd w:val="clear" w:color="auto" w:fill="FFFFFF"/>
        </w:rPr>
        <w:t>；</w:t>
      </w:r>
    </w:p>
    <w:p w:rsidR="001C5A81" w:rsidRPr="008264A6" w:rsidRDefault="001C5A81" w:rsidP="001C5A81">
      <w:pPr>
        <w:pStyle w:val="a6"/>
        <w:spacing w:line="360" w:lineRule="auto"/>
        <w:ind w:firstLineChars="500" w:firstLine="1200"/>
        <w:rPr>
          <w:rFonts w:ascii="Times New Roman" w:hAnsi="Times New Roman"/>
          <w:sz w:val="24"/>
          <w:szCs w:val="24"/>
          <w:shd w:val="clear" w:color="auto" w:fill="FFFFFF"/>
        </w:rPr>
      </w:pPr>
      <w:r w:rsidRPr="008264A6">
        <w:rPr>
          <w:rFonts w:ascii="Times New Roman" w:hAnsi="Times New Roman"/>
          <w:i/>
          <w:sz w:val="24"/>
          <w:szCs w:val="24"/>
          <w:shd w:val="clear" w:color="auto" w:fill="FFFFFF"/>
        </w:rPr>
        <w:t>H</w:t>
      </w:r>
      <w:r w:rsidRPr="008264A6">
        <w:rPr>
          <w:rFonts w:ascii="Times New Roman" w:hAnsi="Times New Roman"/>
          <w:sz w:val="24"/>
          <w:szCs w:val="24"/>
          <w:shd w:val="clear" w:color="auto" w:fill="FFFFFF"/>
        </w:rPr>
        <w:t>—</w:t>
      </w:r>
      <w:r w:rsidR="00F623E9">
        <w:rPr>
          <w:rFonts w:ascii="Times New Roman" w:hAnsi="Times New Roman"/>
          <w:sz w:val="24"/>
          <w:szCs w:val="24"/>
          <w:shd w:val="clear" w:color="auto" w:fill="FFFFFF"/>
        </w:rPr>
        <w:t>全能峰</w:t>
      </w:r>
      <w:r w:rsidR="00F623E9" w:rsidRPr="008264A6">
        <w:rPr>
          <w:rFonts w:ascii="Times New Roman" w:hAnsi="Times New Roman"/>
          <w:sz w:val="24"/>
          <w:szCs w:val="24"/>
        </w:rPr>
        <w:t>峰位</w:t>
      </w:r>
      <w:r w:rsidRPr="008264A6">
        <w:rPr>
          <w:rFonts w:ascii="Times New Roman" w:hAnsi="Times New Roman"/>
          <w:sz w:val="24"/>
          <w:szCs w:val="24"/>
          <w:shd w:val="clear" w:color="auto" w:fill="FFFFFF"/>
        </w:rPr>
        <w:t>道址；</w:t>
      </w:r>
    </w:p>
    <w:p w:rsidR="001C5A81" w:rsidRPr="008264A6" w:rsidRDefault="001C5A81" w:rsidP="001C5A81">
      <w:pPr>
        <w:pStyle w:val="a6"/>
        <w:spacing w:line="360" w:lineRule="auto"/>
        <w:ind w:firstLineChars="500" w:firstLine="1200"/>
        <w:rPr>
          <w:rFonts w:ascii="Times New Roman" w:hAnsi="Times New Roman"/>
          <w:sz w:val="24"/>
          <w:szCs w:val="24"/>
          <w:shd w:val="clear" w:color="auto" w:fill="FFFFFF"/>
        </w:rPr>
      </w:pPr>
      <w:r w:rsidRPr="008264A6">
        <w:rPr>
          <w:rFonts w:ascii="Times New Roman" w:hAnsi="Times New Roman"/>
          <w:i/>
          <w:sz w:val="24"/>
          <w:szCs w:val="24"/>
          <w:shd w:val="clear" w:color="auto" w:fill="FFFFFF"/>
        </w:rPr>
        <w:t>E</w:t>
      </w:r>
      <w:r w:rsidRPr="008264A6">
        <w:rPr>
          <w:rFonts w:ascii="Times New Roman" w:hAnsi="Times New Roman"/>
          <w:sz w:val="24"/>
          <w:szCs w:val="24"/>
          <w:shd w:val="clear" w:color="auto" w:fill="FFFFFF"/>
          <w:vertAlign w:val="subscript"/>
        </w:rPr>
        <w:t>0</w:t>
      </w:r>
      <w:r w:rsidRPr="008264A6">
        <w:rPr>
          <w:rFonts w:ascii="Times New Roman" w:hAnsi="Times New Roman"/>
          <w:sz w:val="24"/>
          <w:szCs w:val="24"/>
          <w:shd w:val="clear" w:color="auto" w:fill="FFFFFF"/>
        </w:rPr>
        <w:t>—</w:t>
      </w:r>
      <w:proofErr w:type="gramStart"/>
      <w:r w:rsidRPr="008264A6">
        <w:rPr>
          <w:rFonts w:ascii="Times New Roman" w:hAnsi="Times New Roman"/>
          <w:sz w:val="24"/>
          <w:szCs w:val="24"/>
          <w:shd w:val="clear" w:color="auto" w:fill="FFFFFF"/>
        </w:rPr>
        <w:t>道址</w:t>
      </w:r>
      <w:proofErr w:type="gramEnd"/>
      <w:r w:rsidRPr="005A689E">
        <w:rPr>
          <w:rFonts w:ascii="Times New Roman" w:hAnsi="Times New Roman"/>
          <w:i/>
          <w:sz w:val="24"/>
          <w:szCs w:val="24"/>
          <w:shd w:val="clear" w:color="auto" w:fill="FFFFFF"/>
        </w:rPr>
        <w:t>H</w:t>
      </w:r>
      <w:r w:rsidRPr="008264A6">
        <w:rPr>
          <w:rFonts w:ascii="Times New Roman" w:hAnsi="Times New Roman"/>
          <w:sz w:val="24"/>
          <w:szCs w:val="24"/>
          <w:shd w:val="clear" w:color="auto" w:fill="FFFFFF"/>
        </w:rPr>
        <w:t>为零道时相应的能量，单位为</w:t>
      </w:r>
      <w:proofErr w:type="spellStart"/>
      <w:r w:rsidRPr="008264A6">
        <w:rPr>
          <w:rFonts w:ascii="Times New Roman" w:hAnsi="Times New Roman"/>
          <w:sz w:val="24"/>
          <w:szCs w:val="24"/>
          <w:shd w:val="clear" w:color="auto" w:fill="FFFFFF"/>
        </w:rPr>
        <w:t>keV</w:t>
      </w:r>
      <w:proofErr w:type="spellEnd"/>
      <w:r w:rsidRPr="008264A6">
        <w:rPr>
          <w:rFonts w:ascii="Times New Roman" w:hAnsi="Times New Roman"/>
          <w:sz w:val="24"/>
          <w:szCs w:val="24"/>
          <w:shd w:val="clear" w:color="auto" w:fill="FFFFFF"/>
        </w:rPr>
        <w:t>；</w:t>
      </w:r>
    </w:p>
    <w:p w:rsidR="001C5A81" w:rsidRDefault="001C5A81" w:rsidP="001C5A81">
      <w:pPr>
        <w:pStyle w:val="a6"/>
        <w:spacing w:line="360" w:lineRule="auto"/>
        <w:ind w:firstLineChars="500" w:firstLine="1200"/>
        <w:rPr>
          <w:rFonts w:ascii="Times New Roman" w:hAnsi="Times New Roman"/>
          <w:sz w:val="24"/>
          <w:szCs w:val="24"/>
          <w:shd w:val="clear" w:color="auto" w:fill="FFFFFF"/>
        </w:rPr>
      </w:pPr>
      <w:r w:rsidRPr="008264A6">
        <w:rPr>
          <w:rFonts w:ascii="Times New Roman" w:hAnsi="Times New Roman"/>
          <w:i/>
          <w:sz w:val="24"/>
          <w:szCs w:val="24"/>
          <w:shd w:val="clear" w:color="auto" w:fill="FFFFFF"/>
        </w:rPr>
        <w:t>b</w:t>
      </w:r>
      <w:r w:rsidRPr="008264A6">
        <w:rPr>
          <w:rFonts w:ascii="Times New Roman" w:hAnsi="Times New Roman"/>
          <w:i/>
          <w:sz w:val="24"/>
          <w:szCs w:val="24"/>
          <w:shd w:val="clear" w:color="auto" w:fill="FFFFFF"/>
          <w:vertAlign w:val="subscript"/>
        </w:rPr>
        <w:t>1</w:t>
      </w:r>
      <w:r w:rsidRPr="008264A6">
        <w:rPr>
          <w:rFonts w:ascii="Times New Roman" w:hAnsi="Times New Roman"/>
          <w:sz w:val="24"/>
          <w:szCs w:val="24"/>
          <w:shd w:val="clear" w:color="auto" w:fill="FFFFFF"/>
        </w:rPr>
        <w:t>—</w:t>
      </w:r>
      <w:r w:rsidR="00F623E9">
        <w:rPr>
          <w:rFonts w:ascii="Times New Roman" w:hAnsi="Times New Roman" w:hint="eastAsia"/>
          <w:sz w:val="24"/>
          <w:szCs w:val="24"/>
          <w:shd w:val="clear" w:color="auto" w:fill="FFFFFF"/>
        </w:rPr>
        <w:t>拟合</w:t>
      </w:r>
      <w:r w:rsidR="00F623E9">
        <w:rPr>
          <w:rFonts w:ascii="Times New Roman" w:hAnsi="Times New Roman"/>
          <w:sz w:val="24"/>
          <w:szCs w:val="24"/>
          <w:shd w:val="clear" w:color="auto" w:fill="FFFFFF"/>
        </w:rPr>
        <w:t>常数</w:t>
      </w:r>
      <w:r w:rsidR="008878B0">
        <w:rPr>
          <w:rFonts w:ascii="Times New Roman" w:hAnsi="Times New Roman" w:hint="eastAsia"/>
          <w:sz w:val="24"/>
          <w:szCs w:val="24"/>
          <w:shd w:val="clear" w:color="auto" w:fill="FFFFFF"/>
        </w:rPr>
        <w:t>，</w:t>
      </w:r>
      <w:r w:rsidR="008878B0">
        <w:rPr>
          <w:rFonts w:ascii="Times New Roman" w:hAnsi="Times New Roman"/>
          <w:sz w:val="24"/>
          <w:szCs w:val="24"/>
          <w:shd w:val="clear" w:color="auto" w:fill="FFFFFF"/>
        </w:rPr>
        <w:t>表示拟合直线的增益</w:t>
      </w:r>
      <w:r w:rsidRPr="008264A6">
        <w:rPr>
          <w:rFonts w:ascii="Times New Roman" w:hAnsi="Times New Roman"/>
          <w:sz w:val="24"/>
          <w:szCs w:val="24"/>
          <w:shd w:val="clear" w:color="auto" w:fill="FFFFFF"/>
        </w:rPr>
        <w:t>；</w:t>
      </w:r>
    </w:p>
    <w:p w:rsidR="008878B0" w:rsidRPr="008878B0" w:rsidRDefault="008878B0" w:rsidP="001C5A81">
      <w:pPr>
        <w:pStyle w:val="a6"/>
        <w:spacing w:line="360" w:lineRule="auto"/>
        <w:ind w:firstLineChars="500" w:firstLine="1200"/>
        <w:rPr>
          <w:rFonts w:ascii="Times New Roman" w:hAnsi="Times New Roman"/>
          <w:sz w:val="24"/>
          <w:szCs w:val="24"/>
          <w:shd w:val="clear" w:color="auto" w:fill="FFFFFF"/>
        </w:rPr>
      </w:pPr>
      <w:r w:rsidRPr="008264A6">
        <w:rPr>
          <w:rFonts w:ascii="Times New Roman" w:hAnsi="Times New Roman"/>
          <w:i/>
          <w:sz w:val="24"/>
          <w:szCs w:val="24"/>
          <w:shd w:val="clear" w:color="auto" w:fill="FFFFFF"/>
        </w:rPr>
        <w:t>b</w:t>
      </w:r>
      <w:r w:rsidRPr="008264A6">
        <w:rPr>
          <w:rFonts w:ascii="Times New Roman" w:hAnsi="Times New Roman"/>
          <w:i/>
          <w:sz w:val="24"/>
          <w:szCs w:val="24"/>
          <w:shd w:val="clear" w:color="auto" w:fill="FFFFFF"/>
          <w:vertAlign w:val="subscript"/>
        </w:rPr>
        <w:t>2</w:t>
      </w:r>
      <w:r w:rsidRPr="008264A6">
        <w:rPr>
          <w:rFonts w:ascii="Times New Roman" w:hAnsi="Times New Roman"/>
          <w:sz w:val="24"/>
          <w:szCs w:val="24"/>
          <w:shd w:val="clear" w:color="auto" w:fill="FFFFFF"/>
        </w:rPr>
        <w:t>—</w:t>
      </w:r>
      <w:r>
        <w:rPr>
          <w:rFonts w:ascii="Times New Roman" w:hAnsi="Times New Roman" w:hint="eastAsia"/>
          <w:sz w:val="24"/>
          <w:szCs w:val="24"/>
          <w:shd w:val="clear" w:color="auto" w:fill="FFFFFF"/>
        </w:rPr>
        <w:t>拟合</w:t>
      </w:r>
      <w:r>
        <w:rPr>
          <w:rFonts w:ascii="Times New Roman" w:hAnsi="Times New Roman"/>
          <w:sz w:val="24"/>
          <w:szCs w:val="24"/>
          <w:shd w:val="clear" w:color="auto" w:fill="FFFFFF"/>
        </w:rPr>
        <w:t>常数</w:t>
      </w:r>
      <w:r>
        <w:rPr>
          <w:rFonts w:ascii="Times New Roman" w:hAnsi="Times New Roman" w:hint="eastAsia"/>
          <w:sz w:val="24"/>
          <w:szCs w:val="24"/>
          <w:shd w:val="clear" w:color="auto" w:fill="FFFFFF"/>
        </w:rPr>
        <w:t>，</w:t>
      </w:r>
      <w:r>
        <w:rPr>
          <w:rFonts w:ascii="Times New Roman" w:hAnsi="Times New Roman"/>
          <w:sz w:val="24"/>
          <w:szCs w:val="24"/>
          <w:shd w:val="clear" w:color="auto" w:fill="FFFFFF"/>
        </w:rPr>
        <w:t>表示</w:t>
      </w:r>
      <w:r>
        <w:rPr>
          <w:rFonts w:ascii="Times New Roman" w:hAnsi="Times New Roman" w:hint="eastAsia"/>
          <w:sz w:val="24"/>
          <w:szCs w:val="24"/>
          <w:shd w:val="clear" w:color="auto" w:fill="FFFFFF"/>
        </w:rPr>
        <w:t>系统</w:t>
      </w:r>
      <w:r>
        <w:rPr>
          <w:rFonts w:ascii="Times New Roman" w:hAnsi="Times New Roman"/>
          <w:sz w:val="24"/>
          <w:szCs w:val="24"/>
          <w:shd w:val="clear" w:color="auto" w:fill="FFFFFF"/>
        </w:rPr>
        <w:t>的非线性</w:t>
      </w:r>
      <w:r>
        <w:rPr>
          <w:rFonts w:ascii="Times New Roman" w:hAnsi="Times New Roman" w:hint="eastAsia"/>
          <w:sz w:val="24"/>
          <w:szCs w:val="24"/>
          <w:shd w:val="clear" w:color="auto" w:fill="FFFFFF"/>
        </w:rPr>
        <w:t>。</w:t>
      </w:r>
    </w:p>
    <w:p w:rsidR="001C5A81" w:rsidRPr="008264A6" w:rsidRDefault="001C5A81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7.2.3</w:t>
      </w:r>
      <w:r w:rsidRPr="008264A6">
        <w:rPr>
          <w:rFonts w:ascii="Times New Roman" w:hAnsi="Times New Roman"/>
          <w:sz w:val="24"/>
          <w:szCs w:val="24"/>
        </w:rPr>
        <w:t>效率刻度</w:t>
      </w:r>
    </w:p>
    <w:p w:rsidR="001C5A81" w:rsidRPr="008264A6" w:rsidRDefault="001C5A81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 xml:space="preserve">7.2.3.1 </w:t>
      </w:r>
      <w:r w:rsidRPr="008264A6">
        <w:rPr>
          <w:rFonts w:ascii="Times New Roman" w:hAnsi="Times New Roman"/>
          <w:sz w:val="24"/>
          <w:szCs w:val="24"/>
        </w:rPr>
        <w:t>点源效率刻度</w:t>
      </w: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将标准点源（见</w:t>
      </w:r>
      <w:r w:rsidRPr="008264A6">
        <w:rPr>
          <w:rFonts w:ascii="Times New Roman" w:hAnsi="Times New Roman"/>
          <w:sz w:val="24"/>
          <w:szCs w:val="24"/>
        </w:rPr>
        <w:t>6.2.2</w:t>
      </w:r>
      <w:r w:rsidRPr="008264A6">
        <w:rPr>
          <w:rFonts w:ascii="Times New Roman" w:hAnsi="Times New Roman"/>
          <w:sz w:val="24"/>
          <w:szCs w:val="24"/>
        </w:rPr>
        <w:t>节）放置在探测器中心轴线上，距离探测器端帽表面</w:t>
      </w:r>
      <w:r w:rsidRPr="008264A6">
        <w:rPr>
          <w:rFonts w:ascii="Times New Roman" w:hAnsi="Times New Roman"/>
          <w:sz w:val="24"/>
          <w:szCs w:val="24"/>
        </w:rPr>
        <w:t>25.0cm</w:t>
      </w:r>
      <w:r w:rsidR="00716762" w:rsidRPr="008264A6">
        <w:rPr>
          <w:rFonts w:ascii="Times New Roman" w:hAnsi="Times New Roman"/>
          <w:sz w:val="24"/>
          <w:szCs w:val="24"/>
        </w:rPr>
        <w:t>处，</w:t>
      </w:r>
      <w:r w:rsidRPr="008264A6">
        <w:rPr>
          <w:rFonts w:ascii="Times New Roman" w:hAnsi="Times New Roman"/>
          <w:sz w:val="24"/>
          <w:szCs w:val="24"/>
        </w:rPr>
        <w:t>获取谱数据，使被测</w:t>
      </w:r>
      <w:r w:rsidRPr="008264A6">
        <w:rPr>
          <w:rFonts w:ascii="Times New Roman" w:hAnsi="Times New Roman"/>
          <w:sz w:val="24"/>
          <w:szCs w:val="24"/>
        </w:rPr>
        <w:t>γ</w:t>
      </w:r>
      <w:r w:rsidRPr="008264A6">
        <w:rPr>
          <w:rFonts w:ascii="Times New Roman" w:hAnsi="Times New Roman"/>
          <w:sz w:val="24"/>
          <w:szCs w:val="24"/>
        </w:rPr>
        <w:t>射线的</w:t>
      </w:r>
      <w:proofErr w:type="gramStart"/>
      <w:r w:rsidRPr="008264A6">
        <w:rPr>
          <w:rFonts w:ascii="Times New Roman" w:hAnsi="Times New Roman"/>
          <w:sz w:val="24"/>
          <w:szCs w:val="24"/>
        </w:rPr>
        <w:t>全能峰净峰面积</w:t>
      </w:r>
      <w:proofErr w:type="gramEnd"/>
      <w:r w:rsidRPr="008264A6">
        <w:rPr>
          <w:rFonts w:ascii="Times New Roman" w:hAnsi="Times New Roman"/>
          <w:sz w:val="24"/>
          <w:szCs w:val="24"/>
        </w:rPr>
        <w:t>计数不小于</w:t>
      </w:r>
      <w:r w:rsidRPr="008264A6">
        <w:rPr>
          <w:rFonts w:ascii="Times New Roman" w:hAnsi="Times New Roman"/>
          <w:sz w:val="24"/>
          <w:szCs w:val="24"/>
        </w:rPr>
        <w:t>10000</w:t>
      </w:r>
      <w:r w:rsidRPr="008264A6">
        <w:rPr>
          <w:rFonts w:ascii="Times New Roman" w:hAnsi="Times New Roman"/>
          <w:sz w:val="24"/>
          <w:szCs w:val="24"/>
        </w:rPr>
        <w:t>，计算</w:t>
      </w:r>
      <w:r w:rsidR="009E320E" w:rsidRPr="008264A6">
        <w:rPr>
          <w:rFonts w:ascii="Times New Roman" w:hAnsi="Times New Roman"/>
          <w:sz w:val="24"/>
          <w:szCs w:val="24"/>
        </w:rPr>
        <w:t>能量为</w:t>
      </w:r>
      <w:r w:rsidR="009E320E" w:rsidRPr="008264A6">
        <w:rPr>
          <w:rFonts w:ascii="Times New Roman" w:hAnsi="Times New Roman"/>
          <w:i/>
          <w:sz w:val="24"/>
          <w:szCs w:val="24"/>
        </w:rPr>
        <w:t>E</w:t>
      </w:r>
      <w:r w:rsidR="009E320E" w:rsidRPr="008264A6">
        <w:rPr>
          <w:rFonts w:ascii="Times New Roman" w:hAnsi="Times New Roman"/>
          <w:sz w:val="24"/>
          <w:szCs w:val="24"/>
        </w:rPr>
        <w:t>的</w:t>
      </w:r>
      <w:r w:rsidRPr="008264A6">
        <w:rPr>
          <w:rFonts w:ascii="Times New Roman" w:hAnsi="Times New Roman"/>
          <w:sz w:val="24"/>
          <w:szCs w:val="24"/>
        </w:rPr>
        <w:t>γ</w:t>
      </w:r>
      <w:r w:rsidR="009E320E" w:rsidRPr="008264A6">
        <w:rPr>
          <w:rFonts w:ascii="Times New Roman" w:hAnsi="Times New Roman"/>
          <w:sz w:val="24"/>
          <w:szCs w:val="24"/>
        </w:rPr>
        <w:t>射线</w:t>
      </w:r>
      <w:proofErr w:type="gramStart"/>
      <w:r w:rsidR="009E320E" w:rsidRPr="008264A6">
        <w:rPr>
          <w:rFonts w:ascii="Times New Roman" w:hAnsi="Times New Roman"/>
          <w:sz w:val="24"/>
          <w:szCs w:val="24"/>
        </w:rPr>
        <w:t>全能峰净计数率</w:t>
      </w:r>
      <w:proofErr w:type="gramEnd"/>
      <m:oMath>
        <m:r>
          <w:rPr>
            <w:rFonts w:ascii="Cambria Math" w:eastAsiaTheme="minorEastAsia" w:hAnsi="Cambria Math"/>
            <w:sz w:val="24"/>
            <w:szCs w:val="24"/>
          </w:rPr>
          <m:t>n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(</m:t>
        </m:r>
        <m:r>
          <w:rPr>
            <w:rFonts w:ascii="Cambria Math" w:eastAsiaTheme="minorEastAsia" w:hAnsi="Cambria Math"/>
            <w:sz w:val="24"/>
            <w:szCs w:val="24"/>
          </w:rPr>
          <m:t>E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)</m:t>
        </m:r>
      </m:oMath>
      <w:r w:rsidR="00716762" w:rsidRPr="008264A6">
        <w:rPr>
          <w:rFonts w:ascii="Times New Roman" w:hAnsi="Times New Roman"/>
          <w:sz w:val="24"/>
          <w:szCs w:val="24"/>
        </w:rPr>
        <w:t>。</w:t>
      </w:r>
      <w:r w:rsidR="009E320E" w:rsidRPr="008264A6">
        <w:rPr>
          <w:rFonts w:ascii="Times New Roman" w:hAnsi="Times New Roman"/>
          <w:sz w:val="24"/>
          <w:szCs w:val="24"/>
        </w:rPr>
        <w:t>在无标准点源条件下，获取本底谱数据</w:t>
      </w:r>
      <w:r w:rsidR="00716762" w:rsidRPr="008264A6">
        <w:rPr>
          <w:rFonts w:ascii="Times New Roman" w:hAnsi="Times New Roman"/>
          <w:sz w:val="24"/>
          <w:szCs w:val="24"/>
        </w:rPr>
        <w:t>，</w:t>
      </w:r>
      <w:r w:rsidR="009E320E" w:rsidRPr="008264A6">
        <w:rPr>
          <w:rFonts w:ascii="Times New Roman" w:hAnsi="Times New Roman"/>
          <w:sz w:val="24"/>
          <w:szCs w:val="24"/>
        </w:rPr>
        <w:t>计算能量为</w:t>
      </w:r>
      <w:r w:rsidR="009E320E" w:rsidRPr="008264A6">
        <w:rPr>
          <w:rFonts w:ascii="Times New Roman" w:hAnsi="Times New Roman"/>
          <w:i/>
          <w:sz w:val="24"/>
          <w:szCs w:val="24"/>
        </w:rPr>
        <w:t>E</w:t>
      </w:r>
      <w:r w:rsidR="009E320E" w:rsidRPr="008264A6">
        <w:rPr>
          <w:rFonts w:ascii="Times New Roman" w:hAnsi="Times New Roman"/>
          <w:sz w:val="24"/>
          <w:szCs w:val="24"/>
        </w:rPr>
        <w:t>的峰位处本底净计数率</w:t>
      </w:r>
      <m:oMath>
        <m:sSub>
          <m:sSubPr>
            <m:ctrlPr>
              <w:rPr>
                <w:rFonts w:ascii="Cambria Math" w:eastAsiaTheme="minorEastAsia" w:hAnsi="Cambria Math"/>
                <w:color w:val="000000" w:themeColor="dark1"/>
                <w:sz w:val="24"/>
                <w:szCs w:val="24"/>
                <w:lang w:eastAsia="ja-JP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dark1"/>
                <w:sz w:val="24"/>
                <w:szCs w:val="24"/>
                <w:lang w:eastAsia="ja-JP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dark1"/>
                <w:sz w:val="24"/>
                <w:szCs w:val="24"/>
                <w:lang w:eastAsia="ja-JP"/>
              </w:rPr>
              <m:t>b</m:t>
            </m:r>
          </m:sub>
        </m:sSub>
        <m:r>
          <w:rPr>
            <w:rFonts w:ascii="Cambria Math" w:eastAsiaTheme="minorEastAsia" w:hAnsi="Cambria Math"/>
            <w:color w:val="000000" w:themeColor="dark1"/>
            <w:sz w:val="24"/>
            <w:szCs w:val="24"/>
            <w:lang w:eastAsia="ja-JP"/>
          </w:rPr>
          <m:t>(E)</m:t>
        </m:r>
      </m:oMath>
      <w:r w:rsidR="009E320E" w:rsidRPr="008264A6">
        <w:rPr>
          <w:rFonts w:ascii="Times New Roman" w:hAnsi="Times New Roman"/>
          <w:sz w:val="24"/>
          <w:szCs w:val="24"/>
        </w:rPr>
        <w:t>。</w:t>
      </w:r>
      <w:r w:rsidR="00F623E9">
        <w:rPr>
          <w:rFonts w:ascii="Times New Roman" w:hAnsi="Times New Roman"/>
          <w:sz w:val="24"/>
          <w:szCs w:val="24"/>
        </w:rPr>
        <w:t>全能峰绝对探测效率由</w:t>
      </w:r>
      <w:r w:rsidRPr="008264A6">
        <w:rPr>
          <w:rFonts w:ascii="Times New Roman" w:hAnsi="Times New Roman"/>
          <w:sz w:val="24"/>
          <w:szCs w:val="24"/>
        </w:rPr>
        <w:t>式</w:t>
      </w:r>
      <w:r w:rsidR="00F623E9">
        <w:rPr>
          <w:rFonts w:ascii="Times New Roman" w:hAnsi="Times New Roman" w:hint="eastAsia"/>
          <w:sz w:val="24"/>
          <w:szCs w:val="24"/>
        </w:rPr>
        <w:t>（</w:t>
      </w:r>
      <w:r w:rsidR="00F623E9">
        <w:rPr>
          <w:rFonts w:ascii="Times New Roman" w:hAnsi="Times New Roman" w:hint="eastAsia"/>
          <w:sz w:val="24"/>
          <w:szCs w:val="24"/>
        </w:rPr>
        <w:t>2</w:t>
      </w:r>
      <w:r w:rsidR="00F623E9">
        <w:rPr>
          <w:rFonts w:ascii="Times New Roman" w:hAnsi="Times New Roman" w:hint="eastAsia"/>
          <w:sz w:val="24"/>
          <w:szCs w:val="24"/>
        </w:rPr>
        <w:t>）</w:t>
      </w:r>
      <w:r w:rsidRPr="008264A6">
        <w:rPr>
          <w:rFonts w:ascii="Times New Roman" w:hAnsi="Times New Roman"/>
          <w:sz w:val="24"/>
          <w:szCs w:val="24"/>
        </w:rPr>
        <w:t>给出：</w:t>
      </w:r>
    </w:p>
    <w:p w:rsidR="00F474BA" w:rsidRPr="008264A6" w:rsidRDefault="00F474BA" w:rsidP="00F623E9">
      <w:pPr>
        <w:wordWrap w:val="0"/>
        <w:snapToGrid w:val="0"/>
        <w:spacing w:line="360" w:lineRule="auto"/>
        <w:jc w:val="right"/>
      </w:pPr>
      <w:r w:rsidRPr="008264A6">
        <w:rPr>
          <w:position w:val="-28"/>
        </w:rPr>
        <w:object w:dxaOrig="2040" w:dyaOrig="660">
          <v:shape id="_x0000_i1026" type="#_x0000_t75" style="width:102.75pt;height:33.75pt" o:ole="">
            <v:imagedata r:id="rId18" o:title=""/>
          </v:shape>
          <o:OLEObject Type="Embed" ProgID="Equation.DSMT4" ShapeID="_x0000_i1026" DrawAspect="Content" ObjectID="_1592231100" r:id="rId19"/>
        </w:object>
      </w:r>
      <w:r w:rsidR="00F623E9">
        <w:t xml:space="preserve">                         </w:t>
      </w:r>
      <w:r w:rsidR="00F623E9" w:rsidRPr="00BE5415">
        <w:rPr>
          <w:rFonts w:hint="eastAsia"/>
          <w:sz w:val="24"/>
          <w:szCs w:val="24"/>
        </w:rPr>
        <w:t>（</w:t>
      </w:r>
      <w:r w:rsidR="00F623E9">
        <w:rPr>
          <w:sz w:val="24"/>
          <w:szCs w:val="24"/>
        </w:rPr>
        <w:t>2</w:t>
      </w:r>
      <w:r w:rsidR="00F623E9" w:rsidRPr="00BE5415">
        <w:rPr>
          <w:rFonts w:hint="eastAsia"/>
          <w:sz w:val="24"/>
          <w:szCs w:val="24"/>
        </w:rPr>
        <w:t>）</w:t>
      </w:r>
    </w:p>
    <w:p w:rsidR="00F474BA" w:rsidRDefault="00F474BA" w:rsidP="00F474BA">
      <w:pPr>
        <w:pStyle w:val="ae"/>
        <w:spacing w:line="360" w:lineRule="auto"/>
        <w:ind w:firstLine="475"/>
        <w:rPr>
          <w:rFonts w:eastAsiaTheme="majorEastAsia"/>
        </w:rPr>
      </w:pPr>
      <w:r w:rsidRPr="008264A6">
        <w:rPr>
          <w:rFonts w:eastAsiaTheme="majorEastAsia"/>
        </w:rPr>
        <w:t>式中：</w:t>
      </w:r>
    </w:p>
    <w:p w:rsidR="00F474BA" w:rsidRPr="008264A6" w:rsidRDefault="00F474BA" w:rsidP="00F474BA">
      <w:pPr>
        <w:pStyle w:val="ae"/>
        <w:spacing w:line="360" w:lineRule="auto"/>
        <w:ind w:firstLine="475"/>
        <w:rPr>
          <w:rFonts w:eastAsiaTheme="majorEastAsia"/>
          <w:color w:val="000000" w:themeColor="dark1"/>
          <w:kern w:val="2"/>
        </w:rPr>
      </w:pPr>
      <m:oMath>
        <m:r>
          <w:rPr>
            <w:rFonts w:ascii="Cambria Math" w:eastAsiaTheme="majorEastAsia" w:hAnsi="Cambria Math"/>
          </w:rPr>
          <m:t>n</m:t>
        </m:r>
        <m:r>
          <m:rPr>
            <m:sty m:val="p"/>
          </m:rPr>
          <w:rPr>
            <w:rFonts w:ascii="Cambria Math" w:eastAsiaTheme="majorEastAsia" w:hAnsi="Cambria Math"/>
          </w:rPr>
          <m:t>(</m:t>
        </m:r>
        <m:r>
          <w:rPr>
            <w:rFonts w:ascii="Cambria Math" w:eastAsiaTheme="majorEastAsia" w:hAnsi="Cambria Math"/>
          </w:rPr>
          <m:t>E</m:t>
        </m:r>
        <m:r>
          <m:rPr>
            <m:sty m:val="p"/>
          </m:rPr>
          <w:rPr>
            <w:rFonts w:ascii="Cambria Math" w:eastAsiaTheme="majorEastAsia" w:hAnsi="Cambria Math"/>
          </w:rPr>
          <m:t>)</m:t>
        </m:r>
      </m:oMath>
      <w:r w:rsidR="005A689E" w:rsidRPr="008264A6">
        <w:rPr>
          <w:rFonts w:eastAsiaTheme="majorEastAsia"/>
        </w:rPr>
        <w:t>—</w:t>
      </w:r>
      <w:r w:rsidRPr="008264A6">
        <w:rPr>
          <w:rFonts w:eastAsiaTheme="majorEastAsia"/>
          <w:color w:val="000000" w:themeColor="dark1"/>
          <w:kern w:val="2"/>
          <w:lang w:eastAsia="ja-JP"/>
        </w:rPr>
        <w:t>表示</w:t>
      </w:r>
      <w:r w:rsidRPr="008264A6">
        <w:rPr>
          <w:rFonts w:eastAsiaTheme="majorEastAsia"/>
          <w:color w:val="000000" w:themeColor="dark1"/>
          <w:kern w:val="2"/>
        </w:rPr>
        <w:t>能量为</w:t>
      </w:r>
      <w:r w:rsidRPr="008264A6">
        <w:rPr>
          <w:rFonts w:eastAsiaTheme="majorEastAsia"/>
          <w:i/>
          <w:color w:val="000000" w:themeColor="dark1"/>
          <w:kern w:val="2"/>
        </w:rPr>
        <w:t>E</w:t>
      </w:r>
      <w:r w:rsidRPr="008264A6">
        <w:rPr>
          <w:rFonts w:eastAsiaTheme="majorEastAsia"/>
          <w:color w:val="000000" w:themeColor="dark1"/>
          <w:kern w:val="2"/>
        </w:rPr>
        <w:t>的</w:t>
      </w:r>
      <w:r w:rsidRPr="008264A6">
        <w:rPr>
          <w:rFonts w:eastAsiaTheme="majorEastAsia"/>
          <w:color w:val="000000" w:themeColor="dark1"/>
          <w:kern w:val="2"/>
        </w:rPr>
        <w:t>γ</w:t>
      </w:r>
      <w:r w:rsidRPr="008264A6">
        <w:rPr>
          <w:rFonts w:eastAsiaTheme="majorEastAsia"/>
          <w:color w:val="000000" w:themeColor="dark1"/>
          <w:kern w:val="2"/>
        </w:rPr>
        <w:t>射线的</w:t>
      </w:r>
      <w:r w:rsidRPr="008264A6">
        <w:rPr>
          <w:rFonts w:eastAsiaTheme="majorEastAsia"/>
        </w:rPr>
        <w:t>全能峰净</w:t>
      </w:r>
      <w:r w:rsidRPr="008264A6">
        <w:rPr>
          <w:rFonts w:eastAsiaTheme="majorEastAsia"/>
          <w:color w:val="000000" w:themeColor="dark1"/>
          <w:kern w:val="2"/>
          <w:lang w:eastAsia="ja-JP"/>
        </w:rPr>
        <w:t>计数率</w:t>
      </w:r>
      <w:r w:rsidRPr="008264A6">
        <w:rPr>
          <w:rFonts w:eastAsiaTheme="majorEastAsia"/>
          <w:color w:val="000000" w:themeColor="dark1"/>
          <w:kern w:val="2"/>
        </w:rPr>
        <w:t>，</w:t>
      </w:r>
      <w:r w:rsidRPr="008264A6">
        <w:rPr>
          <w:rFonts w:eastAsiaTheme="majorEastAsia"/>
        </w:rPr>
        <w:t>s</w:t>
      </w:r>
      <w:r w:rsidRPr="008264A6">
        <w:rPr>
          <w:rFonts w:eastAsiaTheme="majorEastAsia"/>
          <w:vertAlign w:val="superscript"/>
        </w:rPr>
        <w:t>-1</w:t>
      </w:r>
      <w:r w:rsidRPr="008264A6">
        <w:rPr>
          <w:rFonts w:eastAsiaTheme="majorEastAsia"/>
          <w:color w:val="000000" w:themeColor="dark1"/>
          <w:kern w:val="2"/>
        </w:rPr>
        <w:t>；</w:t>
      </w:r>
    </w:p>
    <w:p w:rsidR="00F474BA" w:rsidRPr="008264A6" w:rsidRDefault="00542A28" w:rsidP="00F474BA">
      <w:pPr>
        <w:pStyle w:val="ae"/>
        <w:spacing w:line="360" w:lineRule="auto"/>
        <w:ind w:firstLine="475"/>
        <w:rPr>
          <w:rFonts w:eastAsiaTheme="majorEastAsia"/>
          <w:color w:val="000000" w:themeColor="dark1"/>
          <w:kern w:val="2"/>
        </w:rPr>
      </w:pPr>
      <m:oMath>
        <m:sSub>
          <m:sSubPr>
            <m:ctrlPr>
              <w:rPr>
                <w:rFonts w:ascii="Cambria Math" w:eastAsiaTheme="majorEastAsia" w:hAnsi="Cambria Math"/>
                <w:color w:val="000000" w:themeColor="dark1"/>
                <w:kern w:val="2"/>
                <w:lang w:eastAsia="ja-JP"/>
              </w:rPr>
            </m:ctrlPr>
          </m:sSubPr>
          <m:e>
            <m:r>
              <w:rPr>
                <w:rFonts w:ascii="Cambria Math" w:eastAsiaTheme="majorEastAsia" w:hAnsi="Cambria Math"/>
                <w:color w:val="000000" w:themeColor="dark1"/>
                <w:kern w:val="2"/>
                <w:lang w:eastAsia="ja-JP"/>
              </w:rPr>
              <m:t>n</m:t>
            </m:r>
          </m:e>
          <m:sub>
            <m:r>
              <w:rPr>
                <w:rFonts w:ascii="Cambria Math" w:eastAsiaTheme="majorEastAsia" w:hAnsi="Cambria Math"/>
                <w:color w:val="000000" w:themeColor="dark1"/>
                <w:kern w:val="2"/>
                <w:lang w:eastAsia="ja-JP"/>
              </w:rPr>
              <m:t>b</m:t>
            </m:r>
          </m:sub>
        </m:sSub>
        <m:r>
          <w:rPr>
            <w:rFonts w:ascii="Cambria Math" w:eastAsiaTheme="majorEastAsia" w:hAnsi="Cambria Math"/>
            <w:color w:val="000000" w:themeColor="dark1"/>
            <w:kern w:val="2"/>
            <w:lang w:eastAsia="ja-JP"/>
          </w:rPr>
          <m:t>(E)</m:t>
        </m:r>
      </m:oMath>
      <w:r w:rsidR="00F474BA" w:rsidRPr="008264A6">
        <w:rPr>
          <w:rFonts w:eastAsiaTheme="majorEastAsia"/>
        </w:rPr>
        <w:t>—</w:t>
      </w:r>
      <w:r w:rsidR="00F474BA" w:rsidRPr="008264A6">
        <w:rPr>
          <w:rFonts w:eastAsiaTheme="majorEastAsia"/>
          <w:color w:val="000000" w:themeColor="dark1"/>
          <w:kern w:val="2"/>
          <w:lang w:eastAsia="ja-JP"/>
        </w:rPr>
        <w:t>表示</w:t>
      </w:r>
      <w:r w:rsidR="00F474BA" w:rsidRPr="008264A6">
        <w:rPr>
          <w:rFonts w:eastAsiaTheme="majorEastAsia"/>
          <w:color w:val="000000" w:themeColor="dark1"/>
          <w:kern w:val="2"/>
        </w:rPr>
        <w:t>能量为</w:t>
      </w:r>
      <w:r w:rsidR="00F474BA" w:rsidRPr="008264A6">
        <w:rPr>
          <w:rFonts w:eastAsiaTheme="majorEastAsia"/>
          <w:i/>
          <w:color w:val="000000" w:themeColor="dark1"/>
          <w:kern w:val="2"/>
        </w:rPr>
        <w:t>E</w:t>
      </w:r>
      <w:r w:rsidR="00F474BA" w:rsidRPr="008264A6">
        <w:rPr>
          <w:rFonts w:eastAsiaTheme="majorEastAsia"/>
          <w:color w:val="000000" w:themeColor="dark1"/>
          <w:kern w:val="2"/>
        </w:rPr>
        <w:t>的</w:t>
      </w:r>
      <w:r w:rsidR="00F474BA" w:rsidRPr="008264A6">
        <w:rPr>
          <w:rFonts w:eastAsiaTheme="majorEastAsia"/>
          <w:color w:val="000000" w:themeColor="dark1"/>
          <w:kern w:val="2"/>
        </w:rPr>
        <w:t>γ</w:t>
      </w:r>
      <w:r w:rsidR="00F474BA" w:rsidRPr="008264A6">
        <w:rPr>
          <w:rFonts w:eastAsiaTheme="majorEastAsia"/>
          <w:color w:val="000000" w:themeColor="dark1"/>
          <w:kern w:val="2"/>
        </w:rPr>
        <w:t>射线峰位</w:t>
      </w:r>
      <w:r w:rsidR="00F474BA" w:rsidRPr="008264A6">
        <w:rPr>
          <w:rFonts w:eastAsiaTheme="majorEastAsia"/>
          <w:color w:val="000000" w:themeColor="dark1"/>
          <w:kern w:val="2"/>
          <w:lang w:eastAsia="ja-JP"/>
        </w:rPr>
        <w:t>本底</w:t>
      </w:r>
      <w:r w:rsidR="00F474BA" w:rsidRPr="008264A6">
        <w:rPr>
          <w:rFonts w:eastAsiaTheme="majorEastAsia"/>
        </w:rPr>
        <w:t>净</w:t>
      </w:r>
      <w:r w:rsidR="00F474BA" w:rsidRPr="008264A6">
        <w:rPr>
          <w:rFonts w:eastAsiaTheme="majorEastAsia"/>
          <w:color w:val="000000" w:themeColor="dark1"/>
          <w:kern w:val="2"/>
          <w:lang w:eastAsia="ja-JP"/>
        </w:rPr>
        <w:t>计数率</w:t>
      </w:r>
      <w:r w:rsidR="00F474BA" w:rsidRPr="008264A6">
        <w:rPr>
          <w:rFonts w:eastAsiaTheme="majorEastAsia"/>
          <w:color w:val="000000" w:themeColor="dark1"/>
          <w:kern w:val="2"/>
        </w:rPr>
        <w:t>，</w:t>
      </w:r>
      <w:r w:rsidR="00F474BA" w:rsidRPr="008264A6">
        <w:rPr>
          <w:rFonts w:eastAsiaTheme="majorEastAsia"/>
        </w:rPr>
        <w:t>s</w:t>
      </w:r>
      <w:r w:rsidR="00F474BA" w:rsidRPr="008264A6">
        <w:rPr>
          <w:rFonts w:eastAsiaTheme="majorEastAsia"/>
          <w:vertAlign w:val="superscript"/>
        </w:rPr>
        <w:t>-1</w:t>
      </w:r>
      <w:r w:rsidR="00F474BA" w:rsidRPr="008264A6">
        <w:rPr>
          <w:rFonts w:eastAsiaTheme="majorEastAsia"/>
          <w:color w:val="000000" w:themeColor="dark1"/>
          <w:kern w:val="2"/>
        </w:rPr>
        <w:t>；</w:t>
      </w:r>
    </w:p>
    <w:p w:rsidR="00F474BA" w:rsidRPr="008264A6" w:rsidRDefault="00F474BA" w:rsidP="00F474BA">
      <w:pPr>
        <w:pStyle w:val="ae"/>
        <w:spacing w:line="360" w:lineRule="auto"/>
        <w:ind w:firstLine="475"/>
        <w:rPr>
          <w:rFonts w:eastAsiaTheme="majorEastAsia"/>
          <w:color w:val="000000" w:themeColor="dark1"/>
          <w:kern w:val="2"/>
        </w:rPr>
      </w:pPr>
      <m:oMath>
        <m:r>
          <w:rPr>
            <w:rFonts w:ascii="Cambria Math" w:eastAsiaTheme="majorEastAsia" w:hAnsi="Cambria Math"/>
          </w:rPr>
          <m:t>I</m:t>
        </m:r>
        <m:r>
          <m:rPr>
            <m:sty m:val="p"/>
          </m:rPr>
          <w:rPr>
            <w:rFonts w:ascii="Cambria Math" w:eastAsiaTheme="majorEastAsia" w:hAnsi="Cambria Math"/>
          </w:rPr>
          <m:t>(</m:t>
        </m:r>
        <m:r>
          <w:rPr>
            <w:rFonts w:ascii="Cambria Math" w:eastAsiaTheme="majorEastAsia" w:hAnsi="Cambria Math"/>
          </w:rPr>
          <m:t>E</m:t>
        </m:r>
        <m:r>
          <m:rPr>
            <m:sty m:val="p"/>
          </m:rPr>
          <w:rPr>
            <w:rFonts w:ascii="Cambria Math" w:eastAsiaTheme="majorEastAsia" w:hAnsi="Cambria Math"/>
          </w:rPr>
          <m:t>)</m:t>
        </m:r>
      </m:oMath>
      <w:r w:rsidRPr="008264A6">
        <w:rPr>
          <w:rFonts w:eastAsiaTheme="majorEastAsia"/>
        </w:rPr>
        <w:t>—</w:t>
      </w:r>
      <w:r w:rsidRPr="008264A6">
        <w:rPr>
          <w:rFonts w:eastAsiaTheme="majorEastAsia"/>
          <w:color w:val="000000" w:themeColor="dark1"/>
          <w:kern w:val="2"/>
          <w:lang w:eastAsia="ja-JP"/>
        </w:rPr>
        <w:t>表示</w:t>
      </w:r>
      <w:r w:rsidRPr="008264A6">
        <w:rPr>
          <w:rFonts w:eastAsiaTheme="majorEastAsia"/>
          <w:color w:val="000000" w:themeColor="dark1"/>
          <w:kern w:val="2"/>
        </w:rPr>
        <w:t>能量为</w:t>
      </w:r>
      <w:r w:rsidRPr="008264A6">
        <w:rPr>
          <w:rFonts w:eastAsiaTheme="majorEastAsia"/>
          <w:i/>
          <w:color w:val="000000" w:themeColor="dark1"/>
          <w:kern w:val="2"/>
        </w:rPr>
        <w:t>E</w:t>
      </w:r>
      <w:r w:rsidRPr="008264A6">
        <w:rPr>
          <w:rFonts w:eastAsiaTheme="majorEastAsia"/>
          <w:color w:val="000000" w:themeColor="dark1"/>
          <w:kern w:val="2"/>
        </w:rPr>
        <w:t>的</w:t>
      </w:r>
      <w:r w:rsidRPr="008264A6">
        <w:rPr>
          <w:rFonts w:eastAsiaTheme="majorEastAsia"/>
          <w:color w:val="000000" w:themeColor="dark1"/>
          <w:kern w:val="2"/>
        </w:rPr>
        <w:t>γ</w:t>
      </w:r>
      <w:r w:rsidRPr="008264A6">
        <w:rPr>
          <w:rFonts w:eastAsiaTheme="majorEastAsia"/>
          <w:color w:val="000000" w:themeColor="dark1"/>
          <w:kern w:val="2"/>
        </w:rPr>
        <w:t>射线的发射几率</w:t>
      </w:r>
      <w:r w:rsidR="005A689E">
        <w:rPr>
          <w:rFonts w:eastAsiaTheme="majorEastAsia" w:hint="eastAsia"/>
          <w:color w:val="000000" w:themeColor="dark1"/>
          <w:kern w:val="2"/>
        </w:rPr>
        <w:t>，无量纲</w:t>
      </w:r>
      <w:r w:rsidRPr="008264A6">
        <w:rPr>
          <w:rFonts w:eastAsiaTheme="majorEastAsia"/>
          <w:color w:val="000000" w:themeColor="dark1"/>
          <w:kern w:val="2"/>
        </w:rPr>
        <w:t>；</w:t>
      </w:r>
    </w:p>
    <w:p w:rsidR="00F474BA" w:rsidRPr="008264A6" w:rsidRDefault="00F474BA" w:rsidP="00F474BA">
      <w:pPr>
        <w:pStyle w:val="ae"/>
        <w:spacing w:line="360" w:lineRule="auto"/>
        <w:ind w:firstLine="475"/>
        <w:rPr>
          <w:rFonts w:eastAsiaTheme="majorEastAsia"/>
          <w:color w:val="000000" w:themeColor="dark1"/>
          <w:kern w:val="2"/>
        </w:rPr>
      </w:pPr>
      <m:oMath>
        <m:r>
          <w:rPr>
            <w:rFonts w:ascii="Cambria Math" w:eastAsiaTheme="majorEastAsia" w:hAnsi="Cambria Math"/>
            <w:color w:val="000000" w:themeColor="dark1"/>
            <w:kern w:val="2"/>
          </w:rPr>
          <m:t>A</m:t>
        </m:r>
      </m:oMath>
      <w:r w:rsidRPr="008264A6">
        <w:rPr>
          <w:rFonts w:eastAsiaTheme="majorEastAsia"/>
        </w:rPr>
        <w:t>—</w:t>
      </w:r>
      <w:r w:rsidR="003D4F61">
        <w:rPr>
          <w:rFonts w:eastAsiaTheme="majorEastAsia"/>
          <w:color w:val="000000" w:themeColor="dark1"/>
          <w:kern w:val="2"/>
          <w:lang w:eastAsia="ja-JP"/>
        </w:rPr>
        <w:t>表示刻度源</w:t>
      </w:r>
      <w:r w:rsidRPr="008264A6">
        <w:rPr>
          <w:rFonts w:eastAsiaTheme="majorEastAsia"/>
          <w:color w:val="000000" w:themeColor="dark1"/>
          <w:kern w:val="2"/>
          <w:lang w:eastAsia="ja-JP"/>
        </w:rPr>
        <w:t>活度</w:t>
      </w:r>
      <w:r w:rsidRPr="008264A6">
        <w:rPr>
          <w:rFonts w:eastAsiaTheme="majorEastAsia"/>
          <w:color w:val="000000" w:themeColor="dark1"/>
          <w:kern w:val="2"/>
        </w:rPr>
        <w:t>，</w:t>
      </w:r>
      <w:proofErr w:type="spellStart"/>
      <w:r w:rsidRPr="00294EE6">
        <w:rPr>
          <w:rFonts w:eastAsiaTheme="majorEastAsia"/>
          <w:color w:val="000000" w:themeColor="dark1"/>
          <w:kern w:val="2"/>
        </w:rPr>
        <w:t>Bq</w:t>
      </w:r>
      <w:proofErr w:type="spellEnd"/>
      <w:r w:rsidRPr="008264A6">
        <w:rPr>
          <w:rFonts w:eastAsiaTheme="majorEastAsia"/>
          <w:color w:val="000000" w:themeColor="dark1"/>
          <w:kern w:val="2"/>
        </w:rPr>
        <w:t>；</w:t>
      </w:r>
    </w:p>
    <w:p w:rsidR="00F474BA" w:rsidRPr="008264A6" w:rsidRDefault="00F474BA" w:rsidP="00F474BA">
      <w:pPr>
        <w:pStyle w:val="ae"/>
        <w:spacing w:line="360" w:lineRule="auto"/>
        <w:ind w:firstLine="475"/>
        <w:rPr>
          <w:rFonts w:eastAsiaTheme="majorEastAsia"/>
        </w:rPr>
      </w:pPr>
      <m:oMath>
        <m:r>
          <w:rPr>
            <w:rFonts w:ascii="Cambria Math" w:eastAsiaTheme="majorEastAsia" w:hAnsi="Cambria Math"/>
            <w:color w:val="000000" w:themeColor="dark1"/>
            <w:kern w:val="2"/>
          </w:rPr>
          <m:t>ε</m:t>
        </m:r>
        <m:r>
          <m:rPr>
            <m:sty m:val="p"/>
          </m:rPr>
          <w:rPr>
            <w:rFonts w:ascii="Cambria Math" w:eastAsiaTheme="majorEastAsia" w:hAnsi="Cambria Math"/>
            <w:color w:val="000000" w:themeColor="dark1"/>
            <w:kern w:val="2"/>
          </w:rPr>
          <m:t>(</m:t>
        </m:r>
        <m:r>
          <w:rPr>
            <w:rFonts w:ascii="Cambria Math" w:eastAsiaTheme="majorEastAsia" w:hAnsi="Cambria Math"/>
            <w:color w:val="000000" w:themeColor="dark1"/>
            <w:kern w:val="2"/>
          </w:rPr>
          <m:t>E</m:t>
        </m:r>
        <m:r>
          <m:rPr>
            <m:sty m:val="p"/>
          </m:rPr>
          <w:rPr>
            <w:rFonts w:ascii="Cambria Math" w:eastAsiaTheme="majorEastAsia" w:hAnsi="Cambria Math"/>
            <w:color w:val="000000" w:themeColor="dark1"/>
            <w:kern w:val="2"/>
          </w:rPr>
          <m:t>)</m:t>
        </m:r>
      </m:oMath>
      <w:r w:rsidRPr="008264A6">
        <w:rPr>
          <w:rFonts w:eastAsiaTheme="majorEastAsia"/>
        </w:rPr>
        <w:t>—</w:t>
      </w:r>
      <w:r w:rsidRPr="008264A6">
        <w:rPr>
          <w:rFonts w:eastAsiaTheme="majorEastAsia"/>
          <w:color w:val="000000" w:themeColor="dark1"/>
          <w:kern w:val="2"/>
          <w:lang w:eastAsia="ja-JP"/>
        </w:rPr>
        <w:t>表示</w:t>
      </w:r>
      <w:r w:rsidRPr="008264A6">
        <w:rPr>
          <w:rFonts w:eastAsiaTheme="majorEastAsia"/>
          <w:color w:val="000000" w:themeColor="dark1"/>
          <w:kern w:val="2"/>
        </w:rPr>
        <w:t>能量为</w:t>
      </w:r>
      <w:r w:rsidRPr="008264A6">
        <w:rPr>
          <w:rFonts w:eastAsiaTheme="majorEastAsia"/>
          <w:i/>
          <w:color w:val="000000" w:themeColor="dark1"/>
          <w:kern w:val="2"/>
        </w:rPr>
        <w:t>E</w:t>
      </w:r>
      <w:r w:rsidRPr="008264A6">
        <w:rPr>
          <w:rFonts w:eastAsiaTheme="majorEastAsia"/>
          <w:color w:val="000000" w:themeColor="dark1"/>
          <w:kern w:val="2"/>
        </w:rPr>
        <w:t>的</w:t>
      </w:r>
      <w:r w:rsidRPr="008264A6">
        <w:rPr>
          <w:rFonts w:eastAsiaTheme="majorEastAsia"/>
          <w:color w:val="000000" w:themeColor="dark1"/>
          <w:kern w:val="2"/>
        </w:rPr>
        <w:t>γ</w:t>
      </w:r>
      <w:r w:rsidRPr="008264A6">
        <w:rPr>
          <w:rFonts w:eastAsiaTheme="majorEastAsia"/>
          <w:color w:val="000000" w:themeColor="dark1"/>
          <w:kern w:val="2"/>
        </w:rPr>
        <w:t>射线全能峰绝对探测效率</w:t>
      </w:r>
      <w:r w:rsidR="005A689E">
        <w:rPr>
          <w:rFonts w:eastAsiaTheme="majorEastAsia" w:hint="eastAsia"/>
          <w:color w:val="000000" w:themeColor="dark1"/>
          <w:kern w:val="2"/>
        </w:rPr>
        <w:t>，</w:t>
      </w:r>
      <w:r w:rsidR="005A689E">
        <w:rPr>
          <w:rFonts w:eastAsiaTheme="majorEastAsia"/>
          <w:color w:val="000000" w:themeColor="dark1"/>
          <w:kern w:val="2"/>
        </w:rPr>
        <w:t>无量纲</w:t>
      </w:r>
      <w:r w:rsidRPr="008264A6">
        <w:rPr>
          <w:rFonts w:eastAsiaTheme="majorEastAsia"/>
          <w:color w:val="000000" w:themeColor="dark1"/>
          <w:kern w:val="2"/>
        </w:rPr>
        <w:t>。</w:t>
      </w:r>
    </w:p>
    <w:p w:rsidR="001C5A81" w:rsidRPr="008264A6" w:rsidRDefault="001C5A81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7.2.3.2</w:t>
      </w:r>
      <w:proofErr w:type="gramStart"/>
      <w:r w:rsidRPr="008264A6">
        <w:rPr>
          <w:rFonts w:ascii="Times New Roman" w:hAnsi="Times New Roman"/>
          <w:sz w:val="24"/>
          <w:szCs w:val="24"/>
        </w:rPr>
        <w:t>体源效率</w:t>
      </w:r>
      <w:proofErr w:type="gramEnd"/>
      <w:r w:rsidRPr="008264A6">
        <w:rPr>
          <w:rFonts w:ascii="Times New Roman" w:hAnsi="Times New Roman"/>
          <w:sz w:val="24"/>
          <w:szCs w:val="24"/>
        </w:rPr>
        <w:t>刻度</w:t>
      </w:r>
    </w:p>
    <w:p w:rsidR="00F474BA" w:rsidRDefault="001C5A81" w:rsidP="00F623E9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将标准体源（见</w:t>
      </w:r>
      <w:r w:rsidR="00515AD1" w:rsidRPr="008264A6">
        <w:rPr>
          <w:rFonts w:ascii="Times New Roman" w:hAnsi="Times New Roman"/>
          <w:sz w:val="24"/>
          <w:szCs w:val="24"/>
        </w:rPr>
        <w:t>6.2.2</w:t>
      </w:r>
      <w:r w:rsidR="009E320E" w:rsidRPr="008264A6">
        <w:rPr>
          <w:rFonts w:ascii="Times New Roman" w:hAnsi="Times New Roman"/>
          <w:sz w:val="24"/>
          <w:szCs w:val="24"/>
        </w:rPr>
        <w:t>节）置于探测器端帽上，与探测器中心轴线对齐，</w:t>
      </w:r>
      <w:r w:rsidRPr="008264A6">
        <w:rPr>
          <w:rFonts w:ascii="Times New Roman" w:hAnsi="Times New Roman"/>
          <w:sz w:val="24"/>
          <w:szCs w:val="24"/>
        </w:rPr>
        <w:t>获取谱数据，使被测</w:t>
      </w:r>
      <w:r w:rsidRPr="008264A6">
        <w:rPr>
          <w:rFonts w:ascii="Times New Roman" w:hAnsi="Times New Roman"/>
          <w:sz w:val="24"/>
          <w:szCs w:val="24"/>
        </w:rPr>
        <w:t>γ</w:t>
      </w:r>
      <w:r w:rsidRPr="008264A6">
        <w:rPr>
          <w:rFonts w:ascii="Times New Roman" w:hAnsi="Times New Roman"/>
          <w:sz w:val="24"/>
          <w:szCs w:val="24"/>
        </w:rPr>
        <w:t>射线的</w:t>
      </w:r>
      <w:proofErr w:type="gramStart"/>
      <w:r w:rsidRPr="008264A6">
        <w:rPr>
          <w:rFonts w:ascii="Times New Roman" w:hAnsi="Times New Roman"/>
          <w:sz w:val="24"/>
          <w:szCs w:val="24"/>
        </w:rPr>
        <w:t>全能峰净峰面积</w:t>
      </w:r>
      <w:proofErr w:type="gramEnd"/>
      <w:r w:rsidRPr="008264A6">
        <w:rPr>
          <w:rFonts w:ascii="Times New Roman" w:hAnsi="Times New Roman"/>
          <w:sz w:val="24"/>
          <w:szCs w:val="24"/>
        </w:rPr>
        <w:t>计数不小于</w:t>
      </w:r>
      <w:r w:rsidRPr="008264A6">
        <w:rPr>
          <w:rFonts w:ascii="Times New Roman" w:hAnsi="Times New Roman"/>
          <w:sz w:val="24"/>
          <w:szCs w:val="24"/>
        </w:rPr>
        <w:t>10000</w:t>
      </w:r>
      <w:r w:rsidRPr="008264A6">
        <w:rPr>
          <w:rFonts w:ascii="Times New Roman" w:hAnsi="Times New Roman"/>
          <w:sz w:val="24"/>
          <w:szCs w:val="24"/>
        </w:rPr>
        <w:t>，</w:t>
      </w:r>
      <w:r w:rsidR="009E320E" w:rsidRPr="008264A6">
        <w:rPr>
          <w:rFonts w:ascii="Times New Roman" w:hAnsi="Times New Roman"/>
          <w:sz w:val="24"/>
          <w:szCs w:val="24"/>
        </w:rPr>
        <w:t>计算能量为</w:t>
      </w:r>
      <w:r w:rsidR="009E320E" w:rsidRPr="008264A6">
        <w:rPr>
          <w:rFonts w:ascii="Times New Roman" w:hAnsi="Times New Roman"/>
          <w:i/>
          <w:sz w:val="24"/>
          <w:szCs w:val="24"/>
        </w:rPr>
        <w:t>E</w:t>
      </w:r>
      <w:r w:rsidR="009E320E" w:rsidRPr="008264A6">
        <w:rPr>
          <w:rFonts w:ascii="Times New Roman" w:hAnsi="Times New Roman"/>
          <w:sz w:val="24"/>
          <w:szCs w:val="24"/>
        </w:rPr>
        <w:t>的</w:t>
      </w:r>
      <w:r w:rsidR="009E320E" w:rsidRPr="008264A6">
        <w:rPr>
          <w:rFonts w:ascii="Times New Roman" w:hAnsi="Times New Roman"/>
          <w:sz w:val="24"/>
          <w:szCs w:val="24"/>
        </w:rPr>
        <w:t>γ</w:t>
      </w:r>
      <w:r w:rsidR="009E320E" w:rsidRPr="008264A6">
        <w:rPr>
          <w:rFonts w:ascii="Times New Roman" w:hAnsi="Times New Roman"/>
          <w:sz w:val="24"/>
          <w:szCs w:val="24"/>
        </w:rPr>
        <w:t>射线</w:t>
      </w:r>
      <w:proofErr w:type="gramStart"/>
      <w:r w:rsidR="009E320E" w:rsidRPr="008264A6">
        <w:rPr>
          <w:rFonts w:ascii="Times New Roman" w:hAnsi="Times New Roman"/>
          <w:sz w:val="24"/>
          <w:szCs w:val="24"/>
        </w:rPr>
        <w:t>全能峰净计数率</w:t>
      </w:r>
      <w:proofErr w:type="gramEnd"/>
      <m:oMath>
        <m:r>
          <w:rPr>
            <w:rFonts w:ascii="Cambria Math" w:eastAsiaTheme="minorEastAsia" w:hAnsi="Cambria Math"/>
            <w:sz w:val="24"/>
            <w:szCs w:val="24"/>
          </w:rPr>
          <m:t>n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(</m:t>
        </m:r>
        <m:r>
          <w:rPr>
            <w:rFonts w:ascii="Cambria Math" w:eastAsiaTheme="minorEastAsia" w:hAnsi="Cambria Math"/>
            <w:sz w:val="24"/>
            <w:szCs w:val="24"/>
          </w:rPr>
          <m:t>E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)</m:t>
        </m:r>
      </m:oMath>
      <w:r w:rsidR="009E320E" w:rsidRPr="008264A6">
        <w:rPr>
          <w:rFonts w:ascii="Times New Roman" w:hAnsi="Times New Roman"/>
          <w:sz w:val="24"/>
          <w:szCs w:val="24"/>
        </w:rPr>
        <w:t>。在相同测量条件下，获取本底样品谱数据，计算能量为</w:t>
      </w:r>
      <w:r w:rsidR="009E320E" w:rsidRPr="008264A6">
        <w:rPr>
          <w:rFonts w:ascii="Times New Roman" w:hAnsi="Times New Roman"/>
          <w:i/>
          <w:sz w:val="24"/>
          <w:szCs w:val="24"/>
        </w:rPr>
        <w:t>E</w:t>
      </w:r>
      <w:r w:rsidR="009E320E" w:rsidRPr="008264A6">
        <w:rPr>
          <w:rFonts w:ascii="Times New Roman" w:hAnsi="Times New Roman"/>
          <w:sz w:val="24"/>
          <w:szCs w:val="24"/>
        </w:rPr>
        <w:t>的峰位处本底净计数率</w:t>
      </w:r>
      <m:oMath>
        <m:sSub>
          <m:sSubPr>
            <m:ctrlPr>
              <w:rPr>
                <w:rFonts w:ascii="Cambria Math" w:eastAsiaTheme="minorEastAsia" w:hAnsi="Cambria Math"/>
                <w:color w:val="000000" w:themeColor="dark1"/>
                <w:sz w:val="24"/>
                <w:szCs w:val="24"/>
                <w:lang w:eastAsia="ja-JP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dark1"/>
                <w:sz w:val="24"/>
                <w:szCs w:val="24"/>
                <w:lang w:eastAsia="ja-JP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dark1"/>
                <w:sz w:val="24"/>
                <w:szCs w:val="24"/>
                <w:lang w:eastAsia="ja-JP"/>
              </w:rPr>
              <m:t>b</m:t>
            </m:r>
          </m:sub>
        </m:sSub>
        <m:r>
          <w:rPr>
            <w:rFonts w:ascii="Cambria Math" w:eastAsiaTheme="minorEastAsia" w:hAnsi="Cambria Math"/>
            <w:color w:val="000000" w:themeColor="dark1"/>
            <w:sz w:val="24"/>
            <w:szCs w:val="24"/>
            <w:lang w:eastAsia="ja-JP"/>
          </w:rPr>
          <m:t>(E)</m:t>
        </m:r>
      </m:oMath>
      <w:r w:rsidR="009E320E" w:rsidRPr="008264A6">
        <w:rPr>
          <w:rFonts w:ascii="Times New Roman" w:hAnsi="Times New Roman"/>
          <w:sz w:val="24"/>
          <w:szCs w:val="24"/>
        </w:rPr>
        <w:t>。</w:t>
      </w:r>
      <w:r w:rsidR="00F623E9">
        <w:rPr>
          <w:rFonts w:ascii="Times New Roman" w:hAnsi="Times New Roman"/>
          <w:sz w:val="24"/>
          <w:szCs w:val="24"/>
        </w:rPr>
        <w:t>全能峰绝对探测效率按</w:t>
      </w:r>
      <w:r w:rsidR="00F623E9">
        <w:rPr>
          <w:rFonts w:ascii="Times New Roman" w:hAnsi="Times New Roman" w:hint="eastAsia"/>
          <w:sz w:val="24"/>
          <w:szCs w:val="24"/>
        </w:rPr>
        <w:t>（</w:t>
      </w:r>
      <w:r w:rsidR="00F623E9">
        <w:rPr>
          <w:rFonts w:ascii="Times New Roman" w:hAnsi="Times New Roman" w:hint="eastAsia"/>
          <w:sz w:val="24"/>
          <w:szCs w:val="24"/>
        </w:rPr>
        <w:t>2</w:t>
      </w:r>
      <w:r w:rsidR="00F623E9">
        <w:rPr>
          <w:rFonts w:ascii="Times New Roman" w:hAnsi="Times New Roman" w:hint="eastAsia"/>
          <w:sz w:val="24"/>
          <w:szCs w:val="24"/>
        </w:rPr>
        <w:t>）</w:t>
      </w:r>
      <w:r w:rsidRPr="008264A6">
        <w:rPr>
          <w:rFonts w:ascii="Times New Roman" w:hAnsi="Times New Roman"/>
          <w:sz w:val="24"/>
          <w:szCs w:val="24"/>
        </w:rPr>
        <w:t>式</w:t>
      </w:r>
      <w:r w:rsidR="00F623E9">
        <w:rPr>
          <w:rFonts w:ascii="Times New Roman" w:hAnsi="Times New Roman"/>
          <w:sz w:val="24"/>
          <w:szCs w:val="24"/>
        </w:rPr>
        <w:t>计算</w:t>
      </w:r>
      <w:r w:rsidR="00F623E9">
        <w:rPr>
          <w:rFonts w:ascii="Times New Roman" w:hAnsi="Times New Roman" w:hint="eastAsia"/>
          <w:sz w:val="24"/>
          <w:szCs w:val="24"/>
        </w:rPr>
        <w:t>。</w:t>
      </w:r>
    </w:p>
    <w:p w:rsidR="001C5A81" w:rsidRPr="008264A6" w:rsidRDefault="001C5A81" w:rsidP="001C5A81">
      <w:pPr>
        <w:pStyle w:val="1"/>
        <w:spacing w:line="360" w:lineRule="auto"/>
        <w:ind w:firstLine="0"/>
        <w:jc w:val="left"/>
        <w:rPr>
          <w:rFonts w:ascii="Times New Roman" w:hAnsi="Times New Roman"/>
          <w:sz w:val="24"/>
          <w:szCs w:val="24"/>
        </w:rPr>
      </w:pPr>
      <w:bookmarkStart w:id="16" w:name="_Toc518423888"/>
      <w:r w:rsidRPr="008264A6">
        <w:rPr>
          <w:rFonts w:ascii="Times New Roman" w:hAnsi="Times New Roman"/>
          <w:sz w:val="24"/>
          <w:szCs w:val="24"/>
        </w:rPr>
        <w:t>8</w:t>
      </w:r>
      <w:r w:rsidRPr="008264A6">
        <w:rPr>
          <w:rFonts w:ascii="Times New Roman" w:hAnsi="Times New Roman"/>
          <w:sz w:val="24"/>
          <w:szCs w:val="24"/>
        </w:rPr>
        <w:t>校准结果</w:t>
      </w:r>
      <w:bookmarkEnd w:id="16"/>
    </w:p>
    <w:p w:rsidR="001C5A81" w:rsidRPr="008264A6" w:rsidRDefault="001C5A81" w:rsidP="001C5A81">
      <w:pPr>
        <w:pStyle w:val="af5"/>
        <w:numPr>
          <w:ilvl w:val="0"/>
          <w:numId w:val="25"/>
        </w:numPr>
        <w:spacing w:line="360" w:lineRule="auto"/>
        <w:ind w:firstLineChars="0"/>
        <w:rPr>
          <w:vanish/>
          <w:sz w:val="24"/>
          <w:szCs w:val="24"/>
        </w:rPr>
      </w:pPr>
    </w:p>
    <w:p w:rsidR="00A5122C" w:rsidRPr="008264A6" w:rsidRDefault="00A5122C" w:rsidP="00A5122C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8.1</w:t>
      </w:r>
      <w:r w:rsidRPr="008264A6">
        <w:rPr>
          <w:rFonts w:ascii="Times New Roman" w:hAnsi="Times New Roman"/>
          <w:sz w:val="24"/>
          <w:szCs w:val="24"/>
        </w:rPr>
        <w:t>校准结果表达</w:t>
      </w:r>
    </w:p>
    <w:p w:rsidR="00A5122C" w:rsidRPr="008264A6" w:rsidRDefault="00A5122C" w:rsidP="00A5122C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按本规范进行校准，出具校准证书，</w:t>
      </w:r>
      <w:r w:rsidRPr="008264A6">
        <w:rPr>
          <w:rFonts w:ascii="Times New Roman" w:hAnsi="Times New Roman"/>
          <w:sz w:val="24"/>
        </w:rPr>
        <w:t>校准证书内页格式见附录</w:t>
      </w:r>
      <w:r w:rsidRPr="008264A6">
        <w:rPr>
          <w:rFonts w:ascii="Times New Roman" w:hAnsi="Times New Roman"/>
          <w:sz w:val="24"/>
        </w:rPr>
        <w:t>B</w:t>
      </w:r>
      <w:r w:rsidRPr="008264A6">
        <w:rPr>
          <w:rFonts w:ascii="Times New Roman" w:hAnsi="Times New Roman"/>
          <w:sz w:val="24"/>
          <w:szCs w:val="24"/>
        </w:rPr>
        <w:t>；校准结果应给出探测效率或响应测量结果的不确定度（评定示例见附录</w:t>
      </w:r>
      <w:r w:rsidRPr="008264A6">
        <w:rPr>
          <w:rFonts w:ascii="Times New Roman" w:hAnsi="Times New Roman"/>
          <w:sz w:val="24"/>
          <w:szCs w:val="24"/>
        </w:rPr>
        <w:t>C</w:t>
      </w:r>
      <w:r w:rsidRPr="008264A6">
        <w:rPr>
          <w:rFonts w:ascii="Times New Roman" w:hAnsi="Times New Roman"/>
          <w:sz w:val="24"/>
          <w:szCs w:val="24"/>
        </w:rPr>
        <w:t>）。</w:t>
      </w:r>
    </w:p>
    <w:p w:rsidR="00A5122C" w:rsidRPr="008264A6" w:rsidRDefault="00A5122C" w:rsidP="00A5122C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 xml:space="preserve">8.2 </w:t>
      </w:r>
      <w:r w:rsidRPr="008264A6">
        <w:rPr>
          <w:rFonts w:ascii="Times New Roman" w:hAnsi="Times New Roman"/>
          <w:sz w:val="24"/>
          <w:szCs w:val="24"/>
        </w:rPr>
        <w:t>校准结果的使用</w:t>
      </w:r>
    </w:p>
    <w:p w:rsidR="00A5122C" w:rsidRPr="008264A6" w:rsidRDefault="00A5122C" w:rsidP="00A5122C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 xml:space="preserve">8.2.1 </w:t>
      </w:r>
      <w:r w:rsidRPr="008264A6">
        <w:rPr>
          <w:rFonts w:ascii="Times New Roman" w:hAnsi="Times New Roman"/>
          <w:sz w:val="24"/>
          <w:szCs w:val="24"/>
        </w:rPr>
        <w:t>测量条件与校准条件相同</w:t>
      </w:r>
    </w:p>
    <w:p w:rsidR="00A5122C" w:rsidRDefault="00DD477C" w:rsidP="00A5122C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在</w:t>
      </w:r>
      <w:r w:rsidRPr="008264A6">
        <w:rPr>
          <w:rFonts w:ascii="Times New Roman" w:hAnsi="Times New Roman"/>
          <w:sz w:val="24"/>
          <w:szCs w:val="24"/>
        </w:rPr>
        <w:t>γ</w:t>
      </w:r>
      <w:r w:rsidRPr="008264A6">
        <w:rPr>
          <w:rFonts w:ascii="Times New Roman" w:hAnsi="Times New Roman"/>
          <w:sz w:val="24"/>
          <w:szCs w:val="24"/>
        </w:rPr>
        <w:t>能谱分析中，</w:t>
      </w:r>
      <w:r w:rsidR="00A5122C" w:rsidRPr="008264A6">
        <w:rPr>
          <w:rFonts w:ascii="Times New Roman" w:hAnsi="Times New Roman"/>
          <w:sz w:val="24"/>
          <w:szCs w:val="24"/>
        </w:rPr>
        <w:t>当样品测量条件与校准条件相同（包括样品几何</w:t>
      </w:r>
      <w:r w:rsidR="00DD111D" w:rsidRPr="008264A6">
        <w:rPr>
          <w:rFonts w:ascii="Times New Roman" w:hAnsi="Times New Roman"/>
          <w:sz w:val="24"/>
          <w:szCs w:val="24"/>
        </w:rPr>
        <w:t>、基质成分、基质密度、</w:t>
      </w:r>
      <w:r w:rsidR="00A5122C" w:rsidRPr="008264A6">
        <w:rPr>
          <w:rFonts w:ascii="Times New Roman" w:hAnsi="Times New Roman"/>
          <w:sz w:val="24"/>
          <w:szCs w:val="24"/>
        </w:rPr>
        <w:t>核素等）时，</w:t>
      </w:r>
      <w:r w:rsidRPr="008264A6">
        <w:rPr>
          <w:rFonts w:ascii="Times New Roman" w:hAnsi="Times New Roman"/>
          <w:sz w:val="24"/>
          <w:szCs w:val="24"/>
        </w:rPr>
        <w:t>效率</w:t>
      </w:r>
      <w:r w:rsidR="00A5122C" w:rsidRPr="008264A6">
        <w:rPr>
          <w:rFonts w:ascii="Times New Roman" w:hAnsi="Times New Roman"/>
          <w:sz w:val="24"/>
          <w:szCs w:val="24"/>
        </w:rPr>
        <w:t>刻度结果可直接使用</w:t>
      </w:r>
      <w:r w:rsidRPr="008264A6">
        <w:rPr>
          <w:rFonts w:ascii="Times New Roman" w:hAnsi="Times New Roman"/>
          <w:sz w:val="24"/>
          <w:szCs w:val="24"/>
        </w:rPr>
        <w:t>，利用相对比较法进行放射性核素活度分析</w:t>
      </w:r>
      <w:r w:rsidR="00A5122C" w:rsidRPr="008264A6">
        <w:rPr>
          <w:rFonts w:ascii="Times New Roman" w:hAnsi="Times New Roman"/>
          <w:sz w:val="24"/>
          <w:szCs w:val="24"/>
        </w:rPr>
        <w:t>。</w:t>
      </w:r>
      <w:r w:rsidR="00F623E9">
        <w:rPr>
          <w:rFonts w:ascii="Times New Roman" w:hAnsi="Times New Roman"/>
          <w:sz w:val="24"/>
          <w:szCs w:val="24"/>
        </w:rPr>
        <w:t>样品中</w:t>
      </w:r>
      <w:proofErr w:type="gramStart"/>
      <w:r w:rsidR="00F623E9">
        <w:rPr>
          <w:rFonts w:ascii="Times New Roman" w:hAnsi="Times New Roman"/>
          <w:sz w:val="24"/>
          <w:szCs w:val="24"/>
        </w:rPr>
        <w:t>待分析</w:t>
      </w:r>
      <w:proofErr w:type="gramEnd"/>
      <w:r w:rsidR="00F623E9">
        <w:rPr>
          <w:rFonts w:ascii="Times New Roman" w:hAnsi="Times New Roman"/>
          <w:sz w:val="24"/>
          <w:szCs w:val="24"/>
        </w:rPr>
        <w:t>核素</w:t>
      </w:r>
      <w:r w:rsidR="0014226D">
        <w:rPr>
          <w:rFonts w:ascii="Times New Roman" w:hAnsi="Times New Roman"/>
          <w:sz w:val="24"/>
          <w:szCs w:val="24"/>
        </w:rPr>
        <w:t>活度</w:t>
      </w:r>
      <w:r w:rsidR="00F623E9">
        <w:rPr>
          <w:rFonts w:ascii="Times New Roman" w:hAnsi="Times New Roman"/>
          <w:sz w:val="24"/>
          <w:szCs w:val="24"/>
        </w:rPr>
        <w:t>按</w:t>
      </w:r>
      <w:r w:rsidR="0014226D">
        <w:rPr>
          <w:rFonts w:ascii="Times New Roman" w:hAnsi="Times New Roman"/>
          <w:sz w:val="24"/>
          <w:szCs w:val="24"/>
        </w:rPr>
        <w:t>式</w:t>
      </w:r>
      <w:r w:rsidR="00F623E9">
        <w:rPr>
          <w:rFonts w:ascii="Times New Roman" w:hAnsi="Times New Roman" w:hint="eastAsia"/>
          <w:sz w:val="24"/>
          <w:szCs w:val="24"/>
        </w:rPr>
        <w:t>（</w:t>
      </w:r>
      <w:r w:rsidR="00F623E9">
        <w:rPr>
          <w:rFonts w:ascii="Times New Roman" w:hAnsi="Times New Roman" w:hint="eastAsia"/>
          <w:sz w:val="24"/>
          <w:szCs w:val="24"/>
        </w:rPr>
        <w:t>3</w:t>
      </w:r>
      <w:r w:rsidR="00F623E9">
        <w:rPr>
          <w:rFonts w:ascii="Times New Roman" w:hAnsi="Times New Roman" w:hint="eastAsia"/>
          <w:sz w:val="24"/>
          <w:szCs w:val="24"/>
        </w:rPr>
        <w:t>）</w:t>
      </w:r>
      <w:r w:rsidR="00F623E9">
        <w:rPr>
          <w:rFonts w:ascii="Times New Roman" w:hAnsi="Times New Roman"/>
          <w:sz w:val="24"/>
          <w:szCs w:val="24"/>
        </w:rPr>
        <w:t>计算</w:t>
      </w:r>
      <w:r w:rsidR="0014226D">
        <w:rPr>
          <w:rFonts w:ascii="Times New Roman" w:hAnsi="Times New Roman" w:hint="eastAsia"/>
          <w:sz w:val="24"/>
          <w:szCs w:val="24"/>
        </w:rPr>
        <w:t>：</w:t>
      </w:r>
    </w:p>
    <w:p w:rsidR="0014226D" w:rsidRDefault="0014226D" w:rsidP="00F623E9">
      <w:pPr>
        <w:pStyle w:val="a6"/>
        <w:wordWrap w:val="0"/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14226D">
        <w:rPr>
          <w:position w:val="-32"/>
        </w:rPr>
        <w:object w:dxaOrig="2480" w:dyaOrig="780">
          <v:shape id="_x0000_i1027" type="#_x0000_t75" style="width:124.5pt;height:39.75pt" o:ole="">
            <v:imagedata r:id="rId20" o:title=""/>
          </v:shape>
          <o:OLEObject Type="Embed" ProgID="Equation.DSMT4" ShapeID="_x0000_i1027" DrawAspect="Content" ObjectID="_1592231101" r:id="rId21"/>
        </w:object>
      </w:r>
      <w:r w:rsidR="00F623E9">
        <w:t xml:space="preserve">                      </w:t>
      </w:r>
      <w:r w:rsidR="00F623E9" w:rsidRPr="00BE5415">
        <w:rPr>
          <w:rFonts w:hint="eastAsia"/>
          <w:sz w:val="24"/>
          <w:szCs w:val="24"/>
        </w:rPr>
        <w:t>（</w:t>
      </w:r>
      <w:r w:rsidR="00F623E9">
        <w:rPr>
          <w:rFonts w:hint="eastAsia"/>
          <w:sz w:val="24"/>
          <w:szCs w:val="24"/>
        </w:rPr>
        <w:t>3</w:t>
      </w:r>
      <w:r w:rsidR="00F623E9" w:rsidRPr="00BE5415">
        <w:rPr>
          <w:rFonts w:hint="eastAsia"/>
          <w:sz w:val="24"/>
          <w:szCs w:val="24"/>
        </w:rPr>
        <w:t>）</w:t>
      </w:r>
    </w:p>
    <w:p w:rsidR="0014226D" w:rsidRDefault="0014226D" w:rsidP="0014226D">
      <w:pPr>
        <w:pStyle w:val="ae"/>
        <w:spacing w:line="360" w:lineRule="auto"/>
        <w:ind w:firstLine="475"/>
        <w:rPr>
          <w:rFonts w:eastAsiaTheme="majorEastAsia"/>
        </w:rPr>
      </w:pPr>
      <w:r w:rsidRPr="008264A6">
        <w:rPr>
          <w:rFonts w:eastAsiaTheme="majorEastAsia"/>
        </w:rPr>
        <w:t>式中：</w:t>
      </w:r>
    </w:p>
    <w:p w:rsidR="0014226D" w:rsidRDefault="00542A28" w:rsidP="0014226D">
      <w:pPr>
        <w:pStyle w:val="ae"/>
        <w:spacing w:line="360" w:lineRule="auto"/>
        <w:ind w:firstLine="475"/>
        <w:jc w:val="left"/>
        <w:rPr>
          <w:rFonts w:eastAsiaTheme="majorEastAsia"/>
          <w:color w:val="000000" w:themeColor="dark1"/>
          <w:kern w:val="2"/>
        </w:rPr>
      </w:pPr>
      <m:oMath>
        <m:sSub>
          <m:sSubPr>
            <m:ctrlPr>
              <w:rPr>
                <w:rFonts w:ascii="Cambria Math" w:eastAsiaTheme="majorEastAsia" w:hAnsi="Cambria Math"/>
                <w:color w:val="000000" w:themeColor="dark1"/>
                <w:kern w:val="2"/>
              </w:rPr>
            </m:ctrlPr>
          </m:sSubPr>
          <m:e>
            <m:r>
              <w:rPr>
                <w:rFonts w:ascii="Cambria Math" w:eastAsiaTheme="majorEastAsia" w:hAnsi="Cambria Math"/>
                <w:color w:val="000000" w:themeColor="dark1"/>
                <w:kern w:val="2"/>
              </w:rPr>
              <m:t>T</m:t>
            </m:r>
          </m:e>
          <m:sub>
            <m:r>
              <w:rPr>
                <w:rFonts w:ascii="Cambria Math" w:eastAsiaTheme="majorEastAsia" w:hAnsi="Cambria Math"/>
                <w:color w:val="000000" w:themeColor="dark1"/>
                <w:kern w:val="2"/>
              </w:rPr>
              <m:t>1/2</m:t>
            </m:r>
          </m:sub>
        </m:sSub>
      </m:oMath>
      <w:r w:rsidR="005A689E" w:rsidRPr="008264A6">
        <w:rPr>
          <w:rFonts w:eastAsiaTheme="majorEastAsia"/>
        </w:rPr>
        <w:t>—</w:t>
      </w:r>
      <w:r w:rsidR="0014226D">
        <w:rPr>
          <w:rFonts w:eastAsiaTheme="majorEastAsia"/>
          <w:color w:val="000000" w:themeColor="dark1"/>
          <w:kern w:val="2"/>
        </w:rPr>
        <w:t>表示</w:t>
      </w:r>
      <w:r w:rsidR="005A689E">
        <w:rPr>
          <w:rFonts w:eastAsiaTheme="majorEastAsia"/>
          <w:color w:val="000000" w:themeColor="dark1"/>
          <w:kern w:val="2"/>
        </w:rPr>
        <w:t>半衰期</w:t>
      </w:r>
      <w:r w:rsidR="005A689E">
        <w:rPr>
          <w:rFonts w:eastAsiaTheme="majorEastAsia" w:hint="eastAsia"/>
          <w:color w:val="000000" w:themeColor="dark1"/>
          <w:kern w:val="2"/>
        </w:rPr>
        <w:t>；</w:t>
      </w:r>
    </w:p>
    <w:p w:rsidR="005A689E" w:rsidRPr="005A689E" w:rsidRDefault="005A689E" w:rsidP="0014226D">
      <w:pPr>
        <w:pStyle w:val="ae"/>
        <w:spacing w:line="360" w:lineRule="auto"/>
        <w:ind w:firstLine="475"/>
        <w:jc w:val="left"/>
        <w:rPr>
          <w:rFonts w:eastAsiaTheme="majorEastAsia"/>
          <w:i/>
          <w:color w:val="000000" w:themeColor="dark1"/>
          <w:kern w:val="2"/>
        </w:rPr>
      </w:pPr>
      <w:r w:rsidRPr="005A689E">
        <w:rPr>
          <w:rFonts w:eastAsiaTheme="majorEastAsia" w:hint="eastAsia"/>
          <w:i/>
          <w:color w:val="000000" w:themeColor="dark1"/>
          <w:kern w:val="2"/>
        </w:rPr>
        <w:t>t</w:t>
      </w:r>
      <w:r w:rsidRPr="008264A6">
        <w:rPr>
          <w:rFonts w:eastAsiaTheme="majorEastAsia"/>
        </w:rPr>
        <w:t>—</w:t>
      </w:r>
      <w:r>
        <w:rPr>
          <w:rFonts w:eastAsiaTheme="majorEastAsia"/>
        </w:rPr>
        <w:t>半衰期修正时间</w:t>
      </w:r>
      <w:r w:rsidR="00F623E9">
        <w:rPr>
          <w:rFonts w:eastAsiaTheme="majorEastAsia" w:hint="eastAsia"/>
        </w:rPr>
        <w:t>。</w:t>
      </w:r>
    </w:p>
    <w:p w:rsidR="00A5122C" w:rsidRPr="008264A6" w:rsidRDefault="00A5122C" w:rsidP="00A5122C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8.2.2</w:t>
      </w:r>
      <w:r w:rsidRPr="008264A6">
        <w:rPr>
          <w:rFonts w:ascii="Times New Roman" w:hAnsi="Times New Roman"/>
          <w:sz w:val="24"/>
          <w:szCs w:val="24"/>
        </w:rPr>
        <w:t>测量条件与校准条件不同</w:t>
      </w:r>
    </w:p>
    <w:p w:rsidR="00526D0C" w:rsidRDefault="00DD477C" w:rsidP="00526D0C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lastRenderedPageBreak/>
        <w:t>在</w:t>
      </w:r>
      <w:r w:rsidRPr="008264A6">
        <w:rPr>
          <w:rFonts w:ascii="Times New Roman" w:hAnsi="Times New Roman"/>
          <w:sz w:val="24"/>
          <w:szCs w:val="24"/>
        </w:rPr>
        <w:t>γ</w:t>
      </w:r>
      <w:r w:rsidRPr="008264A6">
        <w:rPr>
          <w:rFonts w:ascii="Times New Roman" w:hAnsi="Times New Roman"/>
          <w:sz w:val="24"/>
          <w:szCs w:val="24"/>
        </w:rPr>
        <w:t>能谱分析中，</w:t>
      </w:r>
      <w:r w:rsidR="002E372E" w:rsidRPr="008264A6">
        <w:rPr>
          <w:rFonts w:ascii="Times New Roman" w:hAnsi="Times New Roman"/>
          <w:sz w:val="24"/>
          <w:szCs w:val="24"/>
        </w:rPr>
        <w:t>当</w:t>
      </w:r>
      <w:r w:rsidRPr="008264A6">
        <w:rPr>
          <w:rFonts w:ascii="Times New Roman" w:hAnsi="Times New Roman"/>
          <w:sz w:val="24"/>
          <w:szCs w:val="24"/>
        </w:rPr>
        <w:t>样品测量条件与校准条件</w:t>
      </w:r>
      <w:r w:rsidR="002E372E" w:rsidRPr="008264A6">
        <w:rPr>
          <w:rFonts w:ascii="Times New Roman" w:hAnsi="Times New Roman"/>
          <w:sz w:val="24"/>
          <w:szCs w:val="24"/>
        </w:rPr>
        <w:t>不同时</w:t>
      </w:r>
      <w:r w:rsidR="0014226D">
        <w:rPr>
          <w:rFonts w:ascii="Times New Roman" w:hAnsi="Times New Roman"/>
          <w:sz w:val="24"/>
          <w:szCs w:val="24"/>
        </w:rPr>
        <w:t>（包括样品几何、基质成分、</w:t>
      </w:r>
      <w:r w:rsidR="00526D0C" w:rsidRPr="008264A6">
        <w:rPr>
          <w:rFonts w:ascii="Times New Roman" w:hAnsi="Times New Roman"/>
          <w:sz w:val="24"/>
          <w:szCs w:val="24"/>
        </w:rPr>
        <w:t>密度、核素等）</w:t>
      </w:r>
      <w:r w:rsidRPr="008264A6">
        <w:rPr>
          <w:rFonts w:ascii="Times New Roman" w:hAnsi="Times New Roman"/>
          <w:sz w:val="24"/>
          <w:szCs w:val="24"/>
        </w:rPr>
        <w:t>，</w:t>
      </w:r>
      <w:r w:rsidR="003E6C8D" w:rsidRPr="008264A6">
        <w:rPr>
          <w:rFonts w:ascii="Times New Roman" w:hAnsi="Times New Roman"/>
          <w:sz w:val="24"/>
          <w:szCs w:val="24"/>
        </w:rPr>
        <w:t>效率刻度结果需做修正后使用。</w:t>
      </w:r>
      <w:r w:rsidR="00F623E9">
        <w:rPr>
          <w:rFonts w:ascii="Times New Roman" w:hAnsi="Times New Roman"/>
          <w:sz w:val="24"/>
          <w:szCs w:val="24"/>
        </w:rPr>
        <w:t>样品中</w:t>
      </w:r>
      <w:proofErr w:type="gramStart"/>
      <w:r w:rsidR="00F623E9">
        <w:rPr>
          <w:rFonts w:ascii="Times New Roman" w:hAnsi="Times New Roman"/>
          <w:sz w:val="24"/>
          <w:szCs w:val="24"/>
        </w:rPr>
        <w:t>待分析</w:t>
      </w:r>
      <w:proofErr w:type="gramEnd"/>
      <w:r w:rsidR="00F623E9">
        <w:rPr>
          <w:rFonts w:ascii="Times New Roman" w:hAnsi="Times New Roman"/>
          <w:sz w:val="24"/>
          <w:szCs w:val="24"/>
        </w:rPr>
        <w:t>核素活度按式</w:t>
      </w:r>
      <w:r w:rsidR="00F623E9">
        <w:rPr>
          <w:rFonts w:ascii="Times New Roman" w:hAnsi="Times New Roman" w:hint="eastAsia"/>
          <w:sz w:val="24"/>
          <w:szCs w:val="24"/>
        </w:rPr>
        <w:t>（</w:t>
      </w:r>
      <w:r w:rsidR="00F623E9">
        <w:rPr>
          <w:rFonts w:ascii="Times New Roman" w:hAnsi="Times New Roman" w:hint="eastAsia"/>
          <w:sz w:val="24"/>
          <w:szCs w:val="24"/>
        </w:rPr>
        <w:t>4</w:t>
      </w:r>
      <w:r w:rsidR="00F623E9">
        <w:rPr>
          <w:rFonts w:ascii="Times New Roman" w:hAnsi="Times New Roman" w:hint="eastAsia"/>
          <w:sz w:val="24"/>
          <w:szCs w:val="24"/>
        </w:rPr>
        <w:t>）</w:t>
      </w:r>
      <w:r w:rsidR="00F623E9">
        <w:rPr>
          <w:rFonts w:ascii="Times New Roman" w:hAnsi="Times New Roman"/>
          <w:sz w:val="24"/>
          <w:szCs w:val="24"/>
        </w:rPr>
        <w:t>计算</w:t>
      </w:r>
      <w:r w:rsidR="00F623E9">
        <w:rPr>
          <w:rFonts w:ascii="Times New Roman" w:hAnsi="Times New Roman" w:hint="eastAsia"/>
          <w:sz w:val="24"/>
          <w:szCs w:val="24"/>
        </w:rPr>
        <w:t>：</w:t>
      </w:r>
    </w:p>
    <w:p w:rsidR="0014226D" w:rsidRDefault="0014226D" w:rsidP="00F623E9">
      <w:pPr>
        <w:pStyle w:val="a6"/>
        <w:wordWrap w:val="0"/>
        <w:spacing w:line="360" w:lineRule="auto"/>
        <w:jc w:val="right"/>
      </w:pPr>
      <w:r w:rsidRPr="0014226D">
        <w:rPr>
          <w:position w:val="-32"/>
        </w:rPr>
        <w:object w:dxaOrig="3260" w:dyaOrig="780">
          <v:shape id="_x0000_i1028" type="#_x0000_t75" style="width:164.25pt;height:39.75pt" o:ole="">
            <v:imagedata r:id="rId22" o:title=""/>
          </v:shape>
          <o:OLEObject Type="Embed" ProgID="Equation.DSMT4" ShapeID="_x0000_i1028" DrawAspect="Content" ObjectID="_1592231102" r:id="rId23"/>
        </w:object>
      </w:r>
      <w:r w:rsidR="00F623E9">
        <w:t xml:space="preserve">                  </w:t>
      </w:r>
      <w:r w:rsidR="00F623E9">
        <w:rPr>
          <w:rFonts w:ascii="Times New Roman" w:hAnsi="Times New Roman" w:hint="eastAsia"/>
          <w:sz w:val="24"/>
          <w:szCs w:val="24"/>
        </w:rPr>
        <w:t>（</w:t>
      </w:r>
      <w:r w:rsidR="00F623E9">
        <w:rPr>
          <w:rFonts w:ascii="Times New Roman" w:hAnsi="Times New Roman" w:hint="eastAsia"/>
          <w:sz w:val="24"/>
          <w:szCs w:val="24"/>
        </w:rPr>
        <w:t>4</w:t>
      </w:r>
      <w:r w:rsidR="00F623E9">
        <w:rPr>
          <w:rFonts w:ascii="Times New Roman" w:hAnsi="Times New Roman" w:hint="eastAsia"/>
          <w:sz w:val="24"/>
          <w:szCs w:val="24"/>
        </w:rPr>
        <w:t>）</w:t>
      </w:r>
    </w:p>
    <w:p w:rsidR="005A689E" w:rsidRDefault="005A689E" w:rsidP="005A689E">
      <w:pPr>
        <w:pStyle w:val="ae"/>
        <w:spacing w:line="360" w:lineRule="auto"/>
        <w:ind w:firstLine="475"/>
        <w:rPr>
          <w:rFonts w:eastAsiaTheme="majorEastAsia"/>
        </w:rPr>
      </w:pPr>
      <w:r w:rsidRPr="008264A6">
        <w:rPr>
          <w:rFonts w:eastAsiaTheme="majorEastAsia"/>
        </w:rPr>
        <w:t>式中：</w:t>
      </w:r>
    </w:p>
    <w:p w:rsidR="0014226D" w:rsidRPr="008264A6" w:rsidRDefault="00542A28" w:rsidP="0014226D">
      <w:pPr>
        <w:pStyle w:val="ae"/>
        <w:spacing w:line="360" w:lineRule="auto"/>
        <w:ind w:firstLine="475"/>
        <w:rPr>
          <w:rFonts w:eastAsiaTheme="majorEastAsia"/>
          <w:color w:val="000000" w:themeColor="dark1"/>
          <w:kern w:val="2"/>
        </w:rPr>
      </w:pPr>
      <m:oMath>
        <m:sSub>
          <m:sSubPr>
            <m:ctrlPr>
              <w:rPr>
                <w:rFonts w:ascii="Cambria Math" w:eastAsiaTheme="majorEastAsia" w:hAnsi="Cambria Math"/>
              </w:rPr>
            </m:ctrlPr>
          </m:sSubPr>
          <m:e>
            <m:r>
              <w:rPr>
                <w:rFonts w:ascii="Cambria Math" w:eastAsiaTheme="majorEastAsia" w:hAnsi="Cambria Math"/>
              </w:rPr>
              <m:t>K</m:t>
            </m:r>
          </m:e>
          <m:sub>
            <m:r>
              <w:rPr>
                <w:rFonts w:ascii="Cambria Math" w:eastAsiaTheme="majorEastAsia" w:hAnsi="Cambria Math"/>
              </w:rPr>
              <m:t>j</m:t>
            </m:r>
          </m:sub>
        </m:sSub>
      </m:oMath>
      <w:r w:rsidR="0014226D" w:rsidRPr="008264A6">
        <w:rPr>
          <w:rFonts w:eastAsiaTheme="majorEastAsia"/>
        </w:rPr>
        <w:t>—</w:t>
      </w:r>
      <w:r w:rsidR="005A689E">
        <w:rPr>
          <w:rFonts w:eastAsiaTheme="majorEastAsia" w:hint="eastAsia"/>
          <w:color w:val="000000" w:themeColor="dark1"/>
          <w:kern w:val="2"/>
        </w:rPr>
        <w:t>修正因子，包括自吸收修正，符合相加修正等，无量纲。</w:t>
      </w:r>
    </w:p>
    <w:p w:rsidR="00C4313F" w:rsidRDefault="00C4313F" w:rsidP="00C4313F">
      <w:pPr>
        <w:pStyle w:val="a6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表</w:t>
      </w:r>
      <w:r w:rsidR="003D4F61">
        <w:rPr>
          <w:rFonts w:ascii="Times New Roman" w:hAnsi="Times New Roman" w:hint="eastAsia"/>
          <w:sz w:val="24"/>
          <w:szCs w:val="24"/>
        </w:rPr>
        <w:t>2</w:t>
      </w:r>
      <w:r w:rsidRPr="008264A6">
        <w:rPr>
          <w:rFonts w:ascii="Times New Roman" w:hAnsi="Times New Roman"/>
          <w:sz w:val="24"/>
          <w:szCs w:val="24"/>
        </w:rPr>
        <w:t xml:space="preserve"> </w:t>
      </w:r>
      <w:r w:rsidRPr="008264A6">
        <w:rPr>
          <w:rFonts w:ascii="Times New Roman" w:hAnsi="Times New Roman"/>
          <w:sz w:val="24"/>
          <w:szCs w:val="24"/>
        </w:rPr>
        <w:t>测量条件与校准条件不同时</w:t>
      </w:r>
      <w:r w:rsidR="008264A6" w:rsidRPr="008264A6">
        <w:rPr>
          <w:rFonts w:ascii="Times New Roman" w:hAnsi="Times New Roman"/>
          <w:sz w:val="24"/>
          <w:szCs w:val="24"/>
        </w:rPr>
        <w:t>效率</w:t>
      </w:r>
      <w:r w:rsidRPr="008264A6">
        <w:rPr>
          <w:rFonts w:ascii="Times New Roman" w:hAnsi="Times New Roman"/>
          <w:sz w:val="24"/>
          <w:szCs w:val="24"/>
        </w:rPr>
        <w:t>修正方法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818"/>
        <w:gridCol w:w="1277"/>
        <w:gridCol w:w="1700"/>
        <w:gridCol w:w="1133"/>
        <w:gridCol w:w="4035"/>
      </w:tblGrid>
      <w:tr w:rsidR="00BE2D0B" w:rsidRPr="008264A6" w:rsidTr="005A689E">
        <w:trPr>
          <w:trHeight w:val="20"/>
        </w:trPr>
        <w:tc>
          <w:tcPr>
            <w:tcW w:w="456" w:type="pct"/>
          </w:tcPr>
          <w:p w:rsidR="00BE2D0B" w:rsidRPr="008264A6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8264A6">
              <w:rPr>
                <w:rFonts w:ascii="Times New Roman" w:hAnsi="Times New Roman"/>
                <w:b/>
                <w:sz w:val="22"/>
                <w:szCs w:val="24"/>
              </w:rPr>
              <w:t>序号</w:t>
            </w:r>
          </w:p>
        </w:tc>
        <w:tc>
          <w:tcPr>
            <w:tcW w:w="712" w:type="pct"/>
          </w:tcPr>
          <w:p w:rsidR="00BE2D0B" w:rsidRPr="008264A6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8264A6">
              <w:rPr>
                <w:rFonts w:ascii="Times New Roman" w:hAnsi="Times New Roman"/>
                <w:b/>
                <w:sz w:val="22"/>
                <w:szCs w:val="24"/>
              </w:rPr>
              <w:t>几何规格</w:t>
            </w:r>
          </w:p>
        </w:tc>
        <w:tc>
          <w:tcPr>
            <w:tcW w:w="948" w:type="pct"/>
          </w:tcPr>
          <w:p w:rsidR="00BE2D0B" w:rsidRPr="008264A6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8264A6">
              <w:rPr>
                <w:rFonts w:ascii="Times New Roman" w:hAnsi="Times New Roman"/>
                <w:b/>
                <w:sz w:val="22"/>
                <w:szCs w:val="24"/>
              </w:rPr>
              <w:t>基质成分、密度</w:t>
            </w:r>
          </w:p>
        </w:tc>
        <w:tc>
          <w:tcPr>
            <w:tcW w:w="632" w:type="pct"/>
          </w:tcPr>
          <w:p w:rsidR="00BE2D0B" w:rsidRPr="008264A6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8264A6">
              <w:rPr>
                <w:rFonts w:ascii="Times New Roman" w:hAnsi="Times New Roman"/>
                <w:b/>
                <w:sz w:val="22"/>
                <w:szCs w:val="24"/>
              </w:rPr>
              <w:t>核素</w:t>
            </w:r>
          </w:p>
        </w:tc>
        <w:tc>
          <w:tcPr>
            <w:tcW w:w="2251" w:type="pct"/>
          </w:tcPr>
          <w:p w:rsidR="00BE2D0B" w:rsidRPr="008264A6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8264A6">
              <w:rPr>
                <w:rFonts w:ascii="Times New Roman" w:hAnsi="Times New Roman"/>
                <w:b/>
                <w:sz w:val="22"/>
                <w:szCs w:val="24"/>
              </w:rPr>
              <w:t>效率修正方法</w:t>
            </w:r>
          </w:p>
        </w:tc>
      </w:tr>
      <w:tr w:rsidR="008264A6" w:rsidRPr="008264A6" w:rsidTr="00637AED">
        <w:tc>
          <w:tcPr>
            <w:tcW w:w="456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712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相同</w:t>
            </w:r>
          </w:p>
        </w:tc>
        <w:tc>
          <w:tcPr>
            <w:tcW w:w="948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相同</w:t>
            </w:r>
          </w:p>
        </w:tc>
        <w:tc>
          <w:tcPr>
            <w:tcW w:w="632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不同</w:t>
            </w:r>
          </w:p>
        </w:tc>
        <w:tc>
          <w:tcPr>
            <w:tcW w:w="2251" w:type="pct"/>
            <w:vAlign w:val="center"/>
          </w:tcPr>
          <w:p w:rsidR="00BE2D0B" w:rsidRPr="00C87033" w:rsidRDefault="00C64FD3" w:rsidP="00DB471E">
            <w:pPr>
              <w:pStyle w:val="a6"/>
              <w:adjustRightInd w:val="0"/>
              <w:snapToGrid w:val="0"/>
              <w:spacing w:line="360" w:lineRule="auto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C87033">
              <w:rPr>
                <w:rFonts w:ascii="Times New Roman" w:hAnsi="Times New Roman"/>
                <w:sz w:val="21"/>
                <w:szCs w:val="21"/>
              </w:rPr>
              <w:t>待分析</w:t>
            </w:r>
            <w:proofErr w:type="gramEnd"/>
            <w:r w:rsidRPr="00C87033">
              <w:rPr>
                <w:rFonts w:ascii="Times New Roman" w:hAnsi="Times New Roman"/>
                <w:sz w:val="21"/>
                <w:szCs w:val="21"/>
              </w:rPr>
              <w:t>核素</w:t>
            </w:r>
            <w:r w:rsidR="00BE2D0B" w:rsidRPr="00C87033">
              <w:rPr>
                <w:rFonts w:ascii="Times New Roman" w:hAnsi="Times New Roman"/>
                <w:sz w:val="21"/>
                <w:szCs w:val="21"/>
              </w:rPr>
              <w:t>效率由对数插值法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或效率曲线法</w:t>
            </w:r>
            <w:r w:rsidR="00BE2D0B" w:rsidRPr="00C87033">
              <w:rPr>
                <w:rFonts w:ascii="Times New Roman" w:hAnsi="Times New Roman"/>
                <w:sz w:val="21"/>
                <w:szCs w:val="21"/>
              </w:rPr>
              <w:t>计算得到</w:t>
            </w:r>
            <w:r w:rsidRPr="00C87033">
              <w:rPr>
                <w:rFonts w:ascii="Times New Roman" w:hAnsi="Times New Roman" w:hint="eastAsia"/>
                <w:sz w:val="21"/>
                <w:szCs w:val="21"/>
              </w:rPr>
              <w:t>（计算方法参考</w:t>
            </w:r>
            <w:r w:rsidRPr="00C87033">
              <w:rPr>
                <w:rFonts w:ascii="Times New Roman" w:hAnsi="Times New Roman" w:hint="eastAsia"/>
                <w:sz w:val="21"/>
                <w:szCs w:val="21"/>
              </w:rPr>
              <w:t>GB/T 11713-2015</w:t>
            </w:r>
            <w:r w:rsidRPr="00C87033">
              <w:rPr>
                <w:rFonts w:ascii="Times New Roman" w:hAnsi="Times New Roman" w:hint="eastAsia"/>
                <w:sz w:val="21"/>
                <w:szCs w:val="21"/>
              </w:rPr>
              <w:t>）</w:t>
            </w:r>
            <w:r w:rsidR="00BE2D0B" w:rsidRPr="00C87033">
              <w:rPr>
                <w:rFonts w:ascii="Times New Roman" w:hAnsi="Times New Roman"/>
                <w:sz w:val="21"/>
                <w:szCs w:val="21"/>
              </w:rPr>
              <w:t>。对级联</w:t>
            </w:r>
            <w:r w:rsidR="00BE2D0B" w:rsidRPr="00C87033">
              <w:rPr>
                <w:rFonts w:ascii="Times New Roman" w:hAnsi="Times New Roman"/>
                <w:sz w:val="21"/>
                <w:szCs w:val="21"/>
              </w:rPr>
              <w:t>γ</w:t>
            </w:r>
            <w:r w:rsidR="00BE2D0B" w:rsidRPr="00C87033">
              <w:rPr>
                <w:rFonts w:ascii="Times New Roman" w:hAnsi="Times New Roman"/>
                <w:sz w:val="21"/>
                <w:szCs w:val="21"/>
              </w:rPr>
              <w:t>衰变核素，需考虑符合相加</w:t>
            </w:r>
            <w:r w:rsidR="00637AED" w:rsidRPr="00C87033">
              <w:rPr>
                <w:rFonts w:ascii="Times New Roman" w:hAnsi="Times New Roman"/>
                <w:sz w:val="21"/>
                <w:szCs w:val="21"/>
              </w:rPr>
              <w:t>效应</w:t>
            </w:r>
            <w:r w:rsidRPr="00C87033">
              <w:rPr>
                <w:rFonts w:ascii="Times New Roman" w:hAnsi="Times New Roman" w:hint="eastAsia"/>
                <w:sz w:val="21"/>
                <w:szCs w:val="21"/>
              </w:rPr>
              <w:t>（</w:t>
            </w:r>
            <w:r w:rsidR="00BE2D0B" w:rsidRPr="00C87033">
              <w:rPr>
                <w:rFonts w:ascii="Times New Roman" w:hAnsi="Times New Roman"/>
                <w:sz w:val="21"/>
                <w:szCs w:val="21"/>
              </w:rPr>
              <w:t>修正方法</w:t>
            </w:r>
            <w:r w:rsidR="00DB471E" w:rsidRPr="00C87033">
              <w:rPr>
                <w:rFonts w:ascii="Times New Roman" w:hAnsi="Times New Roman" w:hint="eastAsia"/>
                <w:sz w:val="21"/>
                <w:szCs w:val="21"/>
              </w:rPr>
              <w:t>J</w:t>
            </w:r>
            <w:r w:rsidR="00DB471E" w:rsidRPr="00C87033">
              <w:rPr>
                <w:rFonts w:ascii="Times New Roman" w:hAnsi="Times New Roman"/>
                <w:sz w:val="21"/>
                <w:szCs w:val="21"/>
              </w:rPr>
              <w:t>JG 575</w:t>
            </w:r>
            <w:r w:rsidR="00DB471E" w:rsidRPr="00C87033">
              <w:rPr>
                <w:rFonts w:ascii="Times New Roman" w:hAnsi="Times New Roman" w:hint="eastAsia"/>
                <w:sz w:val="21"/>
                <w:szCs w:val="21"/>
              </w:rPr>
              <w:t>-</w:t>
            </w:r>
            <w:r w:rsidR="00DB471E" w:rsidRPr="00C87033">
              <w:rPr>
                <w:rFonts w:ascii="Times New Roman" w:hAnsi="Times New Roman"/>
                <w:sz w:val="21"/>
                <w:szCs w:val="21"/>
              </w:rPr>
              <w:t xml:space="preserve">1994 </w:t>
            </w:r>
            <w:r w:rsidR="00DB471E" w:rsidRPr="00C87033">
              <w:rPr>
                <w:rFonts w:ascii="Times New Roman" w:hAnsi="Times New Roman"/>
                <w:sz w:val="21"/>
                <w:szCs w:val="21"/>
              </w:rPr>
              <w:t>附录</w:t>
            </w:r>
            <w:r w:rsidRPr="00C87033">
              <w:rPr>
                <w:rFonts w:ascii="Times New Roman" w:hAnsi="Times New Roman" w:hint="eastAsia"/>
                <w:sz w:val="21"/>
                <w:szCs w:val="21"/>
              </w:rPr>
              <w:t>）</w:t>
            </w:r>
            <w:r w:rsidR="00BE2D0B" w:rsidRPr="00C87033">
              <w:rPr>
                <w:rFonts w:ascii="Times New Roman" w:hAnsi="Times New Roman"/>
                <w:sz w:val="21"/>
                <w:szCs w:val="21"/>
              </w:rPr>
              <w:t>。</w:t>
            </w:r>
          </w:p>
        </w:tc>
      </w:tr>
      <w:tr w:rsidR="008264A6" w:rsidRPr="008264A6" w:rsidTr="00637AED">
        <w:tc>
          <w:tcPr>
            <w:tcW w:w="456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712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相同</w:t>
            </w:r>
          </w:p>
        </w:tc>
        <w:tc>
          <w:tcPr>
            <w:tcW w:w="948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不同</w:t>
            </w:r>
          </w:p>
        </w:tc>
        <w:tc>
          <w:tcPr>
            <w:tcW w:w="632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相同</w:t>
            </w:r>
          </w:p>
        </w:tc>
        <w:tc>
          <w:tcPr>
            <w:tcW w:w="2251" w:type="pct"/>
            <w:vAlign w:val="center"/>
          </w:tcPr>
          <w:p w:rsidR="00BE2D0B" w:rsidRPr="00C87033" w:rsidRDefault="00C64FD3" w:rsidP="00C64FD3">
            <w:pPr>
              <w:pStyle w:val="a6"/>
              <w:adjustRightInd w:val="0"/>
              <w:snapToGrid w:val="0"/>
              <w:spacing w:line="360" w:lineRule="auto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需做自吸收修正</w:t>
            </w:r>
            <w:r w:rsidRPr="00C87033">
              <w:rPr>
                <w:rFonts w:ascii="Times New Roman" w:hAnsi="Times New Roman" w:hint="eastAsia"/>
                <w:sz w:val="21"/>
                <w:szCs w:val="21"/>
              </w:rPr>
              <w:t>（</w:t>
            </w:r>
            <w:r w:rsidR="00BE2D0B" w:rsidRPr="00C87033">
              <w:rPr>
                <w:rFonts w:ascii="Times New Roman" w:hAnsi="Times New Roman"/>
                <w:sz w:val="21"/>
                <w:szCs w:val="21"/>
              </w:rPr>
              <w:t>修正方法见附录</w:t>
            </w:r>
            <w:r w:rsidR="00BE2D0B" w:rsidRPr="00C87033">
              <w:rPr>
                <w:rFonts w:ascii="Times New Roman" w:hAnsi="Times New Roman"/>
                <w:sz w:val="21"/>
                <w:szCs w:val="21"/>
              </w:rPr>
              <w:t>D</w:t>
            </w:r>
            <w:r w:rsidRPr="00C87033">
              <w:rPr>
                <w:rFonts w:ascii="Times New Roman" w:hAnsi="Times New Roman" w:hint="eastAsia"/>
                <w:sz w:val="21"/>
                <w:szCs w:val="21"/>
              </w:rPr>
              <w:t>）</w:t>
            </w:r>
            <w:r w:rsidR="00BE2D0B" w:rsidRPr="00C87033">
              <w:rPr>
                <w:rFonts w:ascii="Times New Roman" w:hAnsi="Times New Roman"/>
                <w:sz w:val="21"/>
                <w:szCs w:val="21"/>
              </w:rPr>
              <w:t>。</w:t>
            </w:r>
          </w:p>
        </w:tc>
      </w:tr>
      <w:tr w:rsidR="00637AED" w:rsidRPr="008264A6" w:rsidTr="00637AED">
        <w:tc>
          <w:tcPr>
            <w:tcW w:w="456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712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不同</w:t>
            </w:r>
          </w:p>
        </w:tc>
        <w:tc>
          <w:tcPr>
            <w:tcW w:w="948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相同</w:t>
            </w:r>
          </w:p>
        </w:tc>
        <w:tc>
          <w:tcPr>
            <w:tcW w:w="632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相同</w:t>
            </w:r>
          </w:p>
        </w:tc>
        <w:tc>
          <w:tcPr>
            <w:tcW w:w="2251" w:type="pct"/>
            <w:vAlign w:val="center"/>
          </w:tcPr>
          <w:p w:rsidR="00BE2D0B" w:rsidRPr="00C87033" w:rsidRDefault="00637AED" w:rsidP="00F623E9">
            <w:pPr>
              <w:pStyle w:val="a6"/>
              <w:adjustRightInd w:val="0"/>
              <w:snapToGrid w:val="0"/>
              <w:spacing w:line="360" w:lineRule="auto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需</w:t>
            </w:r>
            <w:r w:rsidR="00BE2D0B" w:rsidRPr="00C87033">
              <w:rPr>
                <w:rFonts w:ascii="Times New Roman" w:hAnsi="Times New Roman"/>
                <w:sz w:val="21"/>
                <w:szCs w:val="21"/>
              </w:rPr>
              <w:t>做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几何修正</w:t>
            </w:r>
            <w:r w:rsidR="00BE2D0B" w:rsidRPr="00C87033">
              <w:rPr>
                <w:rFonts w:ascii="Times New Roman" w:hAnsi="Times New Roman"/>
                <w:sz w:val="21"/>
                <w:szCs w:val="21"/>
              </w:rPr>
              <w:t>（</w:t>
            </w:r>
            <w:r w:rsidR="0069150A" w:rsidRPr="00C87033">
              <w:rPr>
                <w:rFonts w:ascii="Times New Roman" w:hAnsi="Times New Roman"/>
                <w:sz w:val="21"/>
                <w:szCs w:val="21"/>
              </w:rPr>
              <w:t>推荐</w:t>
            </w:r>
            <w:r w:rsidR="0069150A" w:rsidRPr="00C87033">
              <w:rPr>
                <w:rFonts w:ascii="Times New Roman" w:hAnsi="Times New Roman" w:hint="eastAsia"/>
                <w:sz w:val="21"/>
                <w:szCs w:val="21"/>
              </w:rPr>
              <w:t>Mon</w:t>
            </w:r>
            <w:r w:rsidR="0069150A" w:rsidRPr="00C87033">
              <w:rPr>
                <w:rFonts w:ascii="Times New Roman" w:hAnsi="Times New Roman"/>
                <w:sz w:val="21"/>
                <w:szCs w:val="21"/>
              </w:rPr>
              <w:t>te Carlo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方法</w:t>
            </w:r>
            <w:r w:rsidR="00BE2D0B" w:rsidRPr="00C87033">
              <w:rPr>
                <w:rFonts w:ascii="Times New Roman" w:hAnsi="Times New Roman"/>
                <w:sz w:val="21"/>
                <w:szCs w:val="21"/>
              </w:rPr>
              <w:t>）</w:t>
            </w:r>
          </w:p>
        </w:tc>
      </w:tr>
      <w:tr w:rsidR="00BE2D0B" w:rsidRPr="008264A6" w:rsidTr="00637AED">
        <w:tc>
          <w:tcPr>
            <w:tcW w:w="456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712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相同</w:t>
            </w:r>
          </w:p>
        </w:tc>
        <w:tc>
          <w:tcPr>
            <w:tcW w:w="948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不同</w:t>
            </w:r>
          </w:p>
        </w:tc>
        <w:tc>
          <w:tcPr>
            <w:tcW w:w="632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不同</w:t>
            </w:r>
          </w:p>
        </w:tc>
        <w:tc>
          <w:tcPr>
            <w:tcW w:w="2251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按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1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、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2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方法修正，或重新刻度</w:t>
            </w:r>
          </w:p>
        </w:tc>
      </w:tr>
      <w:tr w:rsidR="008264A6" w:rsidRPr="008264A6" w:rsidTr="00637AED">
        <w:tc>
          <w:tcPr>
            <w:tcW w:w="456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712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不同</w:t>
            </w:r>
          </w:p>
        </w:tc>
        <w:tc>
          <w:tcPr>
            <w:tcW w:w="948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相同</w:t>
            </w:r>
          </w:p>
        </w:tc>
        <w:tc>
          <w:tcPr>
            <w:tcW w:w="632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不同</w:t>
            </w:r>
          </w:p>
        </w:tc>
        <w:tc>
          <w:tcPr>
            <w:tcW w:w="2251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按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1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、</w:t>
            </w:r>
            <w:r w:rsidR="00637AED" w:rsidRPr="00C87033">
              <w:rPr>
                <w:rFonts w:ascii="Times New Roman" w:hAnsi="Times New Roman"/>
                <w:sz w:val="21"/>
                <w:szCs w:val="21"/>
              </w:rPr>
              <w:t>3</w:t>
            </w:r>
            <w:r w:rsidR="00637AED" w:rsidRPr="00C87033">
              <w:rPr>
                <w:rFonts w:ascii="Times New Roman" w:hAnsi="Times New Roman"/>
                <w:sz w:val="21"/>
                <w:szCs w:val="21"/>
              </w:rPr>
              <w:t>方法修正，或重新刻度</w:t>
            </w:r>
          </w:p>
        </w:tc>
      </w:tr>
      <w:tr w:rsidR="008264A6" w:rsidRPr="008264A6" w:rsidTr="00637AED">
        <w:tc>
          <w:tcPr>
            <w:tcW w:w="456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712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不同</w:t>
            </w:r>
          </w:p>
        </w:tc>
        <w:tc>
          <w:tcPr>
            <w:tcW w:w="948" w:type="pct"/>
            <w:vAlign w:val="center"/>
          </w:tcPr>
          <w:p w:rsidR="00BE2D0B" w:rsidRPr="00C87033" w:rsidRDefault="00BE2D0B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不同</w:t>
            </w:r>
          </w:p>
        </w:tc>
        <w:tc>
          <w:tcPr>
            <w:tcW w:w="632" w:type="pct"/>
            <w:vAlign w:val="center"/>
          </w:tcPr>
          <w:p w:rsidR="00BE2D0B" w:rsidRPr="00C87033" w:rsidRDefault="00637AED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相同</w:t>
            </w:r>
          </w:p>
        </w:tc>
        <w:tc>
          <w:tcPr>
            <w:tcW w:w="2251" w:type="pct"/>
            <w:vAlign w:val="center"/>
          </w:tcPr>
          <w:p w:rsidR="00BE2D0B" w:rsidRPr="00C87033" w:rsidRDefault="00637AED" w:rsidP="00F623E9">
            <w:pPr>
              <w:pStyle w:val="a6"/>
              <w:adjustRightInd w:val="0"/>
              <w:snapToGrid w:val="0"/>
              <w:spacing w:line="360" w:lineRule="auto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按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2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、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3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方法修正，或</w:t>
            </w:r>
            <w:r w:rsidR="00BE2D0B" w:rsidRPr="00C87033">
              <w:rPr>
                <w:rFonts w:ascii="Times New Roman" w:hAnsi="Times New Roman"/>
                <w:sz w:val="21"/>
                <w:szCs w:val="21"/>
              </w:rPr>
              <w:t>重新刻度。</w:t>
            </w:r>
          </w:p>
        </w:tc>
      </w:tr>
      <w:tr w:rsidR="00637AED" w:rsidRPr="008264A6" w:rsidTr="00637AED">
        <w:tc>
          <w:tcPr>
            <w:tcW w:w="456" w:type="pct"/>
            <w:vAlign w:val="center"/>
          </w:tcPr>
          <w:p w:rsidR="00637AED" w:rsidRPr="00C87033" w:rsidRDefault="00637AED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712" w:type="pct"/>
            <w:vAlign w:val="center"/>
          </w:tcPr>
          <w:p w:rsidR="00637AED" w:rsidRPr="00C87033" w:rsidRDefault="00637AED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不同</w:t>
            </w:r>
          </w:p>
        </w:tc>
        <w:tc>
          <w:tcPr>
            <w:tcW w:w="948" w:type="pct"/>
            <w:vAlign w:val="center"/>
          </w:tcPr>
          <w:p w:rsidR="00637AED" w:rsidRPr="00C87033" w:rsidRDefault="00637AED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不同</w:t>
            </w:r>
          </w:p>
        </w:tc>
        <w:tc>
          <w:tcPr>
            <w:tcW w:w="632" w:type="pct"/>
            <w:vAlign w:val="center"/>
          </w:tcPr>
          <w:p w:rsidR="00637AED" w:rsidRPr="00C87033" w:rsidRDefault="00637AED" w:rsidP="00F623E9">
            <w:pPr>
              <w:pStyle w:val="a6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不同</w:t>
            </w:r>
          </w:p>
        </w:tc>
        <w:tc>
          <w:tcPr>
            <w:tcW w:w="2251" w:type="pct"/>
            <w:vAlign w:val="center"/>
          </w:tcPr>
          <w:p w:rsidR="00637AED" w:rsidRPr="00C87033" w:rsidRDefault="00637AED" w:rsidP="00F623E9">
            <w:pPr>
              <w:pStyle w:val="a6"/>
              <w:adjustRightInd w:val="0"/>
              <w:snapToGrid w:val="0"/>
              <w:spacing w:line="360" w:lineRule="auto"/>
              <w:rPr>
                <w:rFonts w:ascii="Times New Roman" w:hAnsi="Times New Roman"/>
                <w:sz w:val="21"/>
                <w:szCs w:val="21"/>
              </w:rPr>
            </w:pPr>
            <w:r w:rsidRPr="00C87033">
              <w:rPr>
                <w:rFonts w:ascii="Times New Roman" w:hAnsi="Times New Roman"/>
                <w:sz w:val="21"/>
                <w:szCs w:val="21"/>
              </w:rPr>
              <w:t>按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1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、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2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、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3</w:t>
            </w:r>
            <w:r w:rsidRPr="00C87033">
              <w:rPr>
                <w:rFonts w:ascii="Times New Roman" w:hAnsi="Times New Roman"/>
                <w:sz w:val="21"/>
                <w:szCs w:val="21"/>
              </w:rPr>
              <w:t>方法修正，或重新刻度</w:t>
            </w:r>
          </w:p>
        </w:tc>
      </w:tr>
    </w:tbl>
    <w:p w:rsidR="008264A6" w:rsidRPr="008264A6" w:rsidRDefault="008264A6" w:rsidP="00A5122C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1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bookmarkStart w:id="17" w:name="_Toc518423889"/>
      <w:r w:rsidRPr="008264A6">
        <w:rPr>
          <w:rFonts w:ascii="Times New Roman" w:hAnsi="Times New Roman"/>
          <w:sz w:val="24"/>
          <w:szCs w:val="24"/>
        </w:rPr>
        <w:t xml:space="preserve">9 </w:t>
      </w:r>
      <w:r w:rsidRPr="008264A6">
        <w:rPr>
          <w:rFonts w:ascii="Times New Roman" w:hAnsi="Times New Roman"/>
          <w:sz w:val="24"/>
          <w:szCs w:val="24"/>
        </w:rPr>
        <w:t>复校时间间隔</w:t>
      </w:r>
      <w:bookmarkEnd w:id="17"/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264A6">
        <w:rPr>
          <w:rFonts w:ascii="Times New Roman" w:hAnsi="Times New Roman"/>
          <w:sz w:val="24"/>
          <w:szCs w:val="24"/>
        </w:rPr>
        <w:t>建议复校时间间隔为</w:t>
      </w:r>
      <w:r w:rsidRPr="008264A6">
        <w:rPr>
          <w:rFonts w:ascii="Times New Roman" w:hAnsi="Times New Roman"/>
          <w:sz w:val="24"/>
          <w:szCs w:val="24"/>
        </w:rPr>
        <w:t>24</w:t>
      </w:r>
      <w:r w:rsidRPr="008264A6">
        <w:rPr>
          <w:rFonts w:ascii="Times New Roman" w:hAnsi="Times New Roman"/>
          <w:sz w:val="24"/>
          <w:szCs w:val="24"/>
        </w:rPr>
        <w:t>个月。</w:t>
      </w:r>
    </w:p>
    <w:p w:rsidR="001C5A81" w:rsidRPr="008264A6" w:rsidRDefault="001C5A81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</w:p>
    <w:p w:rsidR="001C5A81" w:rsidRDefault="001C5A81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</w:p>
    <w:p w:rsidR="00C64FD3" w:rsidRDefault="00C64FD3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</w:p>
    <w:p w:rsidR="00C64FD3" w:rsidRDefault="00C64FD3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</w:p>
    <w:p w:rsidR="00555DDB" w:rsidRDefault="00555DDB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</w:p>
    <w:p w:rsidR="00555DDB" w:rsidRDefault="00555DDB" w:rsidP="001C5A81">
      <w:pPr>
        <w:pStyle w:val="a6"/>
        <w:spacing w:line="360" w:lineRule="auto"/>
        <w:rPr>
          <w:rFonts w:ascii="Times New Roman" w:hAnsi="Times New Roman" w:hint="eastAsia"/>
          <w:sz w:val="24"/>
          <w:szCs w:val="24"/>
        </w:rPr>
      </w:pPr>
    </w:p>
    <w:p w:rsidR="00C64FD3" w:rsidRPr="008264A6" w:rsidRDefault="00C64FD3" w:rsidP="001C5A81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2"/>
      </w:pPr>
      <w:bookmarkStart w:id="18" w:name="_Toc491953518"/>
      <w:bookmarkStart w:id="19" w:name="_Toc518423890"/>
      <w:r w:rsidRPr="008264A6">
        <w:lastRenderedPageBreak/>
        <w:t>附录</w:t>
      </w:r>
      <w:r w:rsidRPr="008264A6">
        <w:t>A</w:t>
      </w:r>
      <w:bookmarkEnd w:id="18"/>
      <w:bookmarkEnd w:id="19"/>
    </w:p>
    <w:p w:rsidR="001C5A81" w:rsidRPr="008264A6" w:rsidRDefault="001C5A81" w:rsidP="001C5A81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r w:rsidRPr="008264A6">
        <w:rPr>
          <w:rFonts w:eastAsia="黑体"/>
          <w:sz w:val="28"/>
          <w:szCs w:val="28"/>
        </w:rPr>
        <w:t>校准记录推荐格式</w:t>
      </w:r>
    </w:p>
    <w:p w:rsidR="001C5A81" w:rsidRPr="008264A6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>A.1</w:t>
      </w:r>
      <w:r w:rsidRPr="008264A6">
        <w:rPr>
          <w:rFonts w:eastAsia="黑体"/>
          <w:sz w:val="24"/>
          <w:szCs w:val="24"/>
        </w:rPr>
        <w:t>能量分辨率</w:t>
      </w:r>
    </w:p>
    <w:p w:rsidR="001C5A81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 xml:space="preserve">FWHM=   </w:t>
      </w:r>
      <w:proofErr w:type="spellStart"/>
      <w:r w:rsidRPr="008264A6">
        <w:rPr>
          <w:rFonts w:eastAsia="黑体"/>
          <w:sz w:val="24"/>
          <w:szCs w:val="24"/>
        </w:rPr>
        <w:t>keV</w:t>
      </w:r>
      <w:proofErr w:type="spellEnd"/>
    </w:p>
    <w:p w:rsidR="001772BA" w:rsidRDefault="001772BA" w:rsidP="001C5A81">
      <w:pPr>
        <w:snapToGrid w:val="0"/>
        <w:spacing w:line="360" w:lineRule="auto"/>
        <w:rPr>
          <w:rFonts w:eastAsia="黑体"/>
          <w:sz w:val="24"/>
          <w:szCs w:val="24"/>
        </w:rPr>
      </w:pPr>
    </w:p>
    <w:p w:rsidR="001772BA" w:rsidRDefault="001772BA" w:rsidP="001772BA">
      <w:pPr>
        <w:snapToGrid w:val="0"/>
        <w:spacing w:beforeLines="100" w:before="240" w:line="360" w:lineRule="auto"/>
        <w:rPr>
          <w:rFonts w:eastAsia="黑体"/>
          <w:sz w:val="24"/>
          <w:szCs w:val="24"/>
        </w:rPr>
      </w:pPr>
      <w:r w:rsidRPr="008264A6">
        <w:rPr>
          <w:rFonts w:eastAsiaTheme="minorEastAsia"/>
          <w:sz w:val="24"/>
          <w:szCs w:val="24"/>
        </w:rPr>
        <w:t>A.</w:t>
      </w:r>
      <w:r>
        <w:rPr>
          <w:rFonts w:eastAsiaTheme="minorEastAsia"/>
          <w:sz w:val="24"/>
          <w:szCs w:val="24"/>
        </w:rPr>
        <w:t>2</w:t>
      </w:r>
      <w:r w:rsidRPr="008264A6">
        <w:rPr>
          <w:rFonts w:eastAsiaTheme="minorEastAsia"/>
          <w:sz w:val="24"/>
          <w:szCs w:val="24"/>
        </w:rPr>
        <w:t xml:space="preserve"> </w:t>
      </w:r>
      <w:r>
        <w:rPr>
          <w:rFonts w:eastAsia="黑体" w:hint="eastAsia"/>
          <w:sz w:val="24"/>
          <w:szCs w:val="24"/>
        </w:rPr>
        <w:t>能量</w:t>
      </w:r>
      <w:r>
        <w:rPr>
          <w:rFonts w:eastAsia="黑体"/>
          <w:sz w:val="24"/>
          <w:szCs w:val="24"/>
        </w:rPr>
        <w:t>刻度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987"/>
        <w:gridCol w:w="2988"/>
        <w:gridCol w:w="2988"/>
      </w:tblGrid>
      <w:tr w:rsidR="001772BA" w:rsidTr="001772BA">
        <w:tc>
          <w:tcPr>
            <w:tcW w:w="2987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int="eastAsia"/>
                <w:sz w:val="24"/>
                <w:szCs w:val="24"/>
              </w:rPr>
              <w:t>核素</w:t>
            </w:r>
          </w:p>
        </w:tc>
        <w:tc>
          <w:tcPr>
            <w:tcW w:w="2988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int="eastAsia"/>
                <w:sz w:val="24"/>
                <w:szCs w:val="24"/>
              </w:rPr>
              <w:t>能量</w:t>
            </w:r>
            <w:r>
              <w:rPr>
                <w:rFonts w:eastAsia="黑体" w:hint="eastAsia"/>
                <w:sz w:val="24"/>
                <w:szCs w:val="24"/>
              </w:rPr>
              <w:t>(</w:t>
            </w:r>
            <w:proofErr w:type="spellStart"/>
            <w:r>
              <w:rPr>
                <w:rFonts w:eastAsia="黑体" w:hint="eastAsia"/>
                <w:sz w:val="24"/>
                <w:szCs w:val="24"/>
              </w:rPr>
              <w:t>ke</w:t>
            </w:r>
            <w:r>
              <w:rPr>
                <w:rFonts w:eastAsia="黑体"/>
                <w:sz w:val="24"/>
                <w:szCs w:val="24"/>
              </w:rPr>
              <w:t>V</w:t>
            </w:r>
            <w:proofErr w:type="spellEnd"/>
            <w:r>
              <w:rPr>
                <w:rFonts w:eastAsia="黑体"/>
                <w:sz w:val="24"/>
                <w:szCs w:val="24"/>
              </w:rPr>
              <w:t>)</w:t>
            </w:r>
          </w:p>
        </w:tc>
        <w:tc>
          <w:tcPr>
            <w:tcW w:w="2988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jc w:val="center"/>
              <w:rPr>
                <w:rFonts w:eastAsia="黑体"/>
                <w:sz w:val="24"/>
                <w:szCs w:val="24"/>
              </w:rPr>
            </w:pPr>
            <w:proofErr w:type="gramStart"/>
            <w:r>
              <w:rPr>
                <w:rFonts w:eastAsia="黑体" w:hint="eastAsia"/>
                <w:sz w:val="24"/>
                <w:szCs w:val="24"/>
              </w:rPr>
              <w:t>道址</w:t>
            </w:r>
            <w:proofErr w:type="gramEnd"/>
          </w:p>
        </w:tc>
      </w:tr>
      <w:tr w:rsidR="001772BA" w:rsidTr="001772BA">
        <w:tc>
          <w:tcPr>
            <w:tcW w:w="2987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988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988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rPr>
                <w:rFonts w:eastAsia="黑体"/>
                <w:sz w:val="24"/>
                <w:szCs w:val="24"/>
              </w:rPr>
            </w:pPr>
          </w:p>
        </w:tc>
      </w:tr>
      <w:tr w:rsidR="001772BA" w:rsidTr="001772BA">
        <w:tc>
          <w:tcPr>
            <w:tcW w:w="2987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988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988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rPr>
                <w:rFonts w:eastAsia="黑体"/>
                <w:sz w:val="24"/>
                <w:szCs w:val="24"/>
              </w:rPr>
            </w:pPr>
          </w:p>
        </w:tc>
      </w:tr>
      <w:tr w:rsidR="001772BA" w:rsidTr="001772BA">
        <w:tc>
          <w:tcPr>
            <w:tcW w:w="2987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988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988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rPr>
                <w:rFonts w:eastAsia="黑体"/>
                <w:sz w:val="24"/>
                <w:szCs w:val="24"/>
              </w:rPr>
            </w:pPr>
          </w:p>
        </w:tc>
      </w:tr>
      <w:tr w:rsidR="001772BA" w:rsidTr="001772BA">
        <w:tc>
          <w:tcPr>
            <w:tcW w:w="2987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988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988" w:type="dxa"/>
          </w:tcPr>
          <w:p w:rsidR="001772BA" w:rsidRDefault="001772BA" w:rsidP="001772BA">
            <w:pPr>
              <w:snapToGrid w:val="0"/>
              <w:spacing w:beforeLines="100" w:before="240" w:line="360" w:lineRule="auto"/>
              <w:rPr>
                <w:rFonts w:eastAsia="黑体"/>
                <w:sz w:val="24"/>
                <w:szCs w:val="24"/>
              </w:rPr>
            </w:pPr>
          </w:p>
        </w:tc>
      </w:tr>
    </w:tbl>
    <w:p w:rsidR="001772BA" w:rsidRPr="008264A6" w:rsidRDefault="001772BA" w:rsidP="001772BA">
      <w:pPr>
        <w:snapToGrid w:val="0"/>
        <w:spacing w:beforeLines="100" w:before="240" w:line="360" w:lineRule="auto"/>
        <w:rPr>
          <w:rFonts w:eastAsia="黑体"/>
          <w:sz w:val="24"/>
          <w:szCs w:val="24"/>
        </w:rPr>
      </w:pPr>
    </w:p>
    <w:p w:rsidR="001C5A81" w:rsidRPr="008264A6" w:rsidRDefault="001C5A81" w:rsidP="001C5A81">
      <w:pPr>
        <w:snapToGrid w:val="0"/>
        <w:spacing w:beforeLines="100" w:before="240" w:line="360" w:lineRule="auto"/>
        <w:rPr>
          <w:rFonts w:eastAsia="黑体"/>
          <w:sz w:val="24"/>
          <w:szCs w:val="24"/>
        </w:rPr>
      </w:pPr>
      <w:r w:rsidRPr="008264A6">
        <w:rPr>
          <w:rFonts w:eastAsiaTheme="minorEastAsia"/>
          <w:sz w:val="24"/>
          <w:szCs w:val="24"/>
        </w:rPr>
        <w:t>A.</w:t>
      </w:r>
      <w:r w:rsidR="001772BA">
        <w:rPr>
          <w:rFonts w:eastAsiaTheme="minorEastAsia"/>
          <w:sz w:val="24"/>
          <w:szCs w:val="24"/>
        </w:rPr>
        <w:t>3</w:t>
      </w:r>
      <w:r w:rsidRPr="008264A6">
        <w:rPr>
          <w:rFonts w:eastAsiaTheme="minorEastAsia"/>
          <w:sz w:val="24"/>
          <w:szCs w:val="24"/>
        </w:rPr>
        <w:t xml:space="preserve"> </w:t>
      </w:r>
      <w:r w:rsidRPr="008264A6">
        <w:rPr>
          <w:rFonts w:eastAsia="黑体"/>
          <w:sz w:val="24"/>
          <w:szCs w:val="24"/>
        </w:rPr>
        <w:t>探测效率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72"/>
        <w:gridCol w:w="1543"/>
        <w:gridCol w:w="1685"/>
        <w:gridCol w:w="2384"/>
        <w:gridCol w:w="1979"/>
      </w:tblGrid>
      <w:tr w:rsidR="001C5A81" w:rsidRPr="008264A6" w:rsidTr="001772BA">
        <w:trPr>
          <w:trHeight w:val="680"/>
        </w:trPr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A81" w:rsidRPr="001772BA" w:rsidRDefault="001C5A81" w:rsidP="001772BA">
            <w:pPr>
              <w:snapToGrid w:val="0"/>
              <w:spacing w:beforeLines="100" w:before="240" w:line="360" w:lineRule="auto"/>
              <w:jc w:val="center"/>
              <w:rPr>
                <w:rFonts w:eastAsia="黑体"/>
                <w:sz w:val="24"/>
                <w:szCs w:val="24"/>
              </w:rPr>
            </w:pPr>
            <w:r w:rsidRPr="001772BA">
              <w:rPr>
                <w:rFonts w:eastAsia="黑体"/>
                <w:sz w:val="24"/>
                <w:szCs w:val="24"/>
              </w:rPr>
              <w:t>核素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A81" w:rsidRPr="001772BA" w:rsidRDefault="001C5A81" w:rsidP="001772BA">
            <w:pPr>
              <w:snapToGrid w:val="0"/>
              <w:spacing w:beforeLines="100" w:before="240" w:line="360" w:lineRule="auto"/>
              <w:jc w:val="center"/>
              <w:rPr>
                <w:rFonts w:eastAsia="黑体"/>
                <w:sz w:val="24"/>
                <w:szCs w:val="24"/>
              </w:rPr>
            </w:pPr>
            <w:proofErr w:type="gramStart"/>
            <w:r w:rsidRPr="001772BA">
              <w:rPr>
                <w:rFonts w:eastAsia="黑体"/>
                <w:sz w:val="24"/>
                <w:szCs w:val="24"/>
              </w:rPr>
              <w:t>能峰</w:t>
            </w:r>
            <w:proofErr w:type="gramEnd"/>
            <w:r w:rsidRPr="001772BA">
              <w:rPr>
                <w:rFonts w:eastAsia="黑体"/>
                <w:sz w:val="24"/>
                <w:szCs w:val="24"/>
              </w:rPr>
              <w:t>(</w:t>
            </w:r>
            <w:proofErr w:type="spellStart"/>
            <w:r w:rsidRPr="001772BA">
              <w:rPr>
                <w:rFonts w:eastAsia="黑体"/>
                <w:sz w:val="24"/>
                <w:szCs w:val="24"/>
              </w:rPr>
              <w:t>keV</w:t>
            </w:r>
            <w:proofErr w:type="spellEnd"/>
            <w:r w:rsidRPr="001772BA">
              <w:rPr>
                <w:rFonts w:eastAsia="黑体"/>
                <w:sz w:val="24"/>
                <w:szCs w:val="24"/>
              </w:rPr>
              <w:t>)</w:t>
            </w: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A81" w:rsidRPr="001772BA" w:rsidRDefault="001C5A81" w:rsidP="001772BA">
            <w:pPr>
              <w:snapToGrid w:val="0"/>
              <w:spacing w:beforeLines="100" w:before="240" w:line="360" w:lineRule="auto"/>
              <w:jc w:val="center"/>
              <w:rPr>
                <w:rFonts w:eastAsia="黑体"/>
                <w:sz w:val="24"/>
                <w:szCs w:val="24"/>
              </w:rPr>
            </w:pPr>
            <w:r w:rsidRPr="001772BA">
              <w:rPr>
                <w:rFonts w:eastAsia="黑体"/>
                <w:sz w:val="24"/>
                <w:szCs w:val="24"/>
              </w:rPr>
              <w:t>发射几率</w:t>
            </w:r>
            <w:r w:rsidRPr="001772BA">
              <w:rPr>
                <w:rFonts w:eastAsia="黑体"/>
                <w:sz w:val="24"/>
                <w:szCs w:val="24"/>
              </w:rPr>
              <w:t>(%)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A81" w:rsidRPr="001772BA" w:rsidRDefault="001C5A81" w:rsidP="001772BA">
            <w:pPr>
              <w:snapToGrid w:val="0"/>
              <w:spacing w:beforeLines="100" w:before="240" w:line="360" w:lineRule="auto"/>
              <w:jc w:val="center"/>
              <w:rPr>
                <w:rFonts w:eastAsia="黑体"/>
                <w:sz w:val="24"/>
                <w:szCs w:val="24"/>
              </w:rPr>
            </w:pPr>
            <w:r w:rsidRPr="001772BA">
              <w:rPr>
                <w:rFonts w:eastAsia="黑体"/>
                <w:sz w:val="24"/>
                <w:szCs w:val="24"/>
              </w:rPr>
              <w:t>全能峰计数率</w:t>
            </w:r>
            <w:r w:rsidRPr="001772BA">
              <w:rPr>
                <w:rFonts w:eastAsia="黑体"/>
                <w:sz w:val="24"/>
                <w:szCs w:val="24"/>
              </w:rPr>
              <w:t>(s</w:t>
            </w:r>
            <w:r w:rsidRPr="001772BA">
              <w:rPr>
                <w:rFonts w:eastAsia="黑体"/>
                <w:sz w:val="24"/>
                <w:szCs w:val="24"/>
                <w:vertAlign w:val="superscript"/>
              </w:rPr>
              <w:t>-1</w:t>
            </w:r>
            <w:r w:rsidRPr="001772BA">
              <w:rPr>
                <w:rFonts w:eastAsia="黑体"/>
                <w:sz w:val="24"/>
                <w:szCs w:val="24"/>
              </w:rPr>
              <w:t>)</w:t>
            </w: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A81" w:rsidRPr="001772BA" w:rsidRDefault="001C5A81" w:rsidP="001772BA">
            <w:pPr>
              <w:snapToGrid w:val="0"/>
              <w:spacing w:beforeLines="100" w:before="240" w:line="360" w:lineRule="auto"/>
              <w:jc w:val="center"/>
              <w:rPr>
                <w:rFonts w:eastAsia="黑体"/>
                <w:sz w:val="24"/>
                <w:szCs w:val="24"/>
              </w:rPr>
            </w:pPr>
            <w:r w:rsidRPr="001772BA">
              <w:rPr>
                <w:rFonts w:eastAsia="黑体"/>
                <w:sz w:val="24"/>
                <w:szCs w:val="24"/>
              </w:rPr>
              <w:t>全能峰绝对效率</w:t>
            </w:r>
          </w:p>
        </w:tc>
      </w:tr>
      <w:tr w:rsidR="001C5A81" w:rsidRPr="008264A6" w:rsidTr="001772BA">
        <w:trPr>
          <w:trHeight w:val="567"/>
        </w:trPr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C5A81" w:rsidRPr="008264A6" w:rsidTr="001772BA">
        <w:trPr>
          <w:trHeight w:val="567"/>
        </w:trPr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C5A81" w:rsidRPr="008264A6" w:rsidTr="001772BA">
        <w:trPr>
          <w:trHeight w:val="567"/>
        </w:trPr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C5A81" w:rsidRPr="008264A6" w:rsidTr="001772BA">
        <w:trPr>
          <w:trHeight w:val="567"/>
        </w:trPr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C5A81" w:rsidRPr="008264A6" w:rsidTr="001772BA">
        <w:trPr>
          <w:trHeight w:val="567"/>
        </w:trPr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C5A81" w:rsidRPr="008264A6" w:rsidTr="001772BA">
        <w:trPr>
          <w:trHeight w:val="567"/>
        </w:trPr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C5A81" w:rsidRPr="008264A6" w:rsidTr="001772BA">
        <w:trPr>
          <w:trHeight w:val="567"/>
        </w:trPr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A81" w:rsidRPr="008264A6" w:rsidRDefault="001C5A81" w:rsidP="008376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1C5A81" w:rsidRPr="008264A6" w:rsidRDefault="001C5A81" w:rsidP="001C5A81">
      <w:pPr>
        <w:pStyle w:val="2"/>
      </w:pPr>
      <w:bookmarkStart w:id="20" w:name="_Toc491953519"/>
      <w:bookmarkStart w:id="21" w:name="_Toc518423891"/>
      <w:r w:rsidRPr="008264A6">
        <w:lastRenderedPageBreak/>
        <w:t>附录</w:t>
      </w:r>
      <w:r w:rsidRPr="008264A6">
        <w:t>B</w:t>
      </w:r>
      <w:bookmarkEnd w:id="20"/>
      <w:bookmarkEnd w:id="21"/>
    </w:p>
    <w:p w:rsidR="001C5A81" w:rsidRPr="008264A6" w:rsidRDefault="001C5A81" w:rsidP="001C5A81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r w:rsidRPr="008264A6">
        <w:rPr>
          <w:rFonts w:eastAsia="黑体"/>
          <w:sz w:val="28"/>
          <w:szCs w:val="28"/>
        </w:rPr>
        <w:t>校准证书内页内容</w:t>
      </w:r>
    </w:p>
    <w:p w:rsidR="001C5A81" w:rsidRPr="008264A6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 xml:space="preserve">B.1 </w:t>
      </w:r>
      <w:r w:rsidRPr="008264A6">
        <w:rPr>
          <w:rFonts w:eastAsia="黑体"/>
          <w:sz w:val="24"/>
          <w:szCs w:val="24"/>
        </w:rPr>
        <w:t>校准证书内页内容</w:t>
      </w:r>
    </w:p>
    <w:p w:rsidR="001C5A81" w:rsidRPr="008264A6" w:rsidRDefault="001C5A81" w:rsidP="001C5A81">
      <w:pPr>
        <w:snapToGrid w:val="0"/>
        <w:spacing w:line="360" w:lineRule="auto"/>
        <w:rPr>
          <w:sz w:val="24"/>
          <w:szCs w:val="24"/>
        </w:rPr>
      </w:pPr>
      <w:r w:rsidRPr="008264A6">
        <w:rPr>
          <w:sz w:val="24"/>
          <w:szCs w:val="24"/>
        </w:rPr>
        <w:t>至少应包括下列信息：</w:t>
      </w:r>
    </w:p>
    <w:p w:rsidR="001C5A81" w:rsidRPr="008264A6" w:rsidRDefault="001C5A81" w:rsidP="001C5A81">
      <w:pPr>
        <w:autoSpaceDE w:val="0"/>
        <w:autoSpaceDN w:val="0"/>
        <w:adjustRightInd w:val="0"/>
        <w:spacing w:line="360" w:lineRule="auto"/>
        <w:ind w:leftChars="257" w:left="540"/>
        <w:jc w:val="left"/>
        <w:rPr>
          <w:kern w:val="0"/>
          <w:sz w:val="24"/>
          <w:szCs w:val="24"/>
        </w:rPr>
      </w:pPr>
      <w:r w:rsidRPr="008264A6">
        <w:rPr>
          <w:kern w:val="0"/>
          <w:sz w:val="24"/>
          <w:szCs w:val="24"/>
        </w:rPr>
        <w:t xml:space="preserve">a) </w:t>
      </w:r>
      <w:r w:rsidRPr="008264A6">
        <w:rPr>
          <w:kern w:val="0"/>
          <w:sz w:val="24"/>
          <w:szCs w:val="24"/>
        </w:rPr>
        <w:t>被校对</w:t>
      </w:r>
      <w:proofErr w:type="gramStart"/>
      <w:r w:rsidRPr="008264A6">
        <w:rPr>
          <w:kern w:val="0"/>
          <w:sz w:val="24"/>
          <w:szCs w:val="24"/>
        </w:rPr>
        <w:t>象</w:t>
      </w:r>
      <w:proofErr w:type="gramEnd"/>
      <w:r w:rsidRPr="008264A6">
        <w:rPr>
          <w:kern w:val="0"/>
          <w:sz w:val="24"/>
          <w:szCs w:val="24"/>
        </w:rPr>
        <w:t>的名称、型号、编号；</w:t>
      </w:r>
    </w:p>
    <w:p w:rsidR="001C5A81" w:rsidRPr="008264A6" w:rsidRDefault="001C5A81" w:rsidP="001C5A81">
      <w:pPr>
        <w:autoSpaceDE w:val="0"/>
        <w:autoSpaceDN w:val="0"/>
        <w:adjustRightInd w:val="0"/>
        <w:spacing w:line="360" w:lineRule="auto"/>
        <w:ind w:leftChars="257" w:left="540"/>
        <w:jc w:val="left"/>
        <w:rPr>
          <w:kern w:val="0"/>
          <w:sz w:val="24"/>
          <w:szCs w:val="24"/>
        </w:rPr>
      </w:pPr>
      <w:r w:rsidRPr="008264A6">
        <w:rPr>
          <w:kern w:val="0"/>
          <w:sz w:val="24"/>
          <w:szCs w:val="24"/>
        </w:rPr>
        <w:t xml:space="preserve">b) </w:t>
      </w:r>
      <w:r w:rsidRPr="008264A6">
        <w:rPr>
          <w:kern w:val="0"/>
          <w:sz w:val="24"/>
          <w:szCs w:val="24"/>
        </w:rPr>
        <w:t>本次校准所用测量标准的溯源性及有效性说明；</w:t>
      </w:r>
    </w:p>
    <w:p w:rsidR="001C5A81" w:rsidRPr="008264A6" w:rsidRDefault="001C5A81" w:rsidP="001C5A81">
      <w:pPr>
        <w:autoSpaceDE w:val="0"/>
        <w:autoSpaceDN w:val="0"/>
        <w:adjustRightInd w:val="0"/>
        <w:spacing w:line="360" w:lineRule="auto"/>
        <w:ind w:leftChars="257" w:left="540"/>
        <w:jc w:val="left"/>
        <w:rPr>
          <w:kern w:val="0"/>
          <w:sz w:val="24"/>
          <w:szCs w:val="24"/>
        </w:rPr>
      </w:pPr>
      <w:r w:rsidRPr="008264A6">
        <w:rPr>
          <w:kern w:val="0"/>
          <w:sz w:val="24"/>
          <w:szCs w:val="24"/>
        </w:rPr>
        <w:t xml:space="preserve">c) </w:t>
      </w:r>
      <w:r w:rsidRPr="008264A6">
        <w:rPr>
          <w:kern w:val="0"/>
          <w:sz w:val="24"/>
          <w:szCs w:val="24"/>
        </w:rPr>
        <w:t>本次校准时的环境条件；</w:t>
      </w:r>
    </w:p>
    <w:p w:rsidR="001C5A81" w:rsidRPr="008264A6" w:rsidRDefault="001C5A81" w:rsidP="001C5A81">
      <w:pPr>
        <w:autoSpaceDE w:val="0"/>
        <w:autoSpaceDN w:val="0"/>
        <w:adjustRightInd w:val="0"/>
        <w:spacing w:line="360" w:lineRule="auto"/>
        <w:ind w:leftChars="257" w:left="540"/>
        <w:jc w:val="left"/>
        <w:rPr>
          <w:kern w:val="0"/>
          <w:sz w:val="24"/>
          <w:szCs w:val="24"/>
        </w:rPr>
      </w:pPr>
      <w:r w:rsidRPr="008264A6">
        <w:rPr>
          <w:kern w:val="0"/>
          <w:sz w:val="24"/>
          <w:szCs w:val="24"/>
        </w:rPr>
        <w:t xml:space="preserve">d) </w:t>
      </w:r>
      <w:r w:rsidRPr="008264A6">
        <w:rPr>
          <w:kern w:val="0"/>
          <w:sz w:val="24"/>
          <w:szCs w:val="24"/>
        </w:rPr>
        <w:t>校准结果及其测量不确定度的说明。</w:t>
      </w:r>
    </w:p>
    <w:p w:rsidR="001C5A81" w:rsidRPr="008264A6" w:rsidRDefault="001C5A81" w:rsidP="001C5A81">
      <w:pPr>
        <w:snapToGrid w:val="0"/>
        <w:spacing w:line="360" w:lineRule="auto"/>
        <w:ind w:firstLine="555"/>
        <w:rPr>
          <w:sz w:val="24"/>
          <w:szCs w:val="24"/>
        </w:rPr>
      </w:pPr>
    </w:p>
    <w:p w:rsidR="001C5A81" w:rsidRPr="008264A6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 xml:space="preserve">B.2 </w:t>
      </w:r>
      <w:r w:rsidRPr="008264A6">
        <w:rPr>
          <w:rFonts w:eastAsia="黑体"/>
          <w:sz w:val="24"/>
          <w:szCs w:val="24"/>
        </w:rPr>
        <w:t>校准结果</w:t>
      </w:r>
    </w:p>
    <w:p w:rsidR="001C5A81" w:rsidRDefault="001C5A81" w:rsidP="001C5A81">
      <w:pPr>
        <w:snapToGrid w:val="0"/>
        <w:spacing w:line="360" w:lineRule="auto"/>
        <w:rPr>
          <w:sz w:val="24"/>
          <w:szCs w:val="24"/>
        </w:rPr>
      </w:pPr>
      <w:r w:rsidRPr="008264A6">
        <w:rPr>
          <w:sz w:val="24"/>
          <w:szCs w:val="24"/>
        </w:rPr>
        <w:t>1</w:t>
      </w:r>
      <w:r w:rsidRPr="008264A6">
        <w:rPr>
          <w:sz w:val="24"/>
          <w:szCs w:val="24"/>
        </w:rPr>
        <w:t>、能量分辨率（对</w:t>
      </w:r>
      <w:r w:rsidRPr="008264A6">
        <w:rPr>
          <w:sz w:val="24"/>
          <w:szCs w:val="24"/>
          <w:vertAlign w:val="superscript"/>
        </w:rPr>
        <w:t>60</w:t>
      </w:r>
      <w:r w:rsidRPr="008264A6">
        <w:rPr>
          <w:sz w:val="24"/>
          <w:szCs w:val="24"/>
        </w:rPr>
        <w:t>Co</w:t>
      </w:r>
      <w:r w:rsidRPr="008264A6">
        <w:rPr>
          <w:sz w:val="24"/>
          <w:szCs w:val="24"/>
        </w:rPr>
        <w:t>的</w:t>
      </w:r>
      <w:r w:rsidRPr="008264A6">
        <w:rPr>
          <w:sz w:val="24"/>
          <w:szCs w:val="24"/>
        </w:rPr>
        <w:t>1332keV</w:t>
      </w:r>
      <w:r w:rsidRPr="008264A6">
        <w:rPr>
          <w:sz w:val="24"/>
          <w:szCs w:val="24"/>
        </w:rPr>
        <w:t>）</w:t>
      </w:r>
    </w:p>
    <w:p w:rsidR="001772BA" w:rsidRPr="008264A6" w:rsidRDefault="001772BA" w:rsidP="001C5A8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697A01">
        <w:rPr>
          <w:rFonts w:hint="eastAsia"/>
          <w:sz w:val="24"/>
          <w:szCs w:val="24"/>
        </w:rPr>
        <w:t>、能量刻度公式、</w:t>
      </w:r>
      <w:r>
        <w:rPr>
          <w:rFonts w:hint="eastAsia"/>
          <w:sz w:val="24"/>
          <w:szCs w:val="24"/>
        </w:rPr>
        <w:t>非线性</w:t>
      </w:r>
    </w:p>
    <w:p w:rsidR="001C5A81" w:rsidRPr="008264A6" w:rsidRDefault="001C5A81" w:rsidP="001C5A81">
      <w:pPr>
        <w:snapToGrid w:val="0"/>
        <w:spacing w:line="360" w:lineRule="auto"/>
        <w:rPr>
          <w:sz w:val="24"/>
          <w:szCs w:val="24"/>
        </w:rPr>
      </w:pPr>
      <w:r w:rsidRPr="008264A6">
        <w:rPr>
          <w:sz w:val="24"/>
          <w:szCs w:val="24"/>
        </w:rPr>
        <w:t>2</w:t>
      </w:r>
      <w:r w:rsidRPr="008264A6">
        <w:rPr>
          <w:sz w:val="24"/>
          <w:szCs w:val="24"/>
        </w:rPr>
        <w:t>、探测效率</w:t>
      </w:r>
    </w:p>
    <w:p w:rsidR="001C5A81" w:rsidRPr="008264A6" w:rsidRDefault="001C5A81" w:rsidP="001C5A81">
      <w:pPr>
        <w:pStyle w:val="a6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1C5A81" w:rsidRPr="008264A6" w:rsidRDefault="001C5A81" w:rsidP="001C5A81">
      <w:pPr>
        <w:pStyle w:val="2"/>
      </w:pPr>
      <w:bookmarkStart w:id="22" w:name="_Toc518423892"/>
      <w:r w:rsidRPr="008264A6">
        <w:lastRenderedPageBreak/>
        <w:t>附录</w:t>
      </w:r>
      <w:r w:rsidRPr="008264A6">
        <w:t>C</w:t>
      </w:r>
      <w:bookmarkEnd w:id="22"/>
    </w:p>
    <w:p w:rsidR="001C5A81" w:rsidRPr="008264A6" w:rsidRDefault="001C5A81" w:rsidP="001C5A81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r w:rsidRPr="008264A6">
        <w:rPr>
          <w:rFonts w:eastAsia="黑体"/>
          <w:sz w:val="28"/>
          <w:szCs w:val="28"/>
        </w:rPr>
        <w:t>效率的不确定度评定方法</w:t>
      </w:r>
    </w:p>
    <w:p w:rsidR="001C5A81" w:rsidRPr="008264A6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>C.1</w:t>
      </w:r>
      <w:r w:rsidRPr="008264A6">
        <w:rPr>
          <w:rFonts w:eastAsia="黑体"/>
          <w:sz w:val="24"/>
          <w:szCs w:val="24"/>
        </w:rPr>
        <w:t>不确定度来源分析</w:t>
      </w:r>
    </w:p>
    <w:p w:rsidR="001C5A81" w:rsidRPr="008264A6" w:rsidRDefault="001C5A81" w:rsidP="001C5A81">
      <w:pPr>
        <w:spacing w:line="360" w:lineRule="auto"/>
        <w:ind w:firstLineChars="200" w:firstLine="480"/>
        <w:jc w:val="left"/>
        <w:rPr>
          <w:rFonts w:eastAsiaTheme="majorEastAsia"/>
          <w:color w:val="000000" w:themeColor="text1"/>
          <w:sz w:val="24"/>
        </w:rPr>
      </w:pPr>
      <w:r w:rsidRPr="008264A6">
        <w:rPr>
          <w:rFonts w:eastAsiaTheme="majorEastAsia"/>
          <w:color w:val="000000" w:themeColor="text1"/>
          <w:sz w:val="24"/>
        </w:rPr>
        <w:t>效率的不确定度主要来源于：峰面积（计数统计涨落）、刻度源活度、</w:t>
      </w:r>
      <w:r w:rsidRPr="008264A6">
        <w:rPr>
          <w:rFonts w:eastAsiaTheme="majorEastAsia"/>
          <w:color w:val="000000" w:themeColor="text1"/>
          <w:sz w:val="24"/>
        </w:rPr>
        <w:t>γ</w:t>
      </w:r>
      <w:r w:rsidRPr="008264A6">
        <w:rPr>
          <w:rFonts w:eastAsiaTheme="majorEastAsia"/>
          <w:color w:val="000000" w:themeColor="text1"/>
          <w:sz w:val="24"/>
        </w:rPr>
        <w:t>射线发射几率、本底、修正因子、死时间等。</w:t>
      </w:r>
    </w:p>
    <w:p w:rsidR="001C5A81" w:rsidRPr="008264A6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 xml:space="preserve">C.2 </w:t>
      </w:r>
      <w:r w:rsidRPr="008264A6">
        <w:rPr>
          <w:rFonts w:eastAsia="黑体"/>
          <w:sz w:val="24"/>
          <w:szCs w:val="24"/>
        </w:rPr>
        <w:t>测量模型</w:t>
      </w:r>
    </w:p>
    <w:p w:rsidR="001C5A81" w:rsidRPr="008264A6" w:rsidRDefault="001C5A81" w:rsidP="001C5A81">
      <w:pPr>
        <w:spacing w:line="360" w:lineRule="auto"/>
        <w:ind w:firstLineChars="200" w:firstLine="480"/>
        <w:rPr>
          <w:rFonts w:eastAsiaTheme="majorEastAsia"/>
          <w:sz w:val="24"/>
        </w:rPr>
      </w:pPr>
      <w:r w:rsidRPr="008264A6">
        <w:rPr>
          <w:rFonts w:eastAsiaTheme="majorEastAsia"/>
          <w:sz w:val="24"/>
        </w:rPr>
        <w:t>全能峰绝对</w:t>
      </w:r>
      <w:r w:rsidR="006A0B80">
        <w:rPr>
          <w:rFonts w:eastAsiaTheme="majorEastAsia"/>
          <w:sz w:val="24"/>
        </w:rPr>
        <w:t>探测</w:t>
      </w:r>
      <w:r w:rsidRPr="008264A6">
        <w:rPr>
          <w:rFonts w:eastAsiaTheme="majorEastAsia"/>
          <w:sz w:val="24"/>
        </w:rPr>
        <w:t>效率可以表达为公式：</w:t>
      </w:r>
    </w:p>
    <w:p w:rsidR="001C5A81" w:rsidRPr="008264A6" w:rsidRDefault="00F474BA" w:rsidP="001C5A81">
      <w:pPr>
        <w:snapToGrid w:val="0"/>
        <w:spacing w:line="360" w:lineRule="auto"/>
        <w:jc w:val="center"/>
      </w:pPr>
      <w:r w:rsidRPr="008264A6">
        <w:rPr>
          <w:position w:val="-28"/>
        </w:rPr>
        <w:object w:dxaOrig="2040" w:dyaOrig="660">
          <v:shape id="_x0000_i1029" type="#_x0000_t75" style="width:102.75pt;height:33.75pt" o:ole="">
            <v:imagedata r:id="rId18" o:title=""/>
          </v:shape>
          <o:OLEObject Type="Embed" ProgID="Equation.DSMT4" ShapeID="_x0000_i1029" DrawAspect="Content" ObjectID="_1592231103" r:id="rId24"/>
        </w:object>
      </w:r>
    </w:p>
    <w:p w:rsidR="001C5A81" w:rsidRDefault="001C5A81" w:rsidP="001C5A81">
      <w:pPr>
        <w:pStyle w:val="ae"/>
        <w:spacing w:line="360" w:lineRule="auto"/>
        <w:ind w:firstLine="475"/>
        <w:rPr>
          <w:rFonts w:eastAsiaTheme="majorEastAsia"/>
        </w:rPr>
      </w:pPr>
      <w:r w:rsidRPr="008264A6">
        <w:rPr>
          <w:rFonts w:eastAsiaTheme="majorEastAsia"/>
        </w:rPr>
        <w:t>式中：</w:t>
      </w:r>
    </w:p>
    <w:p w:rsidR="001C5A81" w:rsidRPr="008264A6" w:rsidRDefault="00F474BA" w:rsidP="001C5A81">
      <w:pPr>
        <w:pStyle w:val="ae"/>
        <w:spacing w:line="360" w:lineRule="auto"/>
        <w:ind w:firstLine="475"/>
        <w:rPr>
          <w:rFonts w:eastAsiaTheme="majorEastAsia"/>
          <w:color w:val="000000" w:themeColor="dark1"/>
          <w:kern w:val="2"/>
        </w:rPr>
      </w:pPr>
      <m:oMath>
        <m:r>
          <w:rPr>
            <w:rFonts w:ascii="Cambria Math" w:eastAsiaTheme="majorEastAsia" w:hAnsi="Cambria Math"/>
          </w:rPr>
          <m:t>n</m:t>
        </m:r>
        <m:r>
          <m:rPr>
            <m:sty m:val="p"/>
          </m:rPr>
          <w:rPr>
            <w:rFonts w:ascii="Cambria Math" w:eastAsiaTheme="majorEastAsia" w:hAnsi="Cambria Math"/>
          </w:rPr>
          <m:t>(</m:t>
        </m:r>
        <m:r>
          <w:rPr>
            <w:rFonts w:ascii="Cambria Math" w:eastAsiaTheme="majorEastAsia" w:hAnsi="Cambria Math"/>
          </w:rPr>
          <m:t>E</m:t>
        </m:r>
        <m:r>
          <m:rPr>
            <m:sty m:val="p"/>
          </m:rPr>
          <w:rPr>
            <w:rFonts w:ascii="Cambria Math" w:eastAsiaTheme="majorEastAsia" w:hAnsi="Cambria Math"/>
          </w:rPr>
          <m:t>)</m:t>
        </m:r>
      </m:oMath>
      <w:r w:rsidR="001C5A81" w:rsidRPr="008264A6">
        <w:rPr>
          <w:rFonts w:eastAsiaTheme="majorEastAsia"/>
        </w:rPr>
        <w:t xml:space="preserve"> —</w:t>
      </w:r>
      <w:r w:rsidR="001C5A81" w:rsidRPr="008264A6">
        <w:rPr>
          <w:rFonts w:eastAsiaTheme="majorEastAsia"/>
          <w:color w:val="000000" w:themeColor="dark1"/>
          <w:kern w:val="2"/>
          <w:lang w:eastAsia="ja-JP"/>
        </w:rPr>
        <w:t>表示</w:t>
      </w:r>
      <w:r w:rsidR="001C5A81" w:rsidRPr="008264A6">
        <w:rPr>
          <w:rFonts w:eastAsiaTheme="majorEastAsia"/>
          <w:color w:val="000000" w:themeColor="dark1"/>
          <w:kern w:val="2"/>
        </w:rPr>
        <w:t>能量为</w:t>
      </w:r>
      <w:r w:rsidR="001C5A81" w:rsidRPr="008264A6">
        <w:rPr>
          <w:rFonts w:eastAsiaTheme="majorEastAsia"/>
          <w:i/>
          <w:color w:val="000000" w:themeColor="dark1"/>
          <w:kern w:val="2"/>
        </w:rPr>
        <w:t>E</w:t>
      </w:r>
      <w:r w:rsidR="001C5A81" w:rsidRPr="008264A6">
        <w:rPr>
          <w:rFonts w:eastAsiaTheme="majorEastAsia"/>
          <w:color w:val="000000" w:themeColor="dark1"/>
          <w:kern w:val="2"/>
        </w:rPr>
        <w:t>的</w:t>
      </w:r>
      <w:r w:rsidR="001C5A81" w:rsidRPr="008264A6">
        <w:rPr>
          <w:rFonts w:eastAsiaTheme="majorEastAsia"/>
          <w:color w:val="000000" w:themeColor="dark1"/>
          <w:kern w:val="2"/>
        </w:rPr>
        <w:t>γ</w:t>
      </w:r>
      <w:r w:rsidR="001C5A81" w:rsidRPr="008264A6">
        <w:rPr>
          <w:rFonts w:eastAsiaTheme="majorEastAsia"/>
          <w:color w:val="000000" w:themeColor="dark1"/>
          <w:kern w:val="2"/>
        </w:rPr>
        <w:t>射线的</w:t>
      </w:r>
      <w:r w:rsidR="001C5A81" w:rsidRPr="008264A6">
        <w:rPr>
          <w:rFonts w:eastAsiaTheme="majorEastAsia"/>
        </w:rPr>
        <w:t>全能峰净</w:t>
      </w:r>
      <w:r w:rsidR="001C5A81" w:rsidRPr="008264A6">
        <w:rPr>
          <w:rFonts w:eastAsiaTheme="majorEastAsia"/>
          <w:color w:val="000000" w:themeColor="dark1"/>
          <w:kern w:val="2"/>
          <w:lang w:eastAsia="ja-JP"/>
        </w:rPr>
        <w:t>计数率</w:t>
      </w:r>
      <w:r w:rsidR="001C5A81" w:rsidRPr="008264A6">
        <w:rPr>
          <w:rFonts w:eastAsiaTheme="majorEastAsia"/>
          <w:color w:val="000000" w:themeColor="dark1"/>
          <w:kern w:val="2"/>
        </w:rPr>
        <w:t>，</w:t>
      </w:r>
      <w:r w:rsidR="001C5A81" w:rsidRPr="008264A6">
        <w:rPr>
          <w:rFonts w:eastAsiaTheme="majorEastAsia"/>
        </w:rPr>
        <w:t>s</w:t>
      </w:r>
      <w:r w:rsidR="001C5A81" w:rsidRPr="008264A6">
        <w:rPr>
          <w:rFonts w:eastAsiaTheme="majorEastAsia"/>
          <w:vertAlign w:val="superscript"/>
        </w:rPr>
        <w:t>-1</w:t>
      </w:r>
      <w:r w:rsidR="001C5A81" w:rsidRPr="008264A6">
        <w:rPr>
          <w:rFonts w:eastAsiaTheme="majorEastAsia"/>
          <w:color w:val="000000" w:themeColor="dark1"/>
          <w:kern w:val="2"/>
        </w:rPr>
        <w:t>；</w:t>
      </w:r>
    </w:p>
    <w:p w:rsidR="001C5A81" w:rsidRPr="008264A6" w:rsidRDefault="00542A28" w:rsidP="001C5A81">
      <w:pPr>
        <w:pStyle w:val="ae"/>
        <w:spacing w:line="360" w:lineRule="auto"/>
        <w:ind w:firstLine="475"/>
        <w:rPr>
          <w:rFonts w:eastAsiaTheme="majorEastAsia"/>
          <w:color w:val="000000" w:themeColor="dark1"/>
          <w:kern w:val="2"/>
        </w:rPr>
      </w:pPr>
      <m:oMath>
        <m:sSub>
          <m:sSubPr>
            <m:ctrlPr>
              <w:rPr>
                <w:rFonts w:ascii="Cambria Math" w:eastAsiaTheme="majorEastAsia" w:hAnsi="Cambria Math"/>
                <w:color w:val="000000" w:themeColor="dark1"/>
                <w:kern w:val="2"/>
                <w:lang w:eastAsia="ja-JP"/>
              </w:rPr>
            </m:ctrlPr>
          </m:sSubPr>
          <m:e>
            <m:r>
              <w:rPr>
                <w:rFonts w:ascii="Cambria Math" w:eastAsiaTheme="majorEastAsia" w:hAnsi="Cambria Math"/>
                <w:color w:val="000000" w:themeColor="dark1"/>
                <w:kern w:val="2"/>
                <w:lang w:eastAsia="ja-JP"/>
              </w:rPr>
              <m:t>n</m:t>
            </m:r>
          </m:e>
          <m:sub>
            <m:r>
              <w:rPr>
                <w:rFonts w:ascii="Cambria Math" w:eastAsiaTheme="majorEastAsia" w:hAnsi="Cambria Math"/>
                <w:color w:val="000000" w:themeColor="dark1"/>
                <w:kern w:val="2"/>
                <w:lang w:eastAsia="ja-JP"/>
              </w:rPr>
              <m:t>b</m:t>
            </m:r>
          </m:sub>
        </m:sSub>
        <m:r>
          <w:rPr>
            <w:rFonts w:ascii="Cambria Math" w:eastAsiaTheme="majorEastAsia" w:hAnsi="Cambria Math"/>
            <w:color w:val="000000" w:themeColor="dark1"/>
            <w:kern w:val="2"/>
            <w:lang w:eastAsia="ja-JP"/>
          </w:rPr>
          <m:t>(E)</m:t>
        </m:r>
      </m:oMath>
      <w:r w:rsidR="001C5A81" w:rsidRPr="008264A6">
        <w:rPr>
          <w:rFonts w:eastAsiaTheme="majorEastAsia"/>
        </w:rPr>
        <w:t xml:space="preserve"> —</w:t>
      </w:r>
      <w:r w:rsidR="001C5A81" w:rsidRPr="008264A6">
        <w:rPr>
          <w:rFonts w:eastAsiaTheme="majorEastAsia"/>
          <w:color w:val="000000" w:themeColor="dark1"/>
          <w:kern w:val="2"/>
          <w:lang w:eastAsia="ja-JP"/>
        </w:rPr>
        <w:t>表示</w:t>
      </w:r>
      <w:r w:rsidR="001C5A81" w:rsidRPr="008264A6">
        <w:rPr>
          <w:rFonts w:eastAsiaTheme="majorEastAsia"/>
          <w:color w:val="000000" w:themeColor="dark1"/>
          <w:kern w:val="2"/>
        </w:rPr>
        <w:t>能量为</w:t>
      </w:r>
      <w:r w:rsidR="001C5A81" w:rsidRPr="008264A6">
        <w:rPr>
          <w:rFonts w:eastAsiaTheme="majorEastAsia"/>
          <w:i/>
          <w:color w:val="000000" w:themeColor="dark1"/>
          <w:kern w:val="2"/>
        </w:rPr>
        <w:t>E</w:t>
      </w:r>
      <w:r w:rsidR="001C5A81" w:rsidRPr="008264A6">
        <w:rPr>
          <w:rFonts w:eastAsiaTheme="majorEastAsia"/>
          <w:color w:val="000000" w:themeColor="dark1"/>
          <w:kern w:val="2"/>
        </w:rPr>
        <w:t>的</w:t>
      </w:r>
      <w:r w:rsidR="001C5A81" w:rsidRPr="008264A6">
        <w:rPr>
          <w:rFonts w:eastAsiaTheme="majorEastAsia"/>
          <w:color w:val="000000" w:themeColor="dark1"/>
          <w:kern w:val="2"/>
        </w:rPr>
        <w:t>γ</w:t>
      </w:r>
      <w:r w:rsidR="001C5A81" w:rsidRPr="008264A6">
        <w:rPr>
          <w:rFonts w:eastAsiaTheme="majorEastAsia"/>
          <w:color w:val="000000" w:themeColor="dark1"/>
          <w:kern w:val="2"/>
        </w:rPr>
        <w:t>射线峰位</w:t>
      </w:r>
      <w:r w:rsidR="001C5A81" w:rsidRPr="008264A6">
        <w:rPr>
          <w:rFonts w:eastAsiaTheme="majorEastAsia"/>
          <w:color w:val="000000" w:themeColor="dark1"/>
          <w:kern w:val="2"/>
          <w:lang w:eastAsia="ja-JP"/>
        </w:rPr>
        <w:t>本底</w:t>
      </w:r>
      <w:r w:rsidR="001C5A81" w:rsidRPr="008264A6">
        <w:rPr>
          <w:rFonts w:eastAsiaTheme="majorEastAsia"/>
        </w:rPr>
        <w:t>净</w:t>
      </w:r>
      <w:r w:rsidR="001C5A81" w:rsidRPr="008264A6">
        <w:rPr>
          <w:rFonts w:eastAsiaTheme="majorEastAsia"/>
          <w:color w:val="000000" w:themeColor="dark1"/>
          <w:kern w:val="2"/>
          <w:lang w:eastAsia="ja-JP"/>
        </w:rPr>
        <w:t>计数率</w:t>
      </w:r>
      <w:r w:rsidR="001C5A81" w:rsidRPr="008264A6">
        <w:rPr>
          <w:rFonts w:eastAsiaTheme="majorEastAsia"/>
          <w:color w:val="000000" w:themeColor="dark1"/>
          <w:kern w:val="2"/>
        </w:rPr>
        <w:t>，</w:t>
      </w:r>
      <w:r w:rsidR="001C5A81" w:rsidRPr="008264A6">
        <w:rPr>
          <w:rFonts w:eastAsiaTheme="majorEastAsia"/>
        </w:rPr>
        <w:t>s</w:t>
      </w:r>
      <w:r w:rsidR="001C5A81" w:rsidRPr="008264A6">
        <w:rPr>
          <w:rFonts w:eastAsiaTheme="majorEastAsia"/>
          <w:vertAlign w:val="superscript"/>
        </w:rPr>
        <w:t>-1</w:t>
      </w:r>
      <w:r w:rsidR="001C5A81" w:rsidRPr="008264A6">
        <w:rPr>
          <w:rFonts w:eastAsiaTheme="majorEastAsia"/>
          <w:color w:val="000000" w:themeColor="dark1"/>
          <w:kern w:val="2"/>
        </w:rPr>
        <w:t>；</w:t>
      </w:r>
    </w:p>
    <w:p w:rsidR="001C5A81" w:rsidRPr="008264A6" w:rsidRDefault="001C5A81" w:rsidP="001C5A81">
      <w:pPr>
        <w:pStyle w:val="ae"/>
        <w:spacing w:line="360" w:lineRule="auto"/>
        <w:ind w:firstLine="475"/>
        <w:rPr>
          <w:rFonts w:eastAsiaTheme="majorEastAsia"/>
          <w:color w:val="000000" w:themeColor="dark1"/>
          <w:kern w:val="2"/>
        </w:rPr>
      </w:pPr>
      <m:oMath>
        <m:r>
          <w:rPr>
            <w:rFonts w:ascii="Cambria Math" w:eastAsiaTheme="majorEastAsia" w:hAnsi="Cambria Math"/>
          </w:rPr>
          <m:t>I</m:t>
        </m:r>
        <m:r>
          <m:rPr>
            <m:sty m:val="p"/>
          </m:rPr>
          <w:rPr>
            <w:rFonts w:ascii="Cambria Math" w:eastAsiaTheme="majorEastAsia" w:hAnsi="Cambria Math"/>
          </w:rPr>
          <m:t>(</m:t>
        </m:r>
        <m:r>
          <w:rPr>
            <w:rFonts w:ascii="Cambria Math" w:eastAsiaTheme="majorEastAsia" w:hAnsi="Cambria Math"/>
          </w:rPr>
          <m:t>E</m:t>
        </m:r>
        <m:r>
          <m:rPr>
            <m:sty m:val="p"/>
          </m:rPr>
          <w:rPr>
            <w:rFonts w:ascii="Cambria Math" w:eastAsiaTheme="majorEastAsia" w:hAnsi="Cambria Math"/>
          </w:rPr>
          <m:t>)</m:t>
        </m:r>
      </m:oMath>
      <w:r w:rsidRPr="008264A6">
        <w:rPr>
          <w:rFonts w:eastAsiaTheme="majorEastAsia"/>
        </w:rPr>
        <w:t xml:space="preserve"> —</w:t>
      </w:r>
      <w:r w:rsidRPr="008264A6">
        <w:rPr>
          <w:rFonts w:eastAsiaTheme="majorEastAsia"/>
          <w:color w:val="000000" w:themeColor="dark1"/>
          <w:kern w:val="2"/>
          <w:lang w:eastAsia="ja-JP"/>
        </w:rPr>
        <w:t>表示</w:t>
      </w:r>
      <w:r w:rsidRPr="008264A6">
        <w:rPr>
          <w:rFonts w:eastAsiaTheme="majorEastAsia"/>
          <w:color w:val="000000" w:themeColor="dark1"/>
          <w:kern w:val="2"/>
        </w:rPr>
        <w:t>能量为</w:t>
      </w:r>
      <w:r w:rsidRPr="008264A6">
        <w:rPr>
          <w:rFonts w:eastAsiaTheme="majorEastAsia"/>
          <w:i/>
          <w:color w:val="000000" w:themeColor="dark1"/>
          <w:kern w:val="2"/>
        </w:rPr>
        <w:t>E</w:t>
      </w:r>
      <w:r w:rsidRPr="008264A6">
        <w:rPr>
          <w:rFonts w:eastAsiaTheme="majorEastAsia"/>
          <w:color w:val="000000" w:themeColor="dark1"/>
          <w:kern w:val="2"/>
        </w:rPr>
        <w:t>的</w:t>
      </w:r>
      <w:r w:rsidRPr="008264A6">
        <w:rPr>
          <w:rFonts w:eastAsiaTheme="majorEastAsia"/>
          <w:color w:val="000000" w:themeColor="dark1"/>
          <w:kern w:val="2"/>
        </w:rPr>
        <w:t>γ</w:t>
      </w:r>
      <w:r w:rsidRPr="008264A6">
        <w:rPr>
          <w:rFonts w:eastAsiaTheme="majorEastAsia"/>
          <w:color w:val="000000" w:themeColor="dark1"/>
          <w:kern w:val="2"/>
        </w:rPr>
        <w:t>射线的发射几率；</w:t>
      </w:r>
    </w:p>
    <w:p w:rsidR="001C5A81" w:rsidRPr="008264A6" w:rsidRDefault="001C5A81" w:rsidP="001C5A81">
      <w:pPr>
        <w:pStyle w:val="ae"/>
        <w:spacing w:line="360" w:lineRule="auto"/>
        <w:ind w:firstLine="475"/>
        <w:rPr>
          <w:rFonts w:eastAsiaTheme="majorEastAsia"/>
          <w:color w:val="000000" w:themeColor="dark1"/>
          <w:kern w:val="2"/>
        </w:rPr>
      </w:pPr>
      <m:oMath>
        <m:r>
          <w:rPr>
            <w:rFonts w:ascii="Cambria Math" w:eastAsiaTheme="majorEastAsia" w:hAnsi="Cambria Math"/>
            <w:color w:val="000000" w:themeColor="dark1"/>
            <w:kern w:val="2"/>
          </w:rPr>
          <m:t>A</m:t>
        </m:r>
      </m:oMath>
      <w:r w:rsidRPr="008264A6">
        <w:rPr>
          <w:rFonts w:eastAsiaTheme="majorEastAsia"/>
          <w:color w:val="000000" w:themeColor="dark1"/>
          <w:kern w:val="2"/>
          <w:position w:val="-9"/>
          <w:vertAlign w:val="subscript"/>
        </w:rPr>
        <w:t xml:space="preserve"> </w:t>
      </w:r>
      <w:r w:rsidRPr="008264A6">
        <w:rPr>
          <w:rFonts w:eastAsiaTheme="majorEastAsia"/>
        </w:rPr>
        <w:t>—</w:t>
      </w:r>
      <w:r w:rsidR="003D4F61">
        <w:rPr>
          <w:rFonts w:eastAsiaTheme="majorEastAsia"/>
          <w:color w:val="000000" w:themeColor="dark1"/>
          <w:kern w:val="2"/>
          <w:lang w:eastAsia="ja-JP"/>
        </w:rPr>
        <w:t>表示刻度源</w:t>
      </w:r>
      <w:r w:rsidRPr="008264A6">
        <w:rPr>
          <w:rFonts w:eastAsiaTheme="majorEastAsia"/>
          <w:color w:val="000000" w:themeColor="dark1"/>
          <w:kern w:val="2"/>
          <w:lang w:eastAsia="ja-JP"/>
        </w:rPr>
        <w:t>活度</w:t>
      </w:r>
      <w:r w:rsidRPr="008264A6">
        <w:rPr>
          <w:rFonts w:eastAsiaTheme="majorEastAsia"/>
          <w:color w:val="000000" w:themeColor="dark1"/>
          <w:kern w:val="2"/>
        </w:rPr>
        <w:t>，</w:t>
      </w:r>
      <w:proofErr w:type="spellStart"/>
      <w:r w:rsidRPr="00294EE6">
        <w:rPr>
          <w:rFonts w:eastAsiaTheme="majorEastAsia"/>
          <w:color w:val="000000" w:themeColor="dark1"/>
          <w:kern w:val="2"/>
        </w:rPr>
        <w:t>Bq</w:t>
      </w:r>
      <w:proofErr w:type="spellEnd"/>
      <w:r w:rsidRPr="008264A6">
        <w:rPr>
          <w:rFonts w:eastAsiaTheme="majorEastAsia"/>
          <w:color w:val="000000" w:themeColor="dark1"/>
          <w:kern w:val="2"/>
        </w:rPr>
        <w:t>；</w:t>
      </w:r>
    </w:p>
    <w:p w:rsidR="001C5A81" w:rsidRPr="008264A6" w:rsidRDefault="001C5A81" w:rsidP="001C5A81">
      <w:pPr>
        <w:pStyle w:val="ae"/>
        <w:spacing w:line="360" w:lineRule="auto"/>
        <w:ind w:firstLine="475"/>
        <w:rPr>
          <w:rFonts w:eastAsiaTheme="majorEastAsia"/>
        </w:rPr>
      </w:pPr>
      <m:oMath>
        <m:r>
          <w:rPr>
            <w:rFonts w:ascii="Cambria Math" w:eastAsiaTheme="majorEastAsia" w:hAnsi="Cambria Math"/>
            <w:color w:val="000000" w:themeColor="dark1"/>
            <w:kern w:val="2"/>
          </w:rPr>
          <m:t>ε</m:t>
        </m:r>
        <m:r>
          <m:rPr>
            <m:sty m:val="p"/>
          </m:rPr>
          <w:rPr>
            <w:rFonts w:ascii="Cambria Math" w:eastAsiaTheme="majorEastAsia" w:hAnsi="Cambria Math"/>
            <w:color w:val="000000" w:themeColor="dark1"/>
            <w:kern w:val="2"/>
          </w:rPr>
          <m:t>(</m:t>
        </m:r>
        <m:r>
          <w:rPr>
            <w:rFonts w:ascii="Cambria Math" w:eastAsiaTheme="majorEastAsia" w:hAnsi="Cambria Math"/>
            <w:color w:val="000000" w:themeColor="dark1"/>
            <w:kern w:val="2"/>
          </w:rPr>
          <m:t>E</m:t>
        </m:r>
        <m:r>
          <m:rPr>
            <m:sty m:val="p"/>
          </m:rPr>
          <w:rPr>
            <w:rFonts w:ascii="Cambria Math" w:eastAsiaTheme="majorEastAsia" w:hAnsi="Cambria Math"/>
            <w:color w:val="000000" w:themeColor="dark1"/>
            <w:kern w:val="2"/>
          </w:rPr>
          <m:t>)</m:t>
        </m:r>
      </m:oMath>
      <w:r w:rsidRPr="008264A6">
        <w:rPr>
          <w:rFonts w:eastAsiaTheme="majorEastAsia"/>
        </w:rPr>
        <w:t xml:space="preserve"> —</w:t>
      </w:r>
      <w:r w:rsidRPr="008264A6">
        <w:rPr>
          <w:rFonts w:eastAsiaTheme="majorEastAsia"/>
          <w:color w:val="000000" w:themeColor="dark1"/>
          <w:kern w:val="2"/>
          <w:lang w:eastAsia="ja-JP"/>
        </w:rPr>
        <w:t>表示</w:t>
      </w:r>
      <w:r w:rsidRPr="008264A6">
        <w:rPr>
          <w:rFonts w:eastAsiaTheme="majorEastAsia"/>
          <w:color w:val="000000" w:themeColor="dark1"/>
          <w:kern w:val="2"/>
        </w:rPr>
        <w:t>能量为</w:t>
      </w:r>
      <w:r w:rsidRPr="008264A6">
        <w:rPr>
          <w:rFonts w:eastAsiaTheme="majorEastAsia"/>
          <w:i/>
          <w:color w:val="000000" w:themeColor="dark1"/>
          <w:kern w:val="2"/>
        </w:rPr>
        <w:t>E</w:t>
      </w:r>
      <w:r w:rsidRPr="008264A6">
        <w:rPr>
          <w:rFonts w:eastAsiaTheme="majorEastAsia"/>
          <w:color w:val="000000" w:themeColor="dark1"/>
          <w:kern w:val="2"/>
        </w:rPr>
        <w:t>的</w:t>
      </w:r>
      <w:r w:rsidRPr="008264A6">
        <w:rPr>
          <w:rFonts w:eastAsiaTheme="majorEastAsia"/>
          <w:color w:val="000000" w:themeColor="dark1"/>
          <w:kern w:val="2"/>
        </w:rPr>
        <w:t>γ</w:t>
      </w:r>
      <w:r w:rsidRPr="008264A6">
        <w:rPr>
          <w:rFonts w:eastAsiaTheme="majorEastAsia"/>
          <w:color w:val="000000" w:themeColor="dark1"/>
          <w:kern w:val="2"/>
        </w:rPr>
        <w:t>射线全能峰绝对探测效率。</w:t>
      </w:r>
    </w:p>
    <w:p w:rsidR="001C5A81" w:rsidRPr="008264A6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 xml:space="preserve">C.3 </w:t>
      </w:r>
      <w:r w:rsidRPr="008264A6">
        <w:rPr>
          <w:rFonts w:eastAsia="黑体"/>
          <w:sz w:val="24"/>
          <w:szCs w:val="24"/>
        </w:rPr>
        <w:t>各分量的标准不确定度评定</w:t>
      </w:r>
    </w:p>
    <w:p w:rsidR="001C5A81" w:rsidRPr="008264A6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 xml:space="preserve">C.3.1 </w:t>
      </w:r>
      <w:r w:rsidR="008A2AAA">
        <w:rPr>
          <w:rFonts w:eastAsia="黑体"/>
          <w:sz w:val="24"/>
          <w:szCs w:val="24"/>
        </w:rPr>
        <w:t>样品</w:t>
      </w:r>
      <w:r w:rsidR="00472386">
        <w:rPr>
          <w:rFonts w:eastAsia="黑体"/>
          <w:sz w:val="24"/>
          <w:szCs w:val="24"/>
        </w:rPr>
        <w:t>计数率</w:t>
      </w:r>
      <w:r w:rsidR="00A23EC9">
        <w:rPr>
          <w:rFonts w:eastAsia="黑体" w:hint="eastAsia"/>
          <w:sz w:val="24"/>
          <w:szCs w:val="24"/>
        </w:rPr>
        <w:t>的</w:t>
      </w:r>
      <w:r w:rsidRPr="008264A6">
        <w:rPr>
          <w:rFonts w:eastAsia="黑体"/>
          <w:sz w:val="24"/>
          <w:szCs w:val="24"/>
        </w:rPr>
        <w:t>标准不确定度</w:t>
      </w:r>
    </w:p>
    <w:p w:rsidR="008A2AAA" w:rsidRDefault="008A2AAA" w:rsidP="00294EE6">
      <w:pPr>
        <w:pStyle w:val="a0"/>
        <w:spacing w:line="360" w:lineRule="auto"/>
        <w:ind w:firstLine="480"/>
        <w:rPr>
          <w:rFonts w:eastAsiaTheme="majorEastAsia"/>
          <w:color w:val="000000" w:themeColor="text1"/>
          <w:sz w:val="24"/>
        </w:rPr>
      </w:pPr>
      <w:r>
        <w:rPr>
          <w:rFonts w:eastAsiaTheme="majorEastAsia" w:hint="eastAsia"/>
          <w:color w:val="000000" w:themeColor="text1"/>
          <w:sz w:val="24"/>
        </w:rPr>
        <w:t>样品</w:t>
      </w:r>
      <w:r w:rsidR="001562C3">
        <w:rPr>
          <w:rFonts w:eastAsiaTheme="majorEastAsia"/>
          <w:color w:val="000000" w:themeColor="text1"/>
          <w:sz w:val="24"/>
        </w:rPr>
        <w:t>计数率</w:t>
      </w:r>
      <w:r w:rsidR="00A23EC9" w:rsidRPr="00A20B9D">
        <w:rPr>
          <w:rFonts w:eastAsiaTheme="majorEastAsia"/>
          <w:color w:val="000000" w:themeColor="text1"/>
          <w:sz w:val="24"/>
        </w:rPr>
        <w:t>的不确定度由计数的统计涨落引起</w:t>
      </w:r>
      <w:r w:rsidR="00A23EC9">
        <w:rPr>
          <w:rFonts w:eastAsiaTheme="majorEastAsia" w:hint="eastAsia"/>
          <w:color w:val="000000" w:themeColor="text1"/>
          <w:sz w:val="24"/>
        </w:rPr>
        <w:t>，</w:t>
      </w:r>
      <w:r>
        <w:rPr>
          <w:rFonts w:eastAsiaTheme="majorEastAsia" w:hint="eastAsia"/>
          <w:color w:val="000000" w:themeColor="text1"/>
          <w:sz w:val="24"/>
        </w:rPr>
        <w:t>在低计数率或中等计数率下，计数</w:t>
      </w:r>
      <w:r w:rsidR="00E91330">
        <w:rPr>
          <w:rFonts w:eastAsiaTheme="majorEastAsia" w:hint="eastAsia"/>
          <w:color w:val="000000" w:themeColor="text1"/>
          <w:sz w:val="24"/>
        </w:rPr>
        <w:t>率服从</w:t>
      </w:r>
      <w:r>
        <w:rPr>
          <w:rFonts w:eastAsiaTheme="majorEastAsia" w:hint="eastAsia"/>
          <w:color w:val="000000" w:themeColor="text1"/>
          <w:sz w:val="24"/>
        </w:rPr>
        <w:t>泊松分布，可按</w:t>
      </w:r>
      <w:r w:rsidRPr="00A20B9D">
        <w:rPr>
          <w:rFonts w:eastAsiaTheme="majorEastAsia"/>
          <w:color w:val="000000" w:themeColor="text1"/>
          <w:sz w:val="24"/>
        </w:rPr>
        <w:t>B</w:t>
      </w:r>
      <w:r>
        <w:rPr>
          <w:rFonts w:eastAsiaTheme="majorEastAsia"/>
          <w:color w:val="000000" w:themeColor="text1"/>
          <w:sz w:val="24"/>
        </w:rPr>
        <w:t>类方法评定</w:t>
      </w:r>
      <w:r w:rsidRPr="00A20B9D">
        <w:rPr>
          <w:rFonts w:eastAsiaTheme="majorEastAsia"/>
          <w:color w:val="000000" w:themeColor="text1"/>
          <w:sz w:val="24"/>
        </w:rPr>
        <w:t>。</w:t>
      </w:r>
      <w:r>
        <w:rPr>
          <w:rFonts w:eastAsiaTheme="majorEastAsia"/>
          <w:color w:val="000000" w:themeColor="text1"/>
          <w:sz w:val="24"/>
        </w:rPr>
        <w:t>在高计数率下</w:t>
      </w:r>
      <w:r>
        <w:rPr>
          <w:rFonts w:eastAsiaTheme="majorEastAsia" w:hint="eastAsia"/>
          <w:color w:val="000000" w:themeColor="text1"/>
          <w:sz w:val="24"/>
        </w:rPr>
        <w:t>，</w:t>
      </w:r>
      <w:r>
        <w:rPr>
          <w:rFonts w:eastAsiaTheme="majorEastAsia"/>
          <w:color w:val="000000" w:themeColor="text1"/>
          <w:sz w:val="24"/>
        </w:rPr>
        <w:t>由于脉冲堆积和死时间引起的计数损失将</w:t>
      </w:r>
      <w:r w:rsidR="00E91330">
        <w:rPr>
          <w:rFonts w:eastAsiaTheme="majorEastAsia"/>
          <w:color w:val="000000" w:themeColor="text1"/>
          <w:sz w:val="24"/>
        </w:rPr>
        <w:t>改变</w:t>
      </w:r>
      <w:r>
        <w:rPr>
          <w:rFonts w:eastAsiaTheme="majorEastAsia"/>
          <w:color w:val="000000" w:themeColor="text1"/>
          <w:sz w:val="24"/>
        </w:rPr>
        <w:t>计数的时间间隔密度分布</w:t>
      </w:r>
      <w:r>
        <w:rPr>
          <w:rFonts w:eastAsiaTheme="majorEastAsia" w:hint="eastAsia"/>
          <w:color w:val="000000" w:themeColor="text1"/>
          <w:sz w:val="24"/>
        </w:rPr>
        <w:t>，</w:t>
      </w:r>
      <w:r w:rsidR="00E91330">
        <w:rPr>
          <w:rFonts w:eastAsiaTheme="majorEastAsia" w:hint="eastAsia"/>
          <w:color w:val="000000" w:themeColor="text1"/>
          <w:sz w:val="24"/>
        </w:rPr>
        <w:t>导致</w:t>
      </w:r>
      <w:r>
        <w:rPr>
          <w:rFonts w:eastAsiaTheme="majorEastAsia"/>
          <w:color w:val="000000" w:themeColor="text1"/>
          <w:sz w:val="24"/>
        </w:rPr>
        <w:t>偏离泊松分布</w:t>
      </w:r>
      <w:r>
        <w:rPr>
          <w:rFonts w:eastAsiaTheme="majorEastAsia" w:hint="eastAsia"/>
          <w:color w:val="000000" w:themeColor="text1"/>
          <w:sz w:val="24"/>
        </w:rPr>
        <w:t>，</w:t>
      </w:r>
      <w:r>
        <w:rPr>
          <w:rFonts w:eastAsiaTheme="majorEastAsia"/>
          <w:color w:val="000000" w:themeColor="text1"/>
          <w:sz w:val="24"/>
        </w:rPr>
        <w:t>在此不做进一步讨论</w:t>
      </w:r>
      <w:r>
        <w:rPr>
          <w:rFonts w:eastAsiaTheme="majorEastAsia" w:hint="eastAsia"/>
          <w:color w:val="000000" w:themeColor="text1"/>
          <w:sz w:val="24"/>
        </w:rPr>
        <w:t>。本节仅考虑低计数率或中等计数率下，样品</w:t>
      </w:r>
      <w:r>
        <w:rPr>
          <w:rFonts w:eastAsiaTheme="majorEastAsia"/>
          <w:color w:val="000000" w:themeColor="text1"/>
          <w:sz w:val="24"/>
        </w:rPr>
        <w:t>计数率</w:t>
      </w:r>
      <w:r w:rsidRPr="00A20B9D">
        <w:rPr>
          <w:rFonts w:eastAsiaTheme="majorEastAsia"/>
          <w:color w:val="000000" w:themeColor="text1"/>
          <w:sz w:val="24"/>
        </w:rPr>
        <w:t>的</w:t>
      </w:r>
      <w:r w:rsidR="00E91330">
        <w:rPr>
          <w:rFonts w:eastAsiaTheme="majorEastAsia"/>
          <w:color w:val="000000" w:themeColor="text1"/>
          <w:sz w:val="24"/>
        </w:rPr>
        <w:t>标准</w:t>
      </w:r>
      <w:r w:rsidRPr="00A20B9D">
        <w:rPr>
          <w:rFonts w:eastAsiaTheme="majorEastAsia"/>
          <w:color w:val="000000" w:themeColor="text1"/>
          <w:sz w:val="24"/>
        </w:rPr>
        <w:t>不确定度</w:t>
      </w:r>
      <w:r w:rsidR="00E91330">
        <w:rPr>
          <w:rFonts w:eastAsiaTheme="majorEastAsia"/>
          <w:color w:val="000000" w:themeColor="text1"/>
          <w:sz w:val="24"/>
        </w:rPr>
        <w:t>评定</w:t>
      </w:r>
      <w:r w:rsidR="00E91330">
        <w:rPr>
          <w:rFonts w:eastAsiaTheme="majorEastAsia" w:hint="eastAsia"/>
          <w:color w:val="000000" w:themeColor="text1"/>
          <w:sz w:val="24"/>
        </w:rPr>
        <w:t>。</w:t>
      </w:r>
    </w:p>
    <w:p w:rsidR="00A23EC9" w:rsidRPr="00A20B9D" w:rsidRDefault="00A23EC9" w:rsidP="00294EE6">
      <w:pPr>
        <w:pStyle w:val="a0"/>
        <w:spacing w:line="360" w:lineRule="auto"/>
        <w:ind w:firstLine="480"/>
        <w:rPr>
          <w:rFonts w:eastAsiaTheme="majorEastAsia"/>
          <w:color w:val="000000" w:themeColor="text1"/>
          <w:kern w:val="0"/>
          <w:sz w:val="24"/>
          <w:lang w:val="x-none"/>
        </w:rPr>
      </w:pP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设在时间</w:t>
      </w:r>
      <w:proofErr w:type="spellStart"/>
      <w:r w:rsidR="00294EE6" w:rsidRPr="00294EE6">
        <w:rPr>
          <w:rFonts w:eastAsiaTheme="majorEastAsia" w:hint="eastAsia"/>
          <w:i/>
          <w:color w:val="000000" w:themeColor="text1"/>
          <w:kern w:val="0"/>
          <w:sz w:val="24"/>
          <w:lang w:val="x-none"/>
        </w:rPr>
        <w:t>t</w:t>
      </w:r>
      <w:proofErr w:type="gramStart"/>
      <w:r w:rsidR="00294EE6">
        <w:rPr>
          <w:rFonts w:eastAsiaTheme="majorEastAsia"/>
          <w:color w:val="000000" w:themeColor="text1"/>
          <w:kern w:val="0"/>
          <w:sz w:val="24"/>
          <w:lang w:val="x-none"/>
        </w:rPr>
        <w:t>内</w: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记录</w:t>
      </w:r>
      <w:proofErr w:type="gramEnd"/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到</w:t>
      </w:r>
      <w:r w:rsidR="00294EE6">
        <w:rPr>
          <w:rFonts w:eastAsiaTheme="majorEastAsia"/>
          <w:color w:val="000000" w:themeColor="text1"/>
          <w:kern w:val="0"/>
          <w:sz w:val="24"/>
          <w:lang w:val="x-none"/>
        </w:rPr>
        <w:t>的样品计数为</w:t>
      </w:r>
      <w:r w:rsidRPr="00A20B9D">
        <w:rPr>
          <w:rFonts w:eastAsiaTheme="majorEastAsia"/>
          <w:i/>
          <w:color w:val="000000" w:themeColor="text1"/>
          <w:kern w:val="0"/>
          <w:sz w:val="24"/>
          <w:lang w:val="x-none" w:eastAsia="x-none"/>
        </w:rPr>
        <w:t>N</w:t>
      </w:r>
      <w:r w:rsidRPr="00A20B9D">
        <w:rPr>
          <w:rFonts w:eastAsiaTheme="majorEastAsia"/>
          <w:color w:val="000000" w:themeColor="text1"/>
          <w:kern w:val="0"/>
          <w:sz w:val="24"/>
          <w:lang w:val="x-none" w:eastAsia="x-none"/>
        </w:rPr>
        <w:t>，</w: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则计数率</w:t>
      </w:r>
      <w:r w:rsidR="00294EE6" w:rsidRPr="00275AAE">
        <w:rPr>
          <w:rFonts w:eastAsiaTheme="majorEastAsia" w:hint="eastAsia"/>
          <w:i/>
          <w:color w:val="000000" w:themeColor="text1"/>
          <w:kern w:val="0"/>
          <w:sz w:val="24"/>
          <w:lang w:val="x-none"/>
        </w:rPr>
        <w:t>n</w: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为</w:t>
      </w:r>
      <w:proofErr w:type="spellEnd"/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：</w:t>
      </w:r>
    </w:p>
    <w:p w:rsidR="00A23EC9" w:rsidRPr="00A20B9D" w:rsidRDefault="001562C3" w:rsidP="00A23EC9">
      <w:pPr>
        <w:widowControl/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/>
        </w:rPr>
      </w:pPr>
      <w:r w:rsidRPr="00A20B9D">
        <w:rPr>
          <w:rFonts w:eastAsiaTheme="majorEastAsia"/>
          <w:color w:val="000000" w:themeColor="text1"/>
          <w:kern w:val="0"/>
          <w:position w:val="-24"/>
          <w:sz w:val="24"/>
          <w:lang w:val="x-none" w:eastAsia="x-none"/>
        </w:rPr>
        <w:object w:dxaOrig="680" w:dyaOrig="620">
          <v:shape id="_x0000_i1030" type="#_x0000_t75" style="width:33.75pt;height:31.5pt" o:ole="">
            <v:imagedata r:id="rId25" o:title=""/>
          </v:shape>
          <o:OLEObject Type="Embed" ProgID="Equation.DSMT4" ShapeID="_x0000_i1030" DrawAspect="Content" ObjectID="_1592231104" r:id="rId26"/>
        </w:object>
      </w:r>
      <w:r w:rsidR="00A23EC9" w:rsidRPr="00A20B9D">
        <w:rPr>
          <w:rFonts w:eastAsiaTheme="majorEastAsia"/>
          <w:color w:val="000000" w:themeColor="text1"/>
          <w:kern w:val="0"/>
          <w:sz w:val="24"/>
          <w:lang w:val="x-none"/>
        </w:rPr>
        <w:t xml:space="preserve">      </w:t>
      </w:r>
    </w:p>
    <w:p w:rsidR="00A23EC9" w:rsidRPr="00A20B9D" w:rsidRDefault="00A23EC9" w:rsidP="00A23EC9">
      <w:pPr>
        <w:widowControl/>
        <w:spacing w:line="360" w:lineRule="auto"/>
        <w:ind w:firstLineChars="200" w:firstLine="480"/>
        <w:rPr>
          <w:rFonts w:eastAsiaTheme="majorEastAsia"/>
          <w:color w:val="000000" w:themeColor="text1"/>
          <w:kern w:val="0"/>
          <w:sz w:val="24"/>
          <w:lang w:val="x-none"/>
        </w:rPr>
      </w:pP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根据不确定传播率，可以得到计数率</w:t>
      </w:r>
      <w:proofErr w:type="spellStart"/>
      <w:r w:rsidRPr="00A20B9D">
        <w:rPr>
          <w:rFonts w:eastAsiaTheme="majorEastAsia"/>
          <w:i/>
          <w:color w:val="000000" w:themeColor="text1"/>
          <w:kern w:val="0"/>
          <w:sz w:val="24"/>
          <w:lang w:val="x-none" w:eastAsia="x-none"/>
        </w:rPr>
        <w:t>n</w: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的标准不确定度为</w:t>
      </w:r>
      <w:proofErr w:type="spellEnd"/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：</w:t>
      </w:r>
    </w:p>
    <w:p w:rsidR="00A23EC9" w:rsidRPr="00A20B9D" w:rsidRDefault="00E91330" w:rsidP="00A23EC9">
      <w:pPr>
        <w:widowControl/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/>
        </w:rPr>
      </w:pPr>
      <w:r w:rsidRPr="00F474BA">
        <w:rPr>
          <w:rFonts w:eastAsiaTheme="majorEastAsia"/>
          <w:color w:val="000000" w:themeColor="text1"/>
          <w:kern w:val="0"/>
          <w:position w:val="-30"/>
          <w:sz w:val="24"/>
          <w:lang w:val="x-none" w:eastAsia="x-none"/>
        </w:rPr>
        <w:object w:dxaOrig="3379" w:dyaOrig="800">
          <v:shape id="_x0000_i1031" type="#_x0000_t75" style="width:169.5pt;height:39.75pt" o:ole="">
            <v:imagedata r:id="rId27" o:title=""/>
          </v:shape>
          <o:OLEObject Type="Embed" ProgID="Equation.DSMT4" ShapeID="_x0000_i1031" DrawAspect="Content" ObjectID="_1592231105" r:id="rId28"/>
        </w:object>
      </w:r>
      <w:r w:rsidR="00A23EC9" w:rsidRPr="00A20B9D">
        <w:rPr>
          <w:rFonts w:eastAsiaTheme="majorEastAsia"/>
          <w:color w:val="000000" w:themeColor="text1"/>
          <w:kern w:val="0"/>
          <w:sz w:val="24"/>
          <w:lang w:val="x-none"/>
        </w:rPr>
        <w:t xml:space="preserve">    </w:t>
      </w:r>
    </w:p>
    <w:p w:rsidR="00E91330" w:rsidRDefault="00A23EC9" w:rsidP="00A23EC9">
      <w:pPr>
        <w:widowControl/>
        <w:spacing w:line="360" w:lineRule="auto"/>
        <w:ind w:firstLineChars="200" w:firstLine="480"/>
        <w:jc w:val="left"/>
        <w:rPr>
          <w:rFonts w:eastAsiaTheme="majorEastAsia"/>
          <w:color w:val="000000" w:themeColor="text1"/>
          <w:sz w:val="24"/>
          <w:lang w:val="x-none"/>
        </w:rPr>
      </w:pPr>
      <w:r w:rsidRPr="00A20B9D">
        <w:rPr>
          <w:rFonts w:eastAsiaTheme="majorEastAsia"/>
          <w:color w:val="000000" w:themeColor="text1"/>
          <w:sz w:val="24"/>
          <w:lang w:val="x-none"/>
        </w:rPr>
        <w:t>其中</w:t>
      </w:r>
      <m:oMath>
        <m: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u(N)</m:t>
        </m:r>
      </m:oMath>
      <w:r w:rsidRPr="00A20B9D">
        <w:rPr>
          <w:rFonts w:eastAsiaTheme="majorEastAsia"/>
          <w:color w:val="000000" w:themeColor="text1"/>
          <w:sz w:val="24"/>
          <w:lang w:val="x-none"/>
        </w:rPr>
        <w:t>，</w:t>
      </w:r>
      <m:oMath>
        <m: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u(t)</m:t>
        </m:r>
      </m:oMath>
      <w:r w:rsidRPr="00A20B9D">
        <w:rPr>
          <w:rFonts w:eastAsiaTheme="majorEastAsia"/>
          <w:color w:val="000000" w:themeColor="text1"/>
          <w:sz w:val="24"/>
          <w:lang w:val="x-none"/>
        </w:rPr>
        <w:t>分别为</w:t>
      </w:r>
      <w:proofErr w:type="spellStart"/>
      <w:r w:rsidR="00E91330" w:rsidRPr="00E91330">
        <w:rPr>
          <w:rFonts w:eastAsiaTheme="majorEastAsia" w:hint="eastAsia"/>
          <w:i/>
          <w:color w:val="000000" w:themeColor="text1"/>
          <w:sz w:val="24"/>
          <w:lang w:val="x-none"/>
        </w:rPr>
        <w:t>N</w:t>
      </w:r>
      <w:r>
        <w:rPr>
          <w:rFonts w:eastAsiaTheme="minorEastAsia" w:hint="eastAsia"/>
        </w:rPr>
        <w:t>和</w:t>
      </w:r>
      <w:r w:rsidRPr="00A20B9D">
        <w:rPr>
          <w:rFonts w:eastAsiaTheme="majorEastAsia"/>
          <w:i/>
          <w:color w:val="000000" w:themeColor="text1"/>
          <w:sz w:val="24"/>
          <w:lang w:val="x-none"/>
        </w:rPr>
        <w:t>t</w:t>
      </w:r>
      <w:r w:rsidRPr="00A20B9D">
        <w:rPr>
          <w:rFonts w:eastAsiaTheme="majorEastAsia"/>
          <w:color w:val="000000" w:themeColor="text1"/>
          <w:sz w:val="24"/>
          <w:lang w:val="x-none"/>
        </w:rPr>
        <w:t>的标准不确定度</w:t>
      </w:r>
      <w:proofErr w:type="spellEnd"/>
      <w:r w:rsidRPr="00A20B9D">
        <w:rPr>
          <w:rFonts w:eastAsiaTheme="majorEastAsia"/>
          <w:color w:val="000000" w:themeColor="text1"/>
          <w:sz w:val="24"/>
          <w:lang w:val="x-none"/>
        </w:rPr>
        <w:t>。</w:t>
      </w:r>
    </w:p>
    <w:p w:rsidR="00A23EC9" w:rsidRPr="00A20B9D" w:rsidRDefault="00E91330" w:rsidP="00A23EC9">
      <w:pPr>
        <w:widowControl/>
        <w:spacing w:line="360" w:lineRule="auto"/>
        <w:ind w:firstLineChars="200" w:firstLine="480"/>
        <w:jc w:val="left"/>
        <w:rPr>
          <w:rFonts w:eastAsiaTheme="majorEastAsia"/>
          <w:color w:val="000000" w:themeColor="text1"/>
          <w:sz w:val="24"/>
          <w:lang w:val="x-none"/>
        </w:rPr>
      </w:pPr>
      <w:r>
        <w:rPr>
          <w:rFonts w:eastAsiaTheme="majorEastAsia" w:hint="eastAsia"/>
          <w:color w:val="000000" w:themeColor="text1"/>
          <w:sz w:val="24"/>
          <w:lang w:val="x-none"/>
        </w:rPr>
        <w:lastRenderedPageBreak/>
        <w:t>样品计数</w:t>
      </w:r>
      <w:r>
        <w:rPr>
          <w:rFonts w:eastAsiaTheme="majorEastAsia"/>
          <w:color w:val="000000" w:themeColor="text1"/>
          <w:sz w:val="24"/>
          <w:lang w:val="x-none"/>
        </w:rPr>
        <w:t>服从泊松分布，</w:t>
      </w:r>
      <w:r w:rsidR="00A23EC9" w:rsidRPr="00A20B9D">
        <w:rPr>
          <w:rFonts w:eastAsiaTheme="majorEastAsia"/>
          <w:color w:val="000000" w:themeColor="text1"/>
          <w:sz w:val="24"/>
          <w:lang w:val="x-none"/>
        </w:rPr>
        <w:t>样品计数</w:t>
      </w:r>
      <w:proofErr w:type="spellStart"/>
      <w:r w:rsidRPr="00E91330">
        <w:rPr>
          <w:rFonts w:eastAsiaTheme="majorEastAsia" w:hint="eastAsia"/>
          <w:i/>
          <w:color w:val="000000" w:themeColor="text1"/>
          <w:sz w:val="24"/>
          <w:lang w:val="x-none"/>
        </w:rPr>
        <w:t>N</w:t>
      </w:r>
      <w:r w:rsidR="00A23EC9" w:rsidRPr="00A20B9D">
        <w:rPr>
          <w:rFonts w:eastAsiaTheme="majorEastAsia"/>
          <w:color w:val="000000" w:themeColor="text1"/>
          <w:sz w:val="24"/>
          <w:lang w:val="x-none"/>
        </w:rPr>
        <w:t>的标准不确定度</w:t>
      </w:r>
      <w:proofErr w:type="spellEnd"/>
      <m:oMath>
        <m: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u(N)</m:t>
        </m:r>
      </m:oMath>
      <w:r>
        <w:rPr>
          <w:rFonts w:eastAsiaTheme="majorEastAsia"/>
          <w:color w:val="000000" w:themeColor="text1"/>
          <w:sz w:val="24"/>
          <w:lang w:val="x-none"/>
        </w:rPr>
        <w:t>为</w:t>
      </w:r>
      <w:r w:rsidR="00A23EC9" w:rsidRPr="00A20B9D">
        <w:rPr>
          <w:rFonts w:eastAsiaTheme="majorEastAsia"/>
          <w:color w:val="000000" w:themeColor="text1"/>
          <w:sz w:val="24"/>
          <w:lang w:val="x-none"/>
        </w:rPr>
        <w:t>：</w:t>
      </w:r>
    </w:p>
    <w:p w:rsidR="00A23EC9" w:rsidRDefault="00A23EC9" w:rsidP="00A23EC9">
      <w:pPr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/>
        </w:rPr>
      </w:pPr>
      <w:r w:rsidRPr="00A20B9D">
        <w:rPr>
          <w:rFonts w:eastAsiaTheme="majorEastAsia"/>
          <w:color w:val="000000" w:themeColor="text1"/>
          <w:position w:val="-10"/>
          <w:sz w:val="24"/>
        </w:rPr>
        <w:object w:dxaOrig="1200" w:dyaOrig="380">
          <v:shape id="_x0000_i1032" type="#_x0000_t75" style="width:59.25pt;height:19.5pt" o:ole="">
            <v:imagedata r:id="rId29" o:title=""/>
          </v:shape>
          <o:OLEObject Type="Embed" ProgID="Equation.DSMT4" ShapeID="_x0000_i1032" DrawAspect="Content" ObjectID="_1592231106" r:id="rId30"/>
        </w:objec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 xml:space="preserve">     </w:t>
      </w:r>
    </w:p>
    <w:p w:rsidR="00A23EC9" w:rsidRPr="00A20B9D" w:rsidRDefault="00A23EC9" w:rsidP="00A23EC9">
      <w:pPr>
        <w:widowControl/>
        <w:spacing w:line="360" w:lineRule="auto"/>
        <w:ind w:firstLineChars="200" w:firstLine="480"/>
        <w:jc w:val="left"/>
        <w:rPr>
          <w:rFonts w:eastAsiaTheme="majorEastAsia"/>
          <w:color w:val="000000" w:themeColor="text1"/>
          <w:kern w:val="0"/>
          <w:sz w:val="24"/>
          <w:lang w:val="x-none"/>
        </w:rPr>
      </w:pPr>
      <w:r w:rsidRPr="00A20B9D">
        <w:rPr>
          <w:rFonts w:eastAsiaTheme="majorEastAsia"/>
          <w:color w:val="000000" w:themeColor="text1"/>
          <w:sz w:val="24"/>
          <w:lang w:val="x-none"/>
        </w:rPr>
        <w:t>一般的，</w: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定时的不确定度</w:t>
      </w:r>
      <w:r w:rsidR="00E91330">
        <w:rPr>
          <w:rFonts w:eastAsiaTheme="majorEastAsia"/>
          <w:color w:val="000000" w:themeColor="text1"/>
          <w:kern w:val="0"/>
          <w:sz w:val="24"/>
          <w:lang w:val="x-none"/>
        </w:rPr>
        <w:t>可以忽略</w: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，即</w:t>
      </w:r>
      <m:oMath>
        <m: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u</m:t>
        </m:r>
        <m:d>
          <m:dPr>
            <m:ctrlPr>
              <w:rPr>
                <w:rFonts w:ascii="Cambria Math" w:eastAsiaTheme="majorEastAsia" w:hAnsi="Cambria Math"/>
                <w:i/>
                <w:color w:val="000000" w:themeColor="text1"/>
                <w:sz w:val="24"/>
                <w:lang w:val="x-none"/>
              </w:rPr>
            </m:ctrlPr>
          </m:dPr>
          <m:e>
            <m:r>
              <w:rPr>
                <w:rFonts w:ascii="Cambria Math" w:eastAsiaTheme="majorEastAsia" w:hAnsi="Cambria Math"/>
                <w:color w:val="000000" w:themeColor="text1"/>
                <w:sz w:val="24"/>
                <w:lang w:val="x-none"/>
              </w:rPr>
              <m:t>t</m:t>
            </m:r>
          </m:e>
        </m:d>
        <m: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=</m:t>
        </m:r>
        <m:r>
          <m:rPr>
            <m:sty m:val="p"/>
          </m:rP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0</m:t>
        </m:r>
      </m:oMath>
      <w:r w:rsidRPr="00A20B9D">
        <w:rPr>
          <w:rFonts w:eastAsiaTheme="majorEastAsia"/>
          <w:color w:val="000000" w:themeColor="text1"/>
          <w:sz w:val="24"/>
          <w:lang w:val="x-none"/>
        </w:rPr>
        <w:t>，</w: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上式可以简化为：</w:t>
      </w:r>
    </w:p>
    <w:p w:rsidR="007B56EC" w:rsidRDefault="001562C3" w:rsidP="007B56EC">
      <w:pPr>
        <w:widowControl/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/>
        </w:rPr>
      </w:pPr>
      <w:r w:rsidRPr="00FC5713">
        <w:rPr>
          <w:rFonts w:eastAsiaTheme="majorEastAsia"/>
          <w:color w:val="000000" w:themeColor="text1"/>
          <w:kern w:val="0"/>
          <w:position w:val="-24"/>
          <w:sz w:val="24"/>
          <w:lang w:val="x-none" w:eastAsia="x-none"/>
        </w:rPr>
        <w:object w:dxaOrig="1260" w:dyaOrig="620">
          <v:shape id="_x0000_i1033" type="#_x0000_t75" style="width:63pt;height:30.75pt" o:ole="">
            <v:imagedata r:id="rId31" o:title=""/>
          </v:shape>
          <o:OLEObject Type="Embed" ProgID="Equation.DSMT4" ShapeID="_x0000_i1033" DrawAspect="Content" ObjectID="_1592231107" r:id="rId32"/>
        </w:object>
      </w:r>
      <w:r w:rsidR="00FC5713">
        <w:rPr>
          <w:rFonts w:eastAsiaTheme="majorEastAsia"/>
          <w:color w:val="000000" w:themeColor="text1"/>
          <w:kern w:val="0"/>
          <w:sz w:val="24"/>
          <w:lang w:val="x-none"/>
        </w:rPr>
        <w:t xml:space="preserve">  </w:t>
      </w:r>
    </w:p>
    <w:p w:rsidR="00F474BA" w:rsidRPr="008264A6" w:rsidRDefault="00F474BA" w:rsidP="00F474BA">
      <w:pPr>
        <w:snapToGrid w:val="0"/>
        <w:spacing w:line="36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C.3.2</w:t>
      </w:r>
      <w:r w:rsidRPr="008264A6">
        <w:rPr>
          <w:rFonts w:eastAsia="黑体"/>
          <w:sz w:val="24"/>
          <w:szCs w:val="24"/>
        </w:rPr>
        <w:t xml:space="preserve"> </w:t>
      </w:r>
      <w:r>
        <w:rPr>
          <w:rFonts w:eastAsia="黑体"/>
          <w:sz w:val="24"/>
          <w:szCs w:val="24"/>
        </w:rPr>
        <w:t>本底计数率</w:t>
      </w:r>
      <w:r>
        <w:rPr>
          <w:rFonts w:eastAsia="黑体" w:hint="eastAsia"/>
          <w:sz w:val="24"/>
          <w:szCs w:val="24"/>
        </w:rPr>
        <w:t>的</w:t>
      </w:r>
      <w:r w:rsidRPr="008264A6">
        <w:rPr>
          <w:rFonts w:eastAsia="黑体"/>
          <w:sz w:val="24"/>
          <w:szCs w:val="24"/>
        </w:rPr>
        <w:t>标准不确定度</w:t>
      </w:r>
    </w:p>
    <w:p w:rsidR="00F474BA" w:rsidRDefault="001562C3" w:rsidP="00F474BA">
      <w:pPr>
        <w:pStyle w:val="a0"/>
        <w:spacing w:line="360" w:lineRule="auto"/>
        <w:ind w:firstLine="480"/>
        <w:rPr>
          <w:rFonts w:eastAsiaTheme="majorEastAsia"/>
          <w:color w:val="000000" w:themeColor="text1"/>
          <w:sz w:val="24"/>
        </w:rPr>
      </w:pPr>
      <w:r w:rsidRPr="001562C3">
        <w:rPr>
          <w:rFonts w:eastAsiaTheme="majorEastAsia"/>
          <w:color w:val="000000" w:themeColor="text1"/>
          <w:sz w:val="24"/>
        </w:rPr>
        <w:t>本底</w:t>
      </w:r>
      <w:r w:rsidR="00F474BA">
        <w:rPr>
          <w:rFonts w:eastAsiaTheme="majorEastAsia"/>
          <w:color w:val="000000" w:themeColor="text1"/>
          <w:sz w:val="24"/>
        </w:rPr>
        <w:t>计数</w:t>
      </w:r>
      <w:r>
        <w:rPr>
          <w:rFonts w:eastAsiaTheme="majorEastAsia"/>
          <w:color w:val="000000" w:themeColor="text1"/>
          <w:sz w:val="24"/>
        </w:rPr>
        <w:t>同样</w:t>
      </w:r>
      <w:r w:rsidR="00E91330">
        <w:rPr>
          <w:rFonts w:eastAsiaTheme="majorEastAsia" w:hint="eastAsia"/>
          <w:color w:val="000000" w:themeColor="text1"/>
          <w:sz w:val="24"/>
        </w:rPr>
        <w:t>服从</w:t>
      </w:r>
      <w:r w:rsidR="00F474BA">
        <w:rPr>
          <w:rFonts w:eastAsiaTheme="majorEastAsia" w:hint="eastAsia"/>
          <w:color w:val="000000" w:themeColor="text1"/>
          <w:sz w:val="24"/>
        </w:rPr>
        <w:t>泊松分布，</w:t>
      </w:r>
      <w:r>
        <w:rPr>
          <w:rFonts w:eastAsiaTheme="majorEastAsia" w:hint="eastAsia"/>
          <w:color w:val="000000" w:themeColor="text1"/>
          <w:sz w:val="24"/>
        </w:rPr>
        <w:t>本底计数率</w:t>
      </w:r>
      <w:r w:rsidRPr="00A20B9D">
        <w:rPr>
          <w:rFonts w:eastAsiaTheme="majorEastAsia"/>
          <w:color w:val="000000" w:themeColor="text1"/>
          <w:sz w:val="24"/>
        </w:rPr>
        <w:t>的不确定度</w:t>
      </w:r>
      <w:r w:rsidR="00F474BA">
        <w:rPr>
          <w:rFonts w:eastAsiaTheme="majorEastAsia" w:hint="eastAsia"/>
          <w:color w:val="000000" w:themeColor="text1"/>
          <w:sz w:val="24"/>
        </w:rPr>
        <w:t>可按</w:t>
      </w:r>
      <w:r w:rsidR="00F474BA" w:rsidRPr="00A20B9D">
        <w:rPr>
          <w:rFonts w:eastAsiaTheme="majorEastAsia"/>
          <w:color w:val="000000" w:themeColor="text1"/>
          <w:sz w:val="24"/>
        </w:rPr>
        <w:t>B</w:t>
      </w:r>
      <w:r w:rsidR="00F474BA">
        <w:rPr>
          <w:rFonts w:eastAsiaTheme="majorEastAsia"/>
          <w:color w:val="000000" w:themeColor="text1"/>
          <w:sz w:val="24"/>
        </w:rPr>
        <w:t>类</w:t>
      </w:r>
      <w:r w:rsidR="00E91330">
        <w:rPr>
          <w:rFonts w:eastAsiaTheme="majorEastAsia"/>
          <w:color w:val="000000" w:themeColor="text1"/>
          <w:sz w:val="24"/>
        </w:rPr>
        <w:t>方法</w:t>
      </w:r>
      <w:r w:rsidR="00F474BA">
        <w:rPr>
          <w:rFonts w:eastAsiaTheme="majorEastAsia"/>
          <w:color w:val="000000" w:themeColor="text1"/>
          <w:sz w:val="24"/>
        </w:rPr>
        <w:t>评定</w:t>
      </w:r>
      <w:r w:rsidR="00F474BA" w:rsidRPr="00A20B9D">
        <w:rPr>
          <w:rFonts w:eastAsiaTheme="majorEastAsia"/>
          <w:color w:val="000000" w:themeColor="text1"/>
          <w:sz w:val="24"/>
        </w:rPr>
        <w:t>。</w:t>
      </w:r>
    </w:p>
    <w:p w:rsidR="00F474BA" w:rsidRPr="00A20B9D" w:rsidRDefault="00F474BA" w:rsidP="00F474BA">
      <w:pPr>
        <w:pStyle w:val="a0"/>
        <w:spacing w:line="360" w:lineRule="auto"/>
        <w:ind w:firstLine="480"/>
        <w:rPr>
          <w:rFonts w:eastAsiaTheme="majorEastAsia"/>
          <w:color w:val="000000" w:themeColor="text1"/>
          <w:kern w:val="0"/>
          <w:sz w:val="24"/>
          <w:lang w:val="x-none"/>
        </w:rPr>
      </w:pP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设在时间</w:t>
      </w:r>
      <w:proofErr w:type="spellStart"/>
      <w:r w:rsidRPr="00294EE6">
        <w:rPr>
          <w:rFonts w:eastAsiaTheme="majorEastAsia" w:hint="eastAsia"/>
          <w:i/>
          <w:color w:val="000000" w:themeColor="text1"/>
          <w:kern w:val="0"/>
          <w:sz w:val="24"/>
          <w:lang w:val="x-none"/>
        </w:rPr>
        <w:t>t</w:t>
      </w:r>
      <w:proofErr w:type="gramStart"/>
      <w:r>
        <w:rPr>
          <w:rFonts w:eastAsiaTheme="majorEastAsia"/>
          <w:color w:val="000000" w:themeColor="text1"/>
          <w:kern w:val="0"/>
          <w:sz w:val="24"/>
          <w:lang w:val="x-none"/>
        </w:rPr>
        <w:t>内</w: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记录</w:t>
      </w:r>
      <w:proofErr w:type="gramEnd"/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到</w:t>
      </w:r>
      <w:r>
        <w:rPr>
          <w:rFonts w:eastAsiaTheme="majorEastAsia"/>
          <w:color w:val="000000" w:themeColor="text1"/>
          <w:kern w:val="0"/>
          <w:sz w:val="24"/>
          <w:lang w:val="x-none"/>
        </w:rPr>
        <w:t>的</w:t>
      </w:r>
      <w:r w:rsidR="001562C3">
        <w:rPr>
          <w:rFonts w:eastAsiaTheme="majorEastAsia" w:hint="eastAsia"/>
          <w:color w:val="000000" w:themeColor="text1"/>
          <w:kern w:val="0"/>
          <w:sz w:val="24"/>
          <w:lang w:val="x-none"/>
        </w:rPr>
        <w:t>本底</w:t>
      </w:r>
      <w:r>
        <w:rPr>
          <w:rFonts w:eastAsiaTheme="majorEastAsia"/>
          <w:color w:val="000000" w:themeColor="text1"/>
          <w:kern w:val="0"/>
          <w:sz w:val="24"/>
          <w:lang w:val="x-none"/>
        </w:rPr>
        <w:t>计数为</w:t>
      </w:r>
      <w:r w:rsidRPr="00A20B9D">
        <w:rPr>
          <w:rFonts w:eastAsiaTheme="majorEastAsia"/>
          <w:i/>
          <w:color w:val="000000" w:themeColor="text1"/>
          <w:kern w:val="0"/>
          <w:sz w:val="24"/>
          <w:lang w:val="x-none" w:eastAsia="x-none"/>
        </w:rPr>
        <w:t>N</w:t>
      </w:r>
      <w:r w:rsidR="001562C3">
        <w:rPr>
          <w:rFonts w:eastAsiaTheme="majorEastAsia"/>
          <w:i/>
          <w:color w:val="000000" w:themeColor="text1"/>
          <w:kern w:val="0"/>
          <w:sz w:val="24"/>
          <w:vertAlign w:val="subscript"/>
          <w:lang w:val="x-none" w:eastAsia="x-none"/>
        </w:rPr>
        <w:t>b</w:t>
      </w:r>
      <w:r w:rsidRPr="00A20B9D">
        <w:rPr>
          <w:rFonts w:eastAsiaTheme="majorEastAsia"/>
          <w:color w:val="000000" w:themeColor="text1"/>
          <w:kern w:val="0"/>
          <w:sz w:val="24"/>
          <w:lang w:val="x-none" w:eastAsia="x-none"/>
        </w:rPr>
        <w:t>，</w: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则</w:t>
      </w:r>
      <w:r>
        <w:rPr>
          <w:rFonts w:eastAsiaTheme="majorEastAsia"/>
          <w:color w:val="000000" w:themeColor="text1"/>
          <w:kern w:val="0"/>
          <w:sz w:val="24"/>
          <w:lang w:val="x-none"/>
        </w:rPr>
        <w:t>本底</w: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计数率</w:t>
      </w:r>
      <w:proofErr w:type="spellEnd"/>
      <m:oMath>
        <m:sSub>
          <m:sSubPr>
            <m:ctrlPr>
              <w:rPr>
                <w:rFonts w:ascii="Cambria Math" w:eastAsiaTheme="majorEastAsia" w:hAnsi="Cambria Math"/>
                <w:color w:val="000000" w:themeColor="dark1"/>
                <w:lang w:eastAsia="ja-JP"/>
              </w:rPr>
            </m:ctrlPr>
          </m:sSubPr>
          <m:e>
            <m:r>
              <w:rPr>
                <w:rFonts w:ascii="Cambria Math" w:eastAsiaTheme="majorEastAsia" w:hAnsi="Cambria Math"/>
                <w:color w:val="000000" w:themeColor="dark1"/>
                <w:lang w:eastAsia="ja-JP"/>
              </w:rPr>
              <m:t>n</m:t>
            </m:r>
          </m:e>
          <m:sub>
            <m:r>
              <w:rPr>
                <w:rFonts w:ascii="Cambria Math" w:eastAsiaTheme="majorEastAsia" w:hAnsi="Cambria Math"/>
                <w:color w:val="000000" w:themeColor="dark1"/>
                <w:lang w:eastAsia="ja-JP"/>
              </w:rPr>
              <m:t>b</m:t>
            </m:r>
          </m:sub>
        </m:sSub>
      </m:oMath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为：</w:t>
      </w:r>
    </w:p>
    <w:p w:rsidR="00F474BA" w:rsidRPr="00A20B9D" w:rsidRDefault="001562C3" w:rsidP="00F474BA">
      <w:pPr>
        <w:widowControl/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/>
        </w:rPr>
      </w:pPr>
      <w:r w:rsidRPr="00A20B9D">
        <w:rPr>
          <w:rFonts w:eastAsiaTheme="majorEastAsia"/>
          <w:color w:val="000000" w:themeColor="text1"/>
          <w:kern w:val="0"/>
          <w:position w:val="-24"/>
          <w:sz w:val="24"/>
          <w:lang w:val="x-none" w:eastAsia="x-none"/>
        </w:rPr>
        <w:object w:dxaOrig="840" w:dyaOrig="620">
          <v:shape id="_x0000_i1034" type="#_x0000_t75" style="width:42pt;height:31.5pt" o:ole="">
            <v:imagedata r:id="rId33" o:title=""/>
          </v:shape>
          <o:OLEObject Type="Embed" ProgID="Equation.DSMT4" ShapeID="_x0000_i1034" DrawAspect="Content" ObjectID="_1592231108" r:id="rId34"/>
        </w:object>
      </w:r>
      <w:r w:rsidR="00F474BA" w:rsidRPr="00A20B9D">
        <w:rPr>
          <w:rFonts w:eastAsiaTheme="majorEastAsia"/>
          <w:color w:val="000000" w:themeColor="text1"/>
          <w:kern w:val="0"/>
          <w:sz w:val="24"/>
          <w:lang w:val="x-none"/>
        </w:rPr>
        <w:t xml:space="preserve">      </w:t>
      </w:r>
    </w:p>
    <w:p w:rsidR="00F474BA" w:rsidRPr="00A20B9D" w:rsidRDefault="00F474BA" w:rsidP="00F474BA">
      <w:pPr>
        <w:widowControl/>
        <w:spacing w:line="360" w:lineRule="auto"/>
        <w:ind w:firstLineChars="200" w:firstLine="480"/>
        <w:rPr>
          <w:rFonts w:eastAsiaTheme="majorEastAsia"/>
          <w:color w:val="000000" w:themeColor="text1"/>
          <w:kern w:val="0"/>
          <w:sz w:val="24"/>
          <w:lang w:val="x-none"/>
        </w:rPr>
      </w:pP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根据不确定传播率，可以得到计数率</w:t>
      </w:r>
      <m:oMath>
        <m:sSub>
          <m:sSubPr>
            <m:ctrlPr>
              <w:rPr>
                <w:rFonts w:ascii="Cambria Math" w:eastAsiaTheme="majorEastAsia" w:hAnsi="Cambria Math"/>
                <w:color w:val="000000" w:themeColor="dark1"/>
                <w:lang w:eastAsia="ja-JP"/>
              </w:rPr>
            </m:ctrlPr>
          </m:sSubPr>
          <m:e>
            <m:r>
              <w:rPr>
                <w:rFonts w:ascii="Cambria Math" w:eastAsiaTheme="majorEastAsia" w:hAnsi="Cambria Math"/>
                <w:color w:val="000000" w:themeColor="dark1"/>
                <w:lang w:eastAsia="ja-JP"/>
              </w:rPr>
              <m:t>n</m:t>
            </m:r>
          </m:e>
          <m:sub>
            <m:r>
              <w:rPr>
                <w:rFonts w:ascii="Cambria Math" w:eastAsiaTheme="majorEastAsia" w:hAnsi="Cambria Math"/>
                <w:color w:val="000000" w:themeColor="dark1"/>
                <w:lang w:eastAsia="ja-JP"/>
              </w:rPr>
              <m:t>b</m:t>
            </m:r>
          </m:sub>
        </m:sSub>
      </m:oMath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的标准不确定度为：</w:t>
      </w:r>
    </w:p>
    <w:p w:rsidR="00F474BA" w:rsidRPr="00A20B9D" w:rsidRDefault="00E91330" w:rsidP="00F474BA">
      <w:pPr>
        <w:widowControl/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/>
        </w:rPr>
      </w:pPr>
      <w:r w:rsidRPr="00E91330">
        <w:rPr>
          <w:rFonts w:eastAsiaTheme="majorEastAsia"/>
          <w:color w:val="000000" w:themeColor="text1"/>
          <w:kern w:val="0"/>
          <w:position w:val="-30"/>
          <w:sz w:val="24"/>
          <w:lang w:val="x-none" w:eastAsia="x-none"/>
        </w:rPr>
        <w:object w:dxaOrig="3540" w:dyaOrig="800">
          <v:shape id="_x0000_i1035" type="#_x0000_t75" style="width:177pt;height:40.5pt" o:ole="">
            <v:imagedata r:id="rId35" o:title=""/>
          </v:shape>
          <o:OLEObject Type="Embed" ProgID="Equation.DSMT4" ShapeID="_x0000_i1035" DrawAspect="Content" ObjectID="_1592231109" r:id="rId36"/>
        </w:object>
      </w:r>
      <w:r w:rsidR="00F474BA" w:rsidRPr="00A20B9D">
        <w:rPr>
          <w:rFonts w:eastAsiaTheme="majorEastAsia"/>
          <w:color w:val="000000" w:themeColor="text1"/>
          <w:kern w:val="0"/>
          <w:sz w:val="24"/>
          <w:lang w:val="x-none"/>
        </w:rPr>
        <w:t xml:space="preserve">    </w:t>
      </w:r>
    </w:p>
    <w:p w:rsidR="00E91330" w:rsidRDefault="00F474BA" w:rsidP="00F474BA">
      <w:pPr>
        <w:widowControl/>
        <w:spacing w:line="360" w:lineRule="auto"/>
        <w:ind w:firstLineChars="200" w:firstLine="480"/>
        <w:jc w:val="left"/>
        <w:rPr>
          <w:rFonts w:eastAsiaTheme="majorEastAsia"/>
          <w:color w:val="000000" w:themeColor="text1"/>
          <w:sz w:val="24"/>
          <w:lang w:val="x-none"/>
        </w:rPr>
      </w:pPr>
      <w:r w:rsidRPr="00A20B9D">
        <w:rPr>
          <w:rFonts w:eastAsiaTheme="majorEastAsia"/>
          <w:color w:val="000000" w:themeColor="text1"/>
          <w:sz w:val="24"/>
          <w:lang w:val="x-none"/>
        </w:rPr>
        <w:t>其中</w:t>
      </w:r>
      <m:oMath>
        <m: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u</m:t>
        </m:r>
        <m:r>
          <w:rPr>
            <w:rFonts w:ascii="Cambria Math" w:eastAsiaTheme="majorEastAsia" w:hAnsi="Cambria Math" w:hint="eastAsia"/>
            <w:color w:val="000000" w:themeColor="text1"/>
            <w:sz w:val="24"/>
            <w:lang w:val="x-none"/>
          </w:rPr>
          <m:t>(</m:t>
        </m:r>
        <m:sSub>
          <m:sSubPr>
            <m:ctrlPr>
              <w:rPr>
                <w:rFonts w:ascii="Cambria Math" w:eastAsiaTheme="majorEastAsia" w:hAnsi="Cambria Math"/>
                <w:i/>
                <w:color w:val="000000" w:themeColor="text1"/>
                <w:sz w:val="24"/>
                <w:lang w:val="x-none"/>
              </w:rPr>
            </m:ctrlPr>
          </m:sSubPr>
          <m:e>
            <m:r>
              <w:rPr>
                <w:rFonts w:ascii="Cambria Math" w:eastAsiaTheme="majorEastAsia" w:hAnsi="Cambria Math"/>
                <w:color w:val="000000" w:themeColor="text1"/>
                <w:sz w:val="24"/>
                <w:lang w:val="x-none"/>
              </w:rPr>
              <m:t>N</m:t>
            </m:r>
          </m:e>
          <m:sub>
            <m:r>
              <w:rPr>
                <w:rFonts w:ascii="Cambria Math" w:eastAsiaTheme="majorEastAsia" w:hAnsi="Cambria Math"/>
                <w:color w:val="000000" w:themeColor="text1"/>
                <w:sz w:val="24"/>
                <w:lang w:val="x-none"/>
              </w:rPr>
              <m:t>b</m:t>
            </m:r>
          </m:sub>
        </m:sSub>
        <m: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)</m:t>
        </m:r>
        <m:r>
          <m:rPr>
            <m:sty m:val="p"/>
          </m:rP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，</m:t>
        </m:r>
        <m: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u(t)</m:t>
        </m:r>
      </m:oMath>
      <w:r w:rsidRPr="00A20B9D">
        <w:rPr>
          <w:rFonts w:eastAsiaTheme="majorEastAsia"/>
          <w:color w:val="000000" w:themeColor="text1"/>
          <w:sz w:val="24"/>
          <w:lang w:val="x-none"/>
        </w:rPr>
        <w:t>分别为</w:t>
      </w:r>
      <w:proofErr w:type="spellStart"/>
      <w:r w:rsidR="001562C3" w:rsidRPr="00A20B9D">
        <w:rPr>
          <w:rFonts w:eastAsiaTheme="majorEastAsia"/>
          <w:i/>
          <w:color w:val="000000" w:themeColor="text1"/>
          <w:kern w:val="0"/>
          <w:sz w:val="24"/>
          <w:lang w:val="x-none" w:eastAsia="x-none"/>
        </w:rPr>
        <w:t>N</w:t>
      </w:r>
      <w:r w:rsidR="001562C3">
        <w:rPr>
          <w:rFonts w:eastAsiaTheme="majorEastAsia"/>
          <w:i/>
          <w:color w:val="000000" w:themeColor="text1"/>
          <w:kern w:val="0"/>
          <w:sz w:val="24"/>
          <w:vertAlign w:val="subscript"/>
          <w:lang w:val="x-none" w:eastAsia="x-none"/>
        </w:rPr>
        <w:t>b</w:t>
      </w:r>
      <w:r>
        <w:rPr>
          <w:rFonts w:eastAsiaTheme="minorEastAsia" w:hint="eastAsia"/>
        </w:rPr>
        <w:t>和</w:t>
      </w:r>
      <w:r w:rsidRPr="00A20B9D">
        <w:rPr>
          <w:rFonts w:eastAsiaTheme="majorEastAsia"/>
          <w:i/>
          <w:color w:val="000000" w:themeColor="text1"/>
          <w:sz w:val="24"/>
          <w:lang w:val="x-none"/>
        </w:rPr>
        <w:t>t</w:t>
      </w:r>
      <w:r w:rsidRPr="00A20B9D">
        <w:rPr>
          <w:rFonts w:eastAsiaTheme="majorEastAsia"/>
          <w:color w:val="000000" w:themeColor="text1"/>
          <w:sz w:val="24"/>
          <w:lang w:val="x-none"/>
        </w:rPr>
        <w:t>的标准不确定度</w:t>
      </w:r>
      <w:proofErr w:type="spellEnd"/>
      <w:r w:rsidRPr="00A20B9D">
        <w:rPr>
          <w:rFonts w:eastAsiaTheme="majorEastAsia"/>
          <w:color w:val="000000" w:themeColor="text1"/>
          <w:sz w:val="24"/>
          <w:lang w:val="x-none"/>
        </w:rPr>
        <w:t>。</w:t>
      </w:r>
    </w:p>
    <w:p w:rsidR="00F474BA" w:rsidRPr="00A20B9D" w:rsidRDefault="00E91330" w:rsidP="00F474BA">
      <w:pPr>
        <w:widowControl/>
        <w:spacing w:line="360" w:lineRule="auto"/>
        <w:ind w:firstLineChars="200" w:firstLine="480"/>
        <w:jc w:val="left"/>
        <w:rPr>
          <w:rFonts w:eastAsiaTheme="majorEastAsia"/>
          <w:color w:val="000000" w:themeColor="text1"/>
          <w:sz w:val="24"/>
          <w:lang w:val="x-none"/>
        </w:rPr>
      </w:pPr>
      <w:r>
        <w:rPr>
          <w:rFonts w:eastAsiaTheme="majorEastAsia" w:hint="eastAsia"/>
          <w:color w:val="000000" w:themeColor="text1"/>
          <w:sz w:val="24"/>
          <w:lang w:val="x-none"/>
        </w:rPr>
        <w:t>本底计数</w:t>
      </w:r>
      <w:r w:rsidR="00F474BA" w:rsidRPr="00A20B9D">
        <w:rPr>
          <w:rFonts w:eastAsiaTheme="majorEastAsia"/>
          <w:color w:val="000000" w:themeColor="text1"/>
          <w:sz w:val="24"/>
          <w:lang w:val="x-none"/>
        </w:rPr>
        <w:t>服从泊松分布，</w:t>
      </w:r>
      <w:r w:rsidR="001562C3">
        <w:rPr>
          <w:rFonts w:eastAsiaTheme="majorEastAsia" w:hint="eastAsia"/>
          <w:color w:val="000000" w:themeColor="text1"/>
          <w:sz w:val="24"/>
          <w:lang w:val="x-none"/>
        </w:rPr>
        <w:t>本底</w:t>
      </w:r>
      <w:r w:rsidR="00F474BA" w:rsidRPr="00A20B9D">
        <w:rPr>
          <w:rFonts w:eastAsiaTheme="majorEastAsia"/>
          <w:color w:val="000000" w:themeColor="text1"/>
          <w:sz w:val="24"/>
          <w:lang w:val="x-none"/>
        </w:rPr>
        <w:t>计数</w:t>
      </w:r>
      <w:proofErr w:type="spellStart"/>
      <w:r w:rsidR="001562C3" w:rsidRPr="00A20B9D">
        <w:rPr>
          <w:rFonts w:eastAsiaTheme="majorEastAsia"/>
          <w:i/>
          <w:color w:val="000000" w:themeColor="text1"/>
          <w:kern w:val="0"/>
          <w:sz w:val="24"/>
          <w:lang w:val="x-none" w:eastAsia="x-none"/>
        </w:rPr>
        <w:t>N</w:t>
      </w:r>
      <w:r w:rsidR="001562C3">
        <w:rPr>
          <w:rFonts w:eastAsiaTheme="majorEastAsia"/>
          <w:i/>
          <w:color w:val="000000" w:themeColor="text1"/>
          <w:kern w:val="0"/>
          <w:sz w:val="24"/>
          <w:vertAlign w:val="subscript"/>
          <w:lang w:val="x-none" w:eastAsia="x-none"/>
        </w:rPr>
        <w:t>b</w:t>
      </w:r>
      <w:r w:rsidR="00F474BA" w:rsidRPr="00A20B9D">
        <w:rPr>
          <w:rFonts w:eastAsiaTheme="majorEastAsia"/>
          <w:color w:val="000000" w:themeColor="text1"/>
          <w:sz w:val="24"/>
          <w:lang w:val="x-none"/>
        </w:rPr>
        <w:t>的标准不确定度</w:t>
      </w:r>
      <w:proofErr w:type="spellEnd"/>
      <m:oMath>
        <m: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u</m:t>
        </m:r>
        <m:r>
          <w:rPr>
            <w:rFonts w:ascii="Cambria Math" w:eastAsiaTheme="majorEastAsia" w:hAnsi="Cambria Math" w:hint="eastAsia"/>
            <w:color w:val="000000" w:themeColor="text1"/>
            <w:sz w:val="24"/>
            <w:lang w:val="x-none"/>
          </w:rPr>
          <m:t>(</m:t>
        </m:r>
        <m:sSub>
          <m:sSubPr>
            <m:ctrlPr>
              <w:rPr>
                <w:rFonts w:ascii="Cambria Math" w:eastAsiaTheme="majorEastAsia" w:hAnsi="Cambria Math"/>
                <w:i/>
                <w:color w:val="000000" w:themeColor="text1"/>
                <w:sz w:val="24"/>
                <w:lang w:val="x-none"/>
              </w:rPr>
            </m:ctrlPr>
          </m:sSubPr>
          <m:e>
            <m:r>
              <w:rPr>
                <w:rFonts w:ascii="Cambria Math" w:eastAsiaTheme="majorEastAsia" w:hAnsi="Cambria Math"/>
                <w:color w:val="000000" w:themeColor="text1"/>
                <w:sz w:val="24"/>
                <w:lang w:val="x-none"/>
              </w:rPr>
              <m:t>N</m:t>
            </m:r>
          </m:e>
          <m:sub>
            <m:r>
              <w:rPr>
                <w:rFonts w:ascii="Cambria Math" w:eastAsiaTheme="majorEastAsia" w:hAnsi="Cambria Math"/>
                <w:color w:val="000000" w:themeColor="text1"/>
                <w:sz w:val="24"/>
                <w:lang w:val="x-none"/>
              </w:rPr>
              <m:t>b</m:t>
            </m:r>
          </m:sub>
        </m:sSub>
        <m: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)</m:t>
        </m:r>
      </m:oMath>
      <w:r w:rsidR="00F474BA" w:rsidRPr="00A20B9D">
        <w:rPr>
          <w:rFonts w:eastAsiaTheme="majorEastAsia"/>
          <w:color w:val="000000" w:themeColor="text1"/>
          <w:sz w:val="24"/>
          <w:lang w:val="x-none"/>
        </w:rPr>
        <w:t>为：</w:t>
      </w:r>
    </w:p>
    <w:p w:rsidR="00F474BA" w:rsidRPr="00A20B9D" w:rsidRDefault="00F474BA" w:rsidP="00F474BA">
      <w:pPr>
        <w:spacing w:line="360" w:lineRule="auto"/>
        <w:jc w:val="center"/>
        <w:rPr>
          <w:rFonts w:eastAsiaTheme="majorEastAsia"/>
          <w:color w:val="000000" w:themeColor="text1"/>
          <w:sz w:val="24"/>
        </w:rPr>
      </w:pPr>
      <w:r w:rsidRPr="007E3642">
        <w:rPr>
          <w:rFonts w:eastAsiaTheme="majorEastAsia"/>
          <w:color w:val="000000" w:themeColor="text1"/>
          <w:position w:val="-14"/>
          <w:sz w:val="24"/>
        </w:rPr>
        <w:object w:dxaOrig="1340" w:dyaOrig="420">
          <v:shape id="_x0000_i1036" type="#_x0000_t75" style="width:66pt;height:21.75pt" o:ole="">
            <v:imagedata r:id="rId37" o:title=""/>
          </v:shape>
          <o:OLEObject Type="Embed" ProgID="Equation.DSMT4" ShapeID="_x0000_i1036" DrawAspect="Content" ObjectID="_1592231110" r:id="rId38"/>
        </w:objec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 xml:space="preserve">  </w:t>
      </w:r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 xml:space="preserve">  </w:t>
      </w:r>
    </w:p>
    <w:p w:rsidR="00F474BA" w:rsidRPr="00A20B9D" w:rsidRDefault="00F474BA" w:rsidP="00F474BA">
      <w:pPr>
        <w:widowControl/>
        <w:spacing w:line="360" w:lineRule="auto"/>
        <w:ind w:firstLineChars="200" w:firstLine="480"/>
        <w:jc w:val="left"/>
        <w:rPr>
          <w:rFonts w:eastAsiaTheme="majorEastAsia"/>
          <w:color w:val="000000" w:themeColor="text1"/>
          <w:kern w:val="0"/>
          <w:sz w:val="24"/>
          <w:lang w:val="x-none"/>
        </w:rPr>
      </w:pPr>
      <w:r w:rsidRPr="00A20B9D">
        <w:rPr>
          <w:rFonts w:eastAsiaTheme="majorEastAsia"/>
          <w:color w:val="000000" w:themeColor="text1"/>
          <w:sz w:val="24"/>
          <w:lang w:val="x-none"/>
        </w:rPr>
        <w:t>一般的，</w: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定时的不确定度</w:t>
      </w:r>
      <w:r w:rsidR="00E91330">
        <w:rPr>
          <w:rFonts w:eastAsiaTheme="majorEastAsia"/>
          <w:color w:val="000000" w:themeColor="text1"/>
          <w:kern w:val="0"/>
          <w:sz w:val="24"/>
          <w:lang w:val="x-none"/>
        </w:rPr>
        <w:t>可以忽略</w: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，即</w:t>
      </w:r>
      <m:oMath>
        <m: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u</m:t>
        </m:r>
        <m:d>
          <m:dPr>
            <m:ctrlPr>
              <w:rPr>
                <w:rFonts w:ascii="Cambria Math" w:eastAsiaTheme="majorEastAsia" w:hAnsi="Cambria Math"/>
                <w:i/>
                <w:color w:val="000000" w:themeColor="text1"/>
                <w:sz w:val="24"/>
                <w:lang w:val="x-none"/>
              </w:rPr>
            </m:ctrlPr>
          </m:dPr>
          <m:e>
            <m:r>
              <w:rPr>
                <w:rFonts w:ascii="Cambria Math" w:eastAsiaTheme="majorEastAsia" w:hAnsi="Cambria Math"/>
                <w:color w:val="000000" w:themeColor="text1"/>
                <w:sz w:val="24"/>
                <w:lang w:val="x-none"/>
              </w:rPr>
              <m:t>t</m:t>
            </m:r>
          </m:e>
        </m:d>
        <m: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=</m:t>
        </m:r>
        <m:r>
          <m:rPr>
            <m:sty m:val="p"/>
          </m:rPr>
          <w:rPr>
            <w:rFonts w:ascii="Cambria Math" w:eastAsiaTheme="majorEastAsia" w:hAnsi="Cambria Math"/>
            <w:color w:val="000000" w:themeColor="text1"/>
            <w:sz w:val="24"/>
            <w:lang w:val="x-none"/>
          </w:rPr>
          <m:t>0</m:t>
        </m:r>
      </m:oMath>
      <w:r w:rsidRPr="00A20B9D">
        <w:rPr>
          <w:rFonts w:eastAsiaTheme="majorEastAsia"/>
          <w:color w:val="000000" w:themeColor="text1"/>
          <w:sz w:val="24"/>
          <w:lang w:val="x-none"/>
        </w:rPr>
        <w:t>，</w:t>
      </w:r>
      <w:r w:rsidRPr="00A20B9D">
        <w:rPr>
          <w:rFonts w:eastAsiaTheme="majorEastAsia"/>
          <w:color w:val="000000" w:themeColor="text1"/>
          <w:kern w:val="0"/>
          <w:sz w:val="24"/>
          <w:lang w:val="x-none"/>
        </w:rPr>
        <w:t>上式可以简化为：</w:t>
      </w:r>
    </w:p>
    <w:p w:rsidR="00F474BA" w:rsidRDefault="001562C3" w:rsidP="00F474BA">
      <w:pPr>
        <w:widowControl/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/>
        </w:rPr>
      </w:pPr>
      <w:r w:rsidRPr="00FC5713">
        <w:rPr>
          <w:rFonts w:eastAsiaTheme="majorEastAsia"/>
          <w:color w:val="000000" w:themeColor="text1"/>
          <w:kern w:val="0"/>
          <w:position w:val="-24"/>
          <w:sz w:val="24"/>
          <w:lang w:val="x-none" w:eastAsia="x-none"/>
        </w:rPr>
        <w:object w:dxaOrig="1340" w:dyaOrig="620">
          <v:shape id="_x0000_i1037" type="#_x0000_t75" style="width:66.75pt;height:30.75pt" o:ole="">
            <v:imagedata r:id="rId39" o:title=""/>
          </v:shape>
          <o:OLEObject Type="Embed" ProgID="Equation.DSMT4" ShapeID="_x0000_i1037" DrawAspect="Content" ObjectID="_1592231111" r:id="rId40"/>
        </w:object>
      </w:r>
      <w:r w:rsidR="00F474BA">
        <w:rPr>
          <w:rFonts w:eastAsiaTheme="majorEastAsia"/>
          <w:color w:val="000000" w:themeColor="text1"/>
          <w:kern w:val="0"/>
          <w:sz w:val="24"/>
          <w:lang w:val="x-none"/>
        </w:rPr>
        <w:t xml:space="preserve">  </w:t>
      </w:r>
    </w:p>
    <w:p w:rsidR="001C5A81" w:rsidRPr="008264A6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>C.3.2 γ</w:t>
      </w:r>
      <w:r w:rsidRPr="008264A6">
        <w:rPr>
          <w:rFonts w:eastAsia="黑体"/>
          <w:sz w:val="24"/>
          <w:szCs w:val="24"/>
        </w:rPr>
        <w:t>射线发射几率的标准不确定度</w:t>
      </w:r>
    </w:p>
    <w:p w:rsidR="007B56EC" w:rsidRDefault="007B56EC" w:rsidP="007B56E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7B56EC">
        <w:rPr>
          <w:sz w:val="24"/>
          <w:szCs w:val="24"/>
        </w:rPr>
        <w:t>γ</w:t>
      </w:r>
      <w:r w:rsidRPr="007B56EC">
        <w:rPr>
          <w:sz w:val="24"/>
          <w:szCs w:val="24"/>
        </w:rPr>
        <w:t>射线发射几率</w:t>
      </w:r>
      <w:r w:rsidR="00C07518">
        <w:rPr>
          <w:sz w:val="24"/>
          <w:szCs w:val="24"/>
        </w:rPr>
        <w:t>的</w:t>
      </w:r>
      <w:r w:rsidRPr="007B56EC">
        <w:rPr>
          <w:sz w:val="24"/>
          <w:szCs w:val="24"/>
        </w:rPr>
        <w:t>标准不确定度</w:t>
      </w:r>
      <w:r w:rsidRPr="003902CD">
        <w:rPr>
          <w:sz w:val="24"/>
          <w:szCs w:val="24"/>
        </w:rPr>
        <w:t>可</w:t>
      </w:r>
      <w:r>
        <w:rPr>
          <w:sz w:val="24"/>
          <w:szCs w:val="24"/>
        </w:rPr>
        <w:t>查询同位素</w:t>
      </w:r>
      <w:r w:rsidR="00C07518">
        <w:rPr>
          <w:sz w:val="24"/>
          <w:szCs w:val="24"/>
        </w:rPr>
        <w:t>手册</w:t>
      </w:r>
      <w:r>
        <w:rPr>
          <w:sz w:val="24"/>
          <w:szCs w:val="24"/>
        </w:rPr>
        <w:t>得到</w:t>
      </w:r>
      <w:r>
        <w:rPr>
          <w:rFonts w:hint="eastAsia"/>
          <w:sz w:val="24"/>
          <w:szCs w:val="24"/>
        </w:rPr>
        <w:t>。</w:t>
      </w:r>
      <w:r w:rsidR="003D4A25" w:rsidRPr="003902CD">
        <w:rPr>
          <w:sz w:val="24"/>
          <w:szCs w:val="24"/>
        </w:rPr>
        <w:t>采用</w:t>
      </w:r>
      <w:r w:rsidR="003D4A25" w:rsidRPr="003902CD">
        <w:rPr>
          <w:sz w:val="24"/>
          <w:szCs w:val="24"/>
        </w:rPr>
        <w:t>B</w:t>
      </w:r>
      <w:r w:rsidR="003D4A25">
        <w:rPr>
          <w:sz w:val="24"/>
          <w:szCs w:val="24"/>
        </w:rPr>
        <w:t>类方法评定</w:t>
      </w:r>
      <w:r w:rsidR="003D4A25">
        <w:rPr>
          <w:rFonts w:hint="eastAsia"/>
          <w:sz w:val="24"/>
          <w:szCs w:val="24"/>
        </w:rPr>
        <w:t>，</w:t>
      </w:r>
      <w:r w:rsidR="003D4A25">
        <w:rPr>
          <w:sz w:val="24"/>
          <w:szCs w:val="24"/>
        </w:rPr>
        <w:t>则</w:t>
      </w:r>
      <w:r w:rsidR="003D4A25" w:rsidRPr="007B56EC">
        <w:rPr>
          <w:sz w:val="24"/>
          <w:szCs w:val="24"/>
        </w:rPr>
        <w:t>γ</w:t>
      </w:r>
      <w:r w:rsidR="003D4A25" w:rsidRPr="007B56EC">
        <w:rPr>
          <w:sz w:val="24"/>
          <w:szCs w:val="24"/>
        </w:rPr>
        <w:t>射线发射几率</w:t>
      </w:r>
      <w:r w:rsidR="003D4A25" w:rsidRPr="00C07518">
        <w:rPr>
          <w:rFonts w:hint="eastAsia"/>
          <w:sz w:val="24"/>
          <w:szCs w:val="24"/>
        </w:rPr>
        <w:t>的标准不确定度</w:t>
      </w:r>
      <w:r w:rsidR="003D4A25">
        <w:rPr>
          <w:rFonts w:hint="eastAsia"/>
          <w:sz w:val="24"/>
          <w:szCs w:val="24"/>
        </w:rPr>
        <w:t>为：</w:t>
      </w:r>
    </w:p>
    <w:p w:rsidR="00C07518" w:rsidRDefault="003D4A25" w:rsidP="00C07518">
      <w:pPr>
        <w:snapToGrid w:val="0"/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 w:eastAsia="x-none"/>
        </w:rPr>
      </w:pPr>
      <w:r w:rsidRPr="00A20B9D">
        <w:rPr>
          <w:rFonts w:eastAsiaTheme="majorEastAsia"/>
          <w:color w:val="000000" w:themeColor="text1"/>
          <w:kern w:val="0"/>
          <w:position w:val="-24"/>
          <w:sz w:val="24"/>
          <w:lang w:val="x-none" w:eastAsia="x-none"/>
        </w:rPr>
        <w:object w:dxaOrig="1660" w:dyaOrig="960">
          <v:shape id="_x0000_i1038" type="#_x0000_t75" style="width:82.5pt;height:48.75pt" o:ole="">
            <v:imagedata r:id="rId41" o:title=""/>
          </v:shape>
          <o:OLEObject Type="Embed" ProgID="Equation.DSMT4" ShapeID="_x0000_i1038" DrawAspect="Content" ObjectID="_1592231112" r:id="rId42"/>
        </w:object>
      </w:r>
    </w:p>
    <w:p w:rsidR="003D4A25" w:rsidRDefault="003D4A25" w:rsidP="003D4A25">
      <w:pPr>
        <w:snapToGrid w:val="0"/>
        <w:spacing w:line="360" w:lineRule="auto"/>
        <w:ind w:firstLine="480"/>
        <w:rPr>
          <w:rFonts w:eastAsiaTheme="majorEastAsia"/>
          <w:color w:val="000000" w:themeColor="text1"/>
          <w:kern w:val="0"/>
          <w:sz w:val="24"/>
          <w:lang w:val="x-none"/>
        </w:rPr>
      </w:pPr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>式</w:t>
      </w:r>
      <w:r>
        <w:rPr>
          <w:rFonts w:eastAsiaTheme="majorEastAsia"/>
          <w:color w:val="000000" w:themeColor="text1"/>
          <w:kern w:val="0"/>
          <w:sz w:val="24"/>
          <w:lang w:val="x-none" w:eastAsia="x-none"/>
        </w:rPr>
        <w:t>中</w:t>
      </w:r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>：</w:t>
      </w:r>
      <w:r w:rsidRPr="007B56EC">
        <w:rPr>
          <w:rFonts w:hint="eastAsia"/>
          <w:i/>
          <w:sz w:val="24"/>
          <w:szCs w:val="24"/>
        </w:rPr>
        <w:t>u</w:t>
      </w:r>
      <w:r>
        <w:rPr>
          <w:rFonts w:hint="eastAsia"/>
          <w:sz w:val="24"/>
          <w:szCs w:val="24"/>
        </w:rPr>
        <w:t>(</w:t>
      </w:r>
      <w:r w:rsidRPr="007B56EC">
        <w:rPr>
          <w:rFonts w:hint="eastAsia"/>
          <w:i/>
          <w:sz w:val="24"/>
          <w:szCs w:val="24"/>
        </w:rPr>
        <w:t>I</w:t>
      </w:r>
      <w:r>
        <w:rPr>
          <w:sz w:val="24"/>
          <w:szCs w:val="24"/>
        </w:rPr>
        <w:t>)</w:t>
      </w:r>
      <w:r>
        <w:rPr>
          <w:sz w:val="24"/>
          <w:szCs w:val="24"/>
        </w:rPr>
        <w:t>为</w:t>
      </w:r>
      <w:r w:rsidRPr="007B56EC">
        <w:rPr>
          <w:sz w:val="24"/>
          <w:szCs w:val="24"/>
        </w:rPr>
        <w:t>γ</w:t>
      </w:r>
      <w:r w:rsidRPr="007B56EC">
        <w:rPr>
          <w:sz w:val="24"/>
          <w:szCs w:val="24"/>
        </w:rPr>
        <w:t>射线发射几率</w:t>
      </w:r>
      <w:r>
        <w:rPr>
          <w:sz w:val="24"/>
          <w:szCs w:val="24"/>
        </w:rPr>
        <w:t>的</w:t>
      </w:r>
      <w:r w:rsidRPr="007B56EC">
        <w:rPr>
          <w:sz w:val="24"/>
          <w:szCs w:val="24"/>
        </w:rPr>
        <w:t>标准不确定度</w:t>
      </w:r>
      <w:r>
        <w:rPr>
          <w:rFonts w:hint="eastAsia"/>
          <w:sz w:val="24"/>
          <w:szCs w:val="24"/>
        </w:rPr>
        <w:t>；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+</m:t>
            </m:r>
          </m:sub>
        </m:sSub>
      </m:oMath>
      <w:r>
        <w:rPr>
          <w:rFonts w:eastAsiaTheme="majorEastAsia"/>
          <w:color w:val="000000" w:themeColor="text1"/>
          <w:kern w:val="0"/>
          <w:sz w:val="24"/>
          <w:lang w:val="x-none" w:eastAsia="x-none"/>
        </w:rPr>
        <w:t>为</w:t>
      </w:r>
      <w:r w:rsidR="00FC5713" w:rsidRPr="007B56EC">
        <w:rPr>
          <w:sz w:val="24"/>
          <w:szCs w:val="24"/>
        </w:rPr>
        <w:t>发射几率</w:t>
      </w:r>
      <w:proofErr w:type="spellStart"/>
      <w:r w:rsidR="00FC5713">
        <w:rPr>
          <w:rFonts w:eastAsiaTheme="majorEastAsia"/>
          <w:color w:val="000000" w:themeColor="text1"/>
          <w:kern w:val="0"/>
          <w:sz w:val="24"/>
          <w:lang w:val="x-none" w:eastAsia="x-none"/>
        </w:rPr>
        <w:t>最大可能值</w:t>
      </w:r>
      <w:proofErr w:type="spellEnd"/>
      <w:r w:rsidR="00FC5713">
        <w:rPr>
          <w:rFonts w:eastAsiaTheme="majorEastAsia" w:hint="eastAsia"/>
          <w:color w:val="000000" w:themeColor="text1"/>
          <w:kern w:val="0"/>
          <w:sz w:val="24"/>
          <w:lang w:val="x-none"/>
        </w:rPr>
        <w:t>，</w:t>
      </w:r>
      <m:oMath>
        <m:sSub>
          <m:sSubPr>
            <m:ctrlPr>
              <w:rPr>
                <w:rFonts w:ascii="Cambria Math" w:eastAsiaTheme="majorEastAsia" w:hAnsi="Cambria Math"/>
                <w:color w:val="000000" w:themeColor="text1"/>
                <w:kern w:val="0"/>
                <w:sz w:val="24"/>
                <w:lang w:val="x-none"/>
              </w:rPr>
            </m:ctrlPr>
          </m:sSubPr>
          <m:e>
            <m:r>
              <w:rPr>
                <w:rFonts w:ascii="Cambria Math" w:eastAsiaTheme="majorEastAsia" w:hAnsi="Cambria Math"/>
                <w:color w:val="000000" w:themeColor="text1"/>
                <w:kern w:val="0"/>
                <w:sz w:val="24"/>
                <w:lang w:val="x-none"/>
              </w:rPr>
              <m:t>I</m:t>
            </m:r>
          </m:e>
          <m:sub>
            <m:r>
              <w:rPr>
                <w:rFonts w:ascii="Cambria Math" w:eastAsiaTheme="majorEastAsia" w:hAnsi="Cambria Math"/>
                <w:color w:val="000000" w:themeColor="text1"/>
                <w:kern w:val="0"/>
                <w:sz w:val="24"/>
                <w:lang w:val="x-none"/>
              </w:rPr>
              <m:t>-</m:t>
            </m:r>
          </m:sub>
        </m:sSub>
      </m:oMath>
      <w:r w:rsidR="00FC5713" w:rsidRPr="007B56EC">
        <w:rPr>
          <w:sz w:val="24"/>
          <w:szCs w:val="24"/>
        </w:rPr>
        <w:t>发射几率</w:t>
      </w:r>
      <w:proofErr w:type="spellStart"/>
      <w:r w:rsidR="00FC5713">
        <w:rPr>
          <w:rFonts w:eastAsiaTheme="majorEastAsia"/>
          <w:color w:val="000000" w:themeColor="text1"/>
          <w:kern w:val="0"/>
          <w:sz w:val="24"/>
          <w:lang w:val="x-none" w:eastAsia="x-none"/>
        </w:rPr>
        <w:t>最</w:t>
      </w:r>
      <w:r w:rsidR="00FC5713">
        <w:rPr>
          <w:rFonts w:eastAsiaTheme="majorEastAsia" w:hint="eastAsia"/>
          <w:color w:val="000000" w:themeColor="text1"/>
          <w:kern w:val="0"/>
          <w:sz w:val="24"/>
          <w:lang w:val="x-none"/>
        </w:rPr>
        <w:t>小</w:t>
      </w:r>
      <w:r w:rsidR="00FC5713">
        <w:rPr>
          <w:rFonts w:eastAsiaTheme="majorEastAsia"/>
          <w:color w:val="000000" w:themeColor="text1"/>
          <w:kern w:val="0"/>
          <w:sz w:val="24"/>
          <w:lang w:val="x-none" w:eastAsia="x-none"/>
        </w:rPr>
        <w:t>可能值</w:t>
      </w:r>
      <w:proofErr w:type="spellEnd"/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>；</w:t>
      </w:r>
      <w:proofErr w:type="spellStart"/>
      <w:r w:rsidRPr="00C07518">
        <w:rPr>
          <w:rFonts w:eastAsiaTheme="majorEastAsia" w:hint="eastAsia"/>
          <w:i/>
          <w:color w:val="000000" w:themeColor="text1"/>
          <w:kern w:val="0"/>
          <w:sz w:val="24"/>
          <w:lang w:val="x-none"/>
        </w:rPr>
        <w:t>k</w:t>
      </w:r>
      <w:r>
        <w:rPr>
          <w:rFonts w:eastAsiaTheme="majorEastAsia"/>
          <w:color w:val="000000" w:themeColor="text1"/>
          <w:kern w:val="0"/>
          <w:sz w:val="24"/>
          <w:lang w:val="x-none"/>
        </w:rPr>
        <w:t>为包含因子</w:t>
      </w:r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>，</w:t>
      </w:r>
      <w:r>
        <w:rPr>
          <w:rFonts w:eastAsiaTheme="majorEastAsia"/>
          <w:color w:val="000000" w:themeColor="text1"/>
          <w:kern w:val="0"/>
          <w:sz w:val="24"/>
          <w:lang w:val="x-none"/>
        </w:rPr>
        <w:t>假设</w:t>
      </w:r>
      <w:r w:rsidR="00FC5713" w:rsidRPr="00FC5713">
        <w:rPr>
          <w:rFonts w:eastAsiaTheme="majorEastAsia" w:hint="eastAsia"/>
          <w:i/>
          <w:color w:val="000000" w:themeColor="text1"/>
          <w:kern w:val="0"/>
          <w:sz w:val="24"/>
          <w:lang w:val="x-none"/>
        </w:rPr>
        <w:t>I</w:t>
      </w:r>
      <w:r w:rsidR="00FC5713">
        <w:rPr>
          <w:rFonts w:eastAsiaTheme="majorEastAsia" w:hint="eastAsia"/>
          <w:color w:val="000000" w:themeColor="text1"/>
          <w:kern w:val="0"/>
          <w:sz w:val="24"/>
          <w:lang w:val="x-none"/>
        </w:rPr>
        <w:t>在取值区间内</w:t>
      </w:r>
      <w:r>
        <w:rPr>
          <w:rFonts w:eastAsiaTheme="majorEastAsia"/>
          <w:color w:val="000000" w:themeColor="text1"/>
          <w:kern w:val="0"/>
          <w:sz w:val="24"/>
          <w:lang w:val="x-none"/>
        </w:rPr>
        <w:t>为均匀分布</w:t>
      </w:r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>，</w:t>
      </w:r>
      <w:r>
        <w:rPr>
          <w:rFonts w:eastAsiaTheme="majorEastAsia"/>
          <w:color w:val="000000" w:themeColor="text1"/>
          <w:kern w:val="0"/>
          <w:sz w:val="24"/>
          <w:lang w:val="x-none"/>
        </w:rPr>
        <w:t>则</w:t>
      </w:r>
      <w:r w:rsidRPr="003D4A25">
        <w:rPr>
          <w:rFonts w:eastAsiaTheme="majorEastAsia"/>
          <w:i/>
          <w:color w:val="000000" w:themeColor="text1"/>
          <w:kern w:val="0"/>
          <w:sz w:val="24"/>
          <w:lang w:val="x-none"/>
        </w:rPr>
        <w:t>k</w:t>
      </w:r>
      <w:r>
        <w:rPr>
          <w:rFonts w:eastAsiaTheme="majorEastAsia"/>
          <w:color w:val="000000" w:themeColor="text1"/>
          <w:kern w:val="0"/>
          <w:sz w:val="24"/>
          <w:lang w:val="x-none"/>
        </w:rPr>
        <w:t>取值</w:t>
      </w:r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>为</w:t>
      </w:r>
      <w:proofErr w:type="spellEnd"/>
      <m:oMath>
        <m:rad>
          <m:radPr>
            <m:degHide m:val="1"/>
            <m:ctrlPr>
              <w:rPr>
                <w:rFonts w:ascii="Cambria Math" w:eastAsiaTheme="majorEastAsia" w:hAnsi="Cambria Math"/>
                <w:color w:val="000000" w:themeColor="text1"/>
                <w:kern w:val="0"/>
                <w:sz w:val="24"/>
                <w:lang w:val="x-none"/>
              </w:rPr>
            </m:ctrlPr>
          </m:radPr>
          <m:deg/>
          <m:e>
            <m:r>
              <w:rPr>
                <w:rFonts w:ascii="Cambria Math" w:eastAsiaTheme="majorEastAsia" w:hAnsi="Cambria Math"/>
                <w:color w:val="000000" w:themeColor="text1"/>
                <w:kern w:val="0"/>
                <w:sz w:val="24"/>
                <w:lang w:val="x-none"/>
              </w:rPr>
              <m:t>3</m:t>
            </m:r>
          </m:e>
        </m:rad>
      </m:oMath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>。</w:t>
      </w:r>
    </w:p>
    <w:p w:rsidR="001C5A81" w:rsidRPr="008264A6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 xml:space="preserve">C.3.3 </w:t>
      </w:r>
      <w:r w:rsidRPr="008264A6">
        <w:rPr>
          <w:rFonts w:eastAsia="黑体"/>
          <w:sz w:val="24"/>
          <w:szCs w:val="24"/>
        </w:rPr>
        <w:t>刻度源活度的标准不确定度</w:t>
      </w:r>
    </w:p>
    <w:p w:rsidR="007B56EC" w:rsidRPr="003902CD" w:rsidRDefault="007B56EC" w:rsidP="007B56EC">
      <w:pPr>
        <w:adjustRightInd w:val="0"/>
        <w:snapToGrid w:val="0"/>
        <w:spacing w:line="360" w:lineRule="auto"/>
        <w:ind w:firstLine="549"/>
        <w:rPr>
          <w:sz w:val="24"/>
          <w:szCs w:val="24"/>
        </w:rPr>
      </w:pPr>
      <w:r w:rsidRPr="007B56EC">
        <w:rPr>
          <w:rFonts w:hint="eastAsia"/>
          <w:sz w:val="24"/>
          <w:szCs w:val="24"/>
        </w:rPr>
        <w:t>刻度源活度</w:t>
      </w:r>
      <w:r w:rsidR="00C07518" w:rsidRPr="00C07518">
        <w:rPr>
          <w:rFonts w:hint="eastAsia"/>
          <w:i/>
          <w:sz w:val="24"/>
          <w:szCs w:val="24"/>
        </w:rPr>
        <w:t>A</w:t>
      </w:r>
      <w:r w:rsidRPr="007B56EC">
        <w:rPr>
          <w:rFonts w:hint="eastAsia"/>
          <w:sz w:val="24"/>
          <w:szCs w:val="24"/>
        </w:rPr>
        <w:t>的标准不确定度</w:t>
      </w:r>
      <w:r w:rsidRPr="003902CD">
        <w:rPr>
          <w:sz w:val="24"/>
          <w:szCs w:val="24"/>
        </w:rPr>
        <w:t>可根据</w:t>
      </w:r>
      <w:r>
        <w:rPr>
          <w:rFonts w:hint="eastAsia"/>
          <w:sz w:val="24"/>
          <w:szCs w:val="24"/>
        </w:rPr>
        <w:t>溯源</w:t>
      </w:r>
      <w:r w:rsidRPr="003902CD">
        <w:rPr>
          <w:sz w:val="24"/>
          <w:szCs w:val="24"/>
        </w:rPr>
        <w:t>证书给出的不确定度值评定</w:t>
      </w:r>
      <w:r>
        <w:rPr>
          <w:rFonts w:hint="eastAsia"/>
          <w:sz w:val="24"/>
          <w:szCs w:val="24"/>
        </w:rPr>
        <w:t>，</w:t>
      </w:r>
      <w:r w:rsidRPr="003902CD">
        <w:rPr>
          <w:sz w:val="24"/>
          <w:szCs w:val="24"/>
        </w:rPr>
        <w:t>采用</w:t>
      </w:r>
      <w:r w:rsidRPr="003902CD">
        <w:rPr>
          <w:sz w:val="24"/>
          <w:szCs w:val="24"/>
        </w:rPr>
        <w:t>B</w:t>
      </w:r>
      <w:r w:rsidR="00C07518">
        <w:rPr>
          <w:sz w:val="24"/>
          <w:szCs w:val="24"/>
        </w:rPr>
        <w:lastRenderedPageBreak/>
        <w:t>类方法评定</w:t>
      </w:r>
      <w:r w:rsidR="00C07518">
        <w:rPr>
          <w:rFonts w:hint="eastAsia"/>
          <w:sz w:val="24"/>
          <w:szCs w:val="24"/>
        </w:rPr>
        <w:t>，</w:t>
      </w:r>
      <w:r w:rsidR="00C07518">
        <w:rPr>
          <w:sz w:val="24"/>
          <w:szCs w:val="24"/>
        </w:rPr>
        <w:t>则</w:t>
      </w:r>
      <w:r w:rsidR="00C07518" w:rsidRPr="00C07518">
        <w:rPr>
          <w:rFonts w:hint="eastAsia"/>
          <w:sz w:val="24"/>
          <w:szCs w:val="24"/>
        </w:rPr>
        <w:t>刻度源活度的标准不确定度</w:t>
      </w:r>
      <w:r w:rsidR="00C07518">
        <w:rPr>
          <w:rFonts w:hint="eastAsia"/>
          <w:sz w:val="24"/>
          <w:szCs w:val="24"/>
        </w:rPr>
        <w:t>为：</w:t>
      </w:r>
    </w:p>
    <w:p w:rsidR="001C5A81" w:rsidRDefault="00C07518" w:rsidP="00C07518">
      <w:pPr>
        <w:snapToGrid w:val="0"/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 w:eastAsia="x-none"/>
        </w:rPr>
      </w:pPr>
      <w:r w:rsidRPr="00A20B9D">
        <w:rPr>
          <w:rFonts w:eastAsiaTheme="majorEastAsia"/>
          <w:color w:val="000000" w:themeColor="text1"/>
          <w:kern w:val="0"/>
          <w:position w:val="-24"/>
          <w:sz w:val="24"/>
          <w:lang w:val="x-none" w:eastAsia="x-none"/>
        </w:rPr>
        <w:object w:dxaOrig="1320" w:dyaOrig="620">
          <v:shape id="_x0000_i1039" type="#_x0000_t75" style="width:66pt;height:31.5pt" o:ole="">
            <v:imagedata r:id="rId43" o:title=""/>
          </v:shape>
          <o:OLEObject Type="Embed" ProgID="Equation.DSMT4" ShapeID="_x0000_i1039" DrawAspect="Content" ObjectID="_1592231113" r:id="rId44"/>
        </w:object>
      </w:r>
    </w:p>
    <w:p w:rsidR="00C07518" w:rsidRPr="008264A6" w:rsidRDefault="003D4A25" w:rsidP="00C07518">
      <w:pPr>
        <w:snapToGrid w:val="0"/>
        <w:spacing w:line="360" w:lineRule="auto"/>
        <w:ind w:firstLineChars="200" w:firstLine="480"/>
        <w:rPr>
          <w:rFonts w:eastAsia="黑体"/>
          <w:sz w:val="24"/>
          <w:szCs w:val="24"/>
        </w:rPr>
      </w:pPr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>式中：</w:t>
      </w:r>
      <w:r w:rsidRPr="003D4A25">
        <w:rPr>
          <w:rFonts w:eastAsiaTheme="majorEastAsia" w:hint="eastAsia"/>
          <w:i/>
          <w:color w:val="000000" w:themeColor="text1"/>
          <w:kern w:val="0"/>
          <w:sz w:val="24"/>
          <w:lang w:val="x-none"/>
        </w:rPr>
        <w:t>u</w:t>
      </w:r>
      <w:r>
        <w:rPr>
          <w:rFonts w:eastAsiaTheme="majorEastAsia"/>
          <w:color w:val="000000" w:themeColor="text1"/>
          <w:kern w:val="0"/>
          <w:sz w:val="24"/>
          <w:lang w:val="x-none"/>
        </w:rPr>
        <w:t>(</w:t>
      </w:r>
      <w:r w:rsidRPr="003D4A25">
        <w:rPr>
          <w:rFonts w:eastAsiaTheme="majorEastAsia"/>
          <w:i/>
          <w:color w:val="000000" w:themeColor="text1"/>
          <w:kern w:val="0"/>
          <w:sz w:val="24"/>
          <w:lang w:val="x-none"/>
        </w:rPr>
        <w:t>A</w:t>
      </w:r>
      <w:r>
        <w:rPr>
          <w:rFonts w:eastAsiaTheme="majorEastAsia"/>
          <w:color w:val="000000" w:themeColor="text1"/>
          <w:kern w:val="0"/>
          <w:sz w:val="24"/>
          <w:lang w:val="x-none"/>
        </w:rPr>
        <w:t>)</w:t>
      </w:r>
      <w:proofErr w:type="spellStart"/>
      <w:r>
        <w:rPr>
          <w:rFonts w:eastAsiaTheme="majorEastAsia"/>
          <w:color w:val="000000" w:themeColor="text1"/>
          <w:kern w:val="0"/>
          <w:sz w:val="24"/>
          <w:lang w:val="x-none"/>
        </w:rPr>
        <w:t>为</w:t>
      </w:r>
      <w:r w:rsidRPr="00C07518">
        <w:rPr>
          <w:rFonts w:hint="eastAsia"/>
          <w:sz w:val="24"/>
          <w:szCs w:val="24"/>
        </w:rPr>
        <w:t>刻度源活度的标准不确定度</w:t>
      </w:r>
      <w:proofErr w:type="spellEnd"/>
      <w:r>
        <w:rPr>
          <w:rFonts w:hint="eastAsia"/>
          <w:sz w:val="24"/>
          <w:szCs w:val="24"/>
        </w:rPr>
        <w:t>；</w:t>
      </w:r>
      <w:r w:rsidR="00C07518" w:rsidRPr="00C07518">
        <w:rPr>
          <w:rFonts w:eastAsiaTheme="majorEastAsia" w:hint="eastAsia"/>
          <w:i/>
          <w:color w:val="000000" w:themeColor="text1"/>
          <w:kern w:val="0"/>
          <w:sz w:val="24"/>
          <w:lang w:val="x-none"/>
        </w:rPr>
        <w:t>U</w:t>
      </w:r>
      <w:r w:rsidR="00C07518">
        <w:rPr>
          <w:rFonts w:eastAsiaTheme="majorEastAsia" w:hint="eastAsia"/>
          <w:color w:val="000000" w:themeColor="text1"/>
          <w:kern w:val="0"/>
          <w:sz w:val="24"/>
          <w:lang w:val="x-none"/>
        </w:rPr>
        <w:t>(</w:t>
      </w:r>
      <w:r w:rsidR="00C07518" w:rsidRPr="003D4A25">
        <w:rPr>
          <w:rFonts w:eastAsiaTheme="majorEastAsia"/>
          <w:i/>
          <w:color w:val="000000" w:themeColor="text1"/>
          <w:kern w:val="0"/>
          <w:sz w:val="24"/>
          <w:lang w:val="x-none"/>
        </w:rPr>
        <w:t>A</w:t>
      </w:r>
      <w:r w:rsidR="00C07518">
        <w:rPr>
          <w:rFonts w:eastAsiaTheme="majorEastAsia" w:hint="eastAsia"/>
          <w:color w:val="000000" w:themeColor="text1"/>
          <w:kern w:val="0"/>
          <w:sz w:val="24"/>
          <w:lang w:val="x-none"/>
        </w:rPr>
        <w:t>)</w:t>
      </w:r>
      <w:proofErr w:type="spellStart"/>
      <w:r w:rsidR="00C07518">
        <w:rPr>
          <w:rFonts w:eastAsiaTheme="majorEastAsia" w:hint="eastAsia"/>
          <w:color w:val="000000" w:themeColor="text1"/>
          <w:kern w:val="0"/>
          <w:sz w:val="24"/>
          <w:lang w:val="x-none"/>
        </w:rPr>
        <w:t>为刻度源活度的扩展不确定度</w:t>
      </w:r>
      <w:proofErr w:type="spellEnd"/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>；</w:t>
      </w:r>
      <w:proofErr w:type="spellStart"/>
      <w:r w:rsidR="00C07518" w:rsidRPr="00C07518">
        <w:rPr>
          <w:rFonts w:eastAsiaTheme="majorEastAsia" w:hint="eastAsia"/>
          <w:i/>
          <w:color w:val="000000" w:themeColor="text1"/>
          <w:kern w:val="0"/>
          <w:sz w:val="24"/>
          <w:lang w:val="x-none"/>
        </w:rPr>
        <w:t>k</w:t>
      </w:r>
      <w:r w:rsidR="00C07518">
        <w:rPr>
          <w:rFonts w:eastAsiaTheme="majorEastAsia"/>
          <w:color w:val="000000" w:themeColor="text1"/>
          <w:kern w:val="0"/>
          <w:sz w:val="24"/>
          <w:lang w:val="x-none"/>
        </w:rPr>
        <w:t>为包含因子</w:t>
      </w:r>
      <w:r w:rsidR="00C07518">
        <w:rPr>
          <w:rFonts w:eastAsiaTheme="majorEastAsia" w:hint="eastAsia"/>
          <w:color w:val="000000" w:themeColor="text1"/>
          <w:kern w:val="0"/>
          <w:sz w:val="24"/>
          <w:lang w:val="x-none"/>
        </w:rPr>
        <w:t>，</w:t>
      </w:r>
      <w:r w:rsidR="00FC5713">
        <w:rPr>
          <w:rFonts w:eastAsiaTheme="majorEastAsia" w:hint="eastAsia"/>
          <w:color w:val="000000" w:themeColor="text1"/>
          <w:kern w:val="0"/>
          <w:sz w:val="24"/>
          <w:lang w:val="x-none"/>
        </w:rPr>
        <w:t>通常取值为</w:t>
      </w:r>
      <w:proofErr w:type="spellEnd"/>
      <w:r w:rsidR="00C07518">
        <w:rPr>
          <w:rFonts w:eastAsiaTheme="majorEastAsia" w:hint="eastAsia"/>
          <w:color w:val="000000" w:themeColor="text1"/>
          <w:kern w:val="0"/>
          <w:sz w:val="24"/>
          <w:lang w:val="x-none"/>
        </w:rPr>
        <w:t>2</w:t>
      </w:r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>。</w:t>
      </w:r>
    </w:p>
    <w:p w:rsidR="001C5A81" w:rsidRPr="008264A6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 xml:space="preserve">C.4 </w:t>
      </w:r>
      <w:r w:rsidRPr="008264A6">
        <w:rPr>
          <w:rFonts w:eastAsia="黑体"/>
          <w:sz w:val="24"/>
          <w:szCs w:val="24"/>
        </w:rPr>
        <w:t>合成标准不确定度</w:t>
      </w:r>
    </w:p>
    <w:p w:rsidR="001C5A81" w:rsidRPr="008264A6" w:rsidRDefault="009117A5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C.4.1</w:t>
      </w:r>
      <w:r w:rsidR="001C5A81" w:rsidRPr="008264A6">
        <w:rPr>
          <w:rFonts w:eastAsia="黑体"/>
          <w:sz w:val="24"/>
          <w:szCs w:val="24"/>
        </w:rPr>
        <w:t>合成标准不确定度的计算</w:t>
      </w:r>
    </w:p>
    <w:p w:rsidR="001C5A81" w:rsidRDefault="001562C3" w:rsidP="001562C3">
      <w:pPr>
        <w:snapToGrid w:val="0"/>
        <w:spacing w:line="360" w:lineRule="auto"/>
        <w:ind w:firstLineChars="200" w:firstLine="480"/>
        <w:rPr>
          <w:rFonts w:eastAsiaTheme="majorEastAsia"/>
          <w:sz w:val="24"/>
        </w:rPr>
      </w:pPr>
      <w:r w:rsidRPr="001562C3">
        <w:rPr>
          <w:sz w:val="24"/>
          <w:szCs w:val="24"/>
        </w:rPr>
        <w:t>根据不确定度传播率</w:t>
      </w:r>
      <w:r w:rsidRPr="001562C3">
        <w:rPr>
          <w:rFonts w:hint="eastAsia"/>
          <w:sz w:val="24"/>
          <w:szCs w:val="24"/>
        </w:rPr>
        <w:t>，</w:t>
      </w:r>
      <w:r w:rsidR="006A0B80">
        <w:rPr>
          <w:rFonts w:hint="eastAsia"/>
          <w:sz w:val="24"/>
          <w:szCs w:val="24"/>
        </w:rPr>
        <w:t>假设各分量均不相关，则</w:t>
      </w:r>
      <w:r w:rsidRPr="008264A6">
        <w:rPr>
          <w:rFonts w:eastAsiaTheme="majorEastAsia"/>
          <w:sz w:val="24"/>
        </w:rPr>
        <w:t>全能峰绝对</w:t>
      </w:r>
      <w:r w:rsidR="006A0B80">
        <w:rPr>
          <w:rFonts w:eastAsiaTheme="majorEastAsia"/>
          <w:sz w:val="24"/>
        </w:rPr>
        <w:t>探测</w:t>
      </w:r>
      <w:r w:rsidRPr="008264A6">
        <w:rPr>
          <w:rFonts w:eastAsiaTheme="majorEastAsia"/>
          <w:sz w:val="24"/>
        </w:rPr>
        <w:t>效率</w:t>
      </w:r>
      <m:oMath>
        <m:r>
          <w:rPr>
            <w:rFonts w:ascii="Cambria Math" w:eastAsiaTheme="majorEastAsia" w:hAnsi="Cambria Math"/>
            <w:color w:val="000000" w:themeColor="dark1"/>
          </w:rPr>
          <m:t>ε</m:t>
        </m:r>
        <m:r>
          <m:rPr>
            <m:sty m:val="p"/>
          </m:rPr>
          <w:rPr>
            <w:rFonts w:ascii="Cambria Math" w:eastAsiaTheme="majorEastAsia" w:hAnsi="Cambria Math"/>
            <w:color w:val="000000" w:themeColor="dark1"/>
          </w:rPr>
          <m:t>(</m:t>
        </m:r>
        <m:r>
          <w:rPr>
            <w:rFonts w:ascii="Cambria Math" w:eastAsiaTheme="majorEastAsia" w:hAnsi="Cambria Math"/>
            <w:color w:val="000000" w:themeColor="dark1"/>
          </w:rPr>
          <m:t>E</m:t>
        </m:r>
        <m:r>
          <m:rPr>
            <m:sty m:val="p"/>
          </m:rPr>
          <w:rPr>
            <w:rFonts w:ascii="Cambria Math" w:eastAsiaTheme="majorEastAsia" w:hAnsi="Cambria Math"/>
            <w:color w:val="000000" w:themeColor="dark1"/>
          </w:rPr>
          <m:t>)</m:t>
        </m:r>
      </m:oMath>
      <w:r>
        <w:rPr>
          <w:rFonts w:eastAsiaTheme="majorEastAsia"/>
          <w:sz w:val="24"/>
        </w:rPr>
        <w:t>的</w:t>
      </w:r>
      <w:r w:rsidR="006A0B80">
        <w:rPr>
          <w:rFonts w:eastAsiaTheme="majorEastAsia"/>
          <w:sz w:val="24"/>
        </w:rPr>
        <w:t>合成标准</w:t>
      </w:r>
      <w:r>
        <w:rPr>
          <w:rFonts w:eastAsiaTheme="majorEastAsia"/>
          <w:sz w:val="24"/>
        </w:rPr>
        <w:t>不确定度可以表示为</w:t>
      </w:r>
      <w:r>
        <w:rPr>
          <w:rFonts w:eastAsiaTheme="majorEastAsia" w:hint="eastAsia"/>
          <w:sz w:val="24"/>
        </w:rPr>
        <w:t>：</w:t>
      </w:r>
    </w:p>
    <w:p w:rsidR="001562C3" w:rsidRDefault="006A0B80" w:rsidP="001562C3">
      <w:pPr>
        <w:snapToGrid w:val="0"/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 w:eastAsia="x-none"/>
        </w:rPr>
      </w:pPr>
      <w:r w:rsidRPr="001562C3">
        <w:rPr>
          <w:rFonts w:eastAsiaTheme="majorEastAsia"/>
          <w:color w:val="000000" w:themeColor="text1"/>
          <w:kern w:val="0"/>
          <w:position w:val="-34"/>
          <w:sz w:val="24"/>
          <w:lang w:val="x-none" w:eastAsia="x-none"/>
        </w:rPr>
        <w:object w:dxaOrig="6800" w:dyaOrig="880">
          <v:shape id="_x0000_i1040" type="#_x0000_t75" style="width:341.25pt;height:44.25pt" o:ole="">
            <v:imagedata r:id="rId45" o:title=""/>
          </v:shape>
          <o:OLEObject Type="Embed" ProgID="Equation.DSMT4" ShapeID="_x0000_i1040" DrawAspect="Content" ObjectID="_1592231114" r:id="rId46"/>
        </w:object>
      </w:r>
    </w:p>
    <w:p w:rsidR="006A0B80" w:rsidRPr="001562C3" w:rsidRDefault="00D81AD1" w:rsidP="006A0B80">
      <w:pPr>
        <w:snapToGrid w:val="0"/>
        <w:spacing w:line="360" w:lineRule="auto"/>
        <w:rPr>
          <w:sz w:val="24"/>
          <w:szCs w:val="24"/>
        </w:rPr>
      </w:pPr>
      <w:proofErr w:type="spellStart"/>
      <w:r>
        <w:rPr>
          <w:rFonts w:eastAsiaTheme="majorEastAsia"/>
          <w:color w:val="000000" w:themeColor="text1"/>
          <w:kern w:val="0"/>
          <w:sz w:val="24"/>
          <w:lang w:val="x-none" w:eastAsia="x-none"/>
        </w:rPr>
        <w:t>式</w:t>
      </w:r>
      <w:r w:rsidR="006A0B80">
        <w:rPr>
          <w:rFonts w:eastAsiaTheme="majorEastAsia"/>
          <w:color w:val="000000" w:themeColor="text1"/>
          <w:kern w:val="0"/>
          <w:sz w:val="24"/>
          <w:lang w:val="x-none" w:eastAsia="x-none"/>
        </w:rPr>
        <w:t>中</w:t>
      </w:r>
      <w:proofErr w:type="spellEnd"/>
      <w:r w:rsidR="006A0B80">
        <w:rPr>
          <w:rFonts w:eastAsiaTheme="majorEastAsia" w:hint="eastAsia"/>
          <w:color w:val="000000" w:themeColor="text1"/>
          <w:kern w:val="0"/>
          <w:sz w:val="24"/>
          <w:lang w:val="x-none"/>
        </w:rPr>
        <w:t>，</w:t>
      </w:r>
      <w:r w:rsidR="006A0B80" w:rsidRPr="000A474A">
        <w:rPr>
          <w:position w:val="-24"/>
        </w:rPr>
        <w:object w:dxaOrig="360" w:dyaOrig="620">
          <v:shape id="_x0000_i1041" type="#_x0000_t75" style="width:18pt;height:30.75pt" o:ole="">
            <v:imagedata r:id="rId47" o:title=""/>
          </v:shape>
          <o:OLEObject Type="Embed" ProgID="Equation.DSMT4" ShapeID="_x0000_i1041" DrawAspect="Content" ObjectID="_1592231115" r:id="rId48"/>
        </w:object>
      </w:r>
      <w:r w:rsidR="006A0B80">
        <w:rPr>
          <w:rFonts w:hint="eastAsia"/>
        </w:rPr>
        <w:t>，</w:t>
      </w:r>
      <w:r w:rsidR="006A0B80" w:rsidRPr="000A474A">
        <w:rPr>
          <w:position w:val="-30"/>
        </w:rPr>
        <w:object w:dxaOrig="440" w:dyaOrig="680">
          <v:shape id="_x0000_i1042" type="#_x0000_t75" style="width:21.75pt;height:33.75pt" o:ole="">
            <v:imagedata r:id="rId49" o:title=""/>
          </v:shape>
          <o:OLEObject Type="Embed" ProgID="Equation.DSMT4" ShapeID="_x0000_i1042" DrawAspect="Content" ObjectID="_1592231116" r:id="rId50"/>
        </w:object>
      </w:r>
      <w:r w:rsidR="006A0B80">
        <w:rPr>
          <w:rFonts w:hint="eastAsia"/>
        </w:rPr>
        <w:t>，</w:t>
      </w:r>
      <w:r w:rsidR="006A0B80" w:rsidRPr="000A474A">
        <w:rPr>
          <w:position w:val="-24"/>
        </w:rPr>
        <w:object w:dxaOrig="360" w:dyaOrig="620">
          <v:shape id="_x0000_i1043" type="#_x0000_t75" style="width:18pt;height:30.75pt" o:ole="">
            <v:imagedata r:id="rId51" o:title=""/>
          </v:shape>
          <o:OLEObject Type="Embed" ProgID="Equation.DSMT4" ShapeID="_x0000_i1043" DrawAspect="Content" ObjectID="_1592231117" r:id="rId52"/>
        </w:object>
      </w:r>
      <w:r w:rsidR="006A0B80">
        <w:rPr>
          <w:rFonts w:hint="eastAsia"/>
        </w:rPr>
        <w:t>，</w:t>
      </w:r>
      <w:r w:rsidR="006A0B80" w:rsidRPr="006A0B80">
        <w:rPr>
          <w:position w:val="-24"/>
          <w:sz w:val="24"/>
          <w:szCs w:val="24"/>
        </w:rPr>
        <w:object w:dxaOrig="360" w:dyaOrig="620">
          <v:shape id="_x0000_i1044" type="#_x0000_t75" style="width:18pt;height:30.75pt" o:ole="">
            <v:imagedata r:id="rId53" o:title=""/>
          </v:shape>
          <o:OLEObject Type="Embed" ProgID="Equation.DSMT4" ShapeID="_x0000_i1044" DrawAspect="Content" ObjectID="_1592231118" r:id="rId54"/>
        </w:object>
      </w:r>
      <w:r w:rsidR="006A0B80" w:rsidRPr="006A0B80">
        <w:rPr>
          <w:sz w:val="24"/>
          <w:szCs w:val="24"/>
        </w:rPr>
        <w:t>分别为分量</w:t>
      </w:r>
      <m:oMath>
        <m:r>
          <w:rPr>
            <w:rFonts w:ascii="Cambria Math" w:eastAsiaTheme="majorEastAsia" w:hAnsi="Cambria Math"/>
            <w:sz w:val="24"/>
            <w:szCs w:val="24"/>
          </w:rPr>
          <m:t>n</m:t>
        </m:r>
        <m:r>
          <m:rPr>
            <m:sty m:val="p"/>
          </m:rPr>
          <w:rPr>
            <w:rFonts w:ascii="Cambria Math" w:eastAsiaTheme="majorEastAsia" w:hAnsi="Cambria Math" w:hint="eastAsia"/>
            <w:sz w:val="24"/>
            <w:szCs w:val="24"/>
          </w:rPr>
          <m:t>，</m:t>
        </m:r>
        <m:sSub>
          <m:sSubPr>
            <m:ctrlPr>
              <w:rPr>
                <w:rFonts w:ascii="Cambria Math" w:eastAsiaTheme="majorEastAsia" w:hAnsi="Cambria Math"/>
                <w:color w:val="000000" w:themeColor="dark1"/>
                <w:sz w:val="24"/>
                <w:szCs w:val="24"/>
                <w:lang w:eastAsia="ja-JP"/>
              </w:rPr>
            </m:ctrlPr>
          </m:sSubPr>
          <m:e>
            <m:r>
              <w:rPr>
                <w:rFonts w:ascii="Cambria Math" w:eastAsiaTheme="majorEastAsia" w:hAnsi="Cambria Math"/>
                <w:color w:val="000000" w:themeColor="dark1"/>
                <w:sz w:val="24"/>
                <w:szCs w:val="24"/>
                <w:lang w:eastAsia="ja-JP"/>
              </w:rPr>
              <m:t>n</m:t>
            </m:r>
          </m:e>
          <m:sub>
            <m:r>
              <w:rPr>
                <w:rFonts w:ascii="Cambria Math" w:eastAsiaTheme="majorEastAsia" w:hAnsi="Cambria Math"/>
                <w:color w:val="000000" w:themeColor="dark1"/>
                <w:sz w:val="24"/>
                <w:szCs w:val="24"/>
                <w:lang w:eastAsia="ja-JP"/>
              </w:rPr>
              <m:t>b</m:t>
            </m:r>
          </m:sub>
        </m:sSub>
      </m:oMath>
      <w:r w:rsidR="006A0B80" w:rsidRPr="006A0B80">
        <w:rPr>
          <w:rFonts w:hint="eastAsia"/>
          <w:color w:val="000000" w:themeColor="dark1"/>
          <w:sz w:val="24"/>
          <w:szCs w:val="24"/>
        </w:rPr>
        <w:t>，</w:t>
      </w:r>
      <m:oMath>
        <m:r>
          <w:rPr>
            <w:rFonts w:ascii="Cambria Math" w:eastAsiaTheme="majorEastAsia" w:hAnsi="Cambria Math"/>
            <w:sz w:val="24"/>
            <w:szCs w:val="24"/>
          </w:rPr>
          <m:t>I</m:t>
        </m:r>
      </m:oMath>
      <w:r w:rsidR="006A0B80" w:rsidRPr="006A0B80">
        <w:rPr>
          <w:rFonts w:hint="eastAsia"/>
          <w:sz w:val="24"/>
          <w:szCs w:val="24"/>
        </w:rPr>
        <w:t>，</w:t>
      </w:r>
      <m:oMath>
        <m:r>
          <w:rPr>
            <w:rFonts w:ascii="Cambria Math" w:eastAsiaTheme="majorEastAsia" w:hAnsi="Cambria Math"/>
            <w:color w:val="000000" w:themeColor="dark1"/>
            <w:sz w:val="24"/>
            <w:szCs w:val="24"/>
          </w:rPr>
          <m:t>A</m:t>
        </m:r>
      </m:oMath>
      <w:r w:rsidR="006A0B80" w:rsidRPr="006A0B80">
        <w:rPr>
          <w:color w:val="000000" w:themeColor="dark1"/>
          <w:sz w:val="24"/>
          <w:szCs w:val="24"/>
        </w:rPr>
        <w:t>的</w:t>
      </w:r>
      <w:r w:rsidR="006A0B80" w:rsidRPr="006A0B80">
        <w:rPr>
          <w:rFonts w:eastAsiaTheme="majorEastAsia" w:hint="eastAsia"/>
          <w:color w:val="000000" w:themeColor="text1"/>
          <w:kern w:val="0"/>
          <w:sz w:val="24"/>
          <w:szCs w:val="24"/>
          <w:lang w:val="x-none"/>
        </w:rPr>
        <w:t>灵敏系数。</w:t>
      </w:r>
    </w:p>
    <w:p w:rsidR="001562C3" w:rsidRPr="00D81AD1" w:rsidRDefault="009117A5" w:rsidP="00D81AD1">
      <w:pPr>
        <w:snapToGrid w:val="0"/>
        <w:spacing w:line="360" w:lineRule="auto"/>
        <w:rPr>
          <w:rFonts w:eastAsia="黑体"/>
          <w:sz w:val="24"/>
          <w:szCs w:val="24"/>
        </w:rPr>
      </w:pPr>
      <w:r w:rsidRPr="00D81AD1">
        <w:rPr>
          <w:rFonts w:eastAsia="黑体"/>
          <w:sz w:val="24"/>
          <w:szCs w:val="24"/>
        </w:rPr>
        <w:t>C.4.2</w:t>
      </w:r>
      <w:r w:rsidR="001562C3" w:rsidRPr="00D81AD1">
        <w:rPr>
          <w:rFonts w:eastAsia="黑体"/>
          <w:sz w:val="24"/>
          <w:szCs w:val="24"/>
        </w:rPr>
        <w:t xml:space="preserve"> </w:t>
      </w:r>
      <w:r w:rsidR="001562C3" w:rsidRPr="00D81AD1">
        <w:rPr>
          <w:rFonts w:eastAsia="黑体"/>
          <w:sz w:val="24"/>
          <w:szCs w:val="24"/>
        </w:rPr>
        <w:t>灵敏系数</w:t>
      </w:r>
    </w:p>
    <w:p w:rsidR="001562C3" w:rsidRDefault="003D4F61" w:rsidP="00C64FD3">
      <w:pPr>
        <w:snapToGrid w:val="0"/>
        <w:spacing w:line="360" w:lineRule="auto"/>
        <w:rPr>
          <w:rFonts w:eastAsia="黑体"/>
          <w:sz w:val="24"/>
          <w:szCs w:val="24"/>
        </w:rPr>
      </w:pPr>
      <w:proofErr w:type="spellStart"/>
      <w:r>
        <w:rPr>
          <w:rFonts w:eastAsiaTheme="majorEastAsia"/>
          <w:color w:val="000000" w:themeColor="text1"/>
          <w:kern w:val="0"/>
          <w:sz w:val="24"/>
          <w:lang w:val="x-none" w:eastAsia="x-none"/>
        </w:rPr>
        <w:t>样品计数率的灵敏系数</w:t>
      </w:r>
      <w:proofErr w:type="spellEnd"/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>：</w:t>
      </w:r>
      <w:r w:rsidR="00C64FD3" w:rsidRPr="00C64FD3">
        <w:rPr>
          <w:rFonts w:eastAsiaTheme="majorEastAsia"/>
          <w:color w:val="000000" w:themeColor="text1"/>
          <w:kern w:val="0"/>
          <w:position w:val="-24"/>
          <w:sz w:val="24"/>
          <w:lang w:val="x-none" w:eastAsia="x-none"/>
        </w:rPr>
        <w:object w:dxaOrig="1380" w:dyaOrig="620">
          <v:shape id="_x0000_i1045" type="#_x0000_t75" style="width:69pt;height:30.75pt" o:ole="">
            <v:imagedata r:id="rId55" o:title=""/>
          </v:shape>
          <o:OLEObject Type="Embed" ProgID="Equation.DSMT4" ShapeID="_x0000_i1045" DrawAspect="Content" ObjectID="_1592231119" r:id="rId56"/>
        </w:object>
      </w:r>
    </w:p>
    <w:p w:rsidR="001562C3" w:rsidRDefault="003D4F61" w:rsidP="001C5A81">
      <w:pPr>
        <w:snapToGrid w:val="0"/>
        <w:spacing w:line="360" w:lineRule="auto"/>
        <w:rPr>
          <w:rFonts w:eastAsiaTheme="majorEastAsia"/>
          <w:color w:val="000000" w:themeColor="text1"/>
          <w:kern w:val="0"/>
          <w:sz w:val="24"/>
          <w:lang w:val="x-none" w:eastAsia="x-none"/>
        </w:rPr>
      </w:pPr>
      <w:proofErr w:type="spellStart"/>
      <w:r>
        <w:rPr>
          <w:rFonts w:eastAsiaTheme="majorEastAsia"/>
          <w:color w:val="000000" w:themeColor="text1"/>
          <w:kern w:val="0"/>
          <w:sz w:val="24"/>
          <w:lang w:val="x-none" w:eastAsia="x-none"/>
        </w:rPr>
        <w:t>本底计数率的灵敏系数</w:t>
      </w:r>
      <w:proofErr w:type="spellEnd"/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>：</w:t>
      </w:r>
      <w:r w:rsidR="00C64FD3" w:rsidRPr="006A0B80">
        <w:rPr>
          <w:rFonts w:eastAsiaTheme="majorEastAsia"/>
          <w:color w:val="000000" w:themeColor="text1"/>
          <w:kern w:val="0"/>
          <w:position w:val="-30"/>
          <w:sz w:val="24"/>
          <w:lang w:val="x-none" w:eastAsia="x-none"/>
        </w:rPr>
        <w:object w:dxaOrig="1660" w:dyaOrig="680">
          <v:shape id="_x0000_i1046" type="#_x0000_t75" style="width:83.25pt;height:33.75pt" o:ole="">
            <v:imagedata r:id="rId57" o:title=""/>
          </v:shape>
          <o:OLEObject Type="Embed" ProgID="Equation.DSMT4" ShapeID="_x0000_i1046" DrawAspect="Content" ObjectID="_1592231120" r:id="rId58"/>
        </w:object>
      </w:r>
    </w:p>
    <w:p w:rsidR="006A0B80" w:rsidRDefault="003D4F61" w:rsidP="001C5A81">
      <w:pPr>
        <w:snapToGrid w:val="0"/>
        <w:spacing w:line="360" w:lineRule="auto"/>
        <w:rPr>
          <w:rFonts w:eastAsiaTheme="majorEastAsia"/>
          <w:color w:val="000000" w:themeColor="text1"/>
          <w:kern w:val="0"/>
          <w:sz w:val="24"/>
          <w:lang w:val="x-none" w:eastAsia="x-none"/>
        </w:rPr>
      </w:pPr>
      <w:proofErr w:type="spellStart"/>
      <w:r>
        <w:rPr>
          <w:rFonts w:eastAsiaTheme="majorEastAsia"/>
          <w:color w:val="000000" w:themeColor="text1"/>
          <w:kern w:val="0"/>
          <w:sz w:val="24"/>
          <w:lang w:val="x-none" w:eastAsia="x-none"/>
        </w:rPr>
        <w:t>发射率的灵敏系数</w:t>
      </w:r>
      <w:proofErr w:type="spellEnd"/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>：</w:t>
      </w:r>
      <w:r w:rsidR="00C64FD3" w:rsidRPr="00C64FD3">
        <w:rPr>
          <w:rFonts w:eastAsiaTheme="majorEastAsia"/>
          <w:color w:val="000000" w:themeColor="text1"/>
          <w:kern w:val="0"/>
          <w:position w:val="-24"/>
          <w:sz w:val="24"/>
          <w:lang w:val="x-none" w:eastAsia="x-none"/>
        </w:rPr>
        <w:object w:dxaOrig="2100" w:dyaOrig="620">
          <v:shape id="_x0000_i1047" type="#_x0000_t75" style="width:105pt;height:30.75pt" o:ole="">
            <v:imagedata r:id="rId59" o:title=""/>
          </v:shape>
          <o:OLEObject Type="Embed" ProgID="Equation.DSMT4" ShapeID="_x0000_i1047" DrawAspect="Content" ObjectID="_1592231121" r:id="rId60"/>
        </w:object>
      </w:r>
    </w:p>
    <w:p w:rsidR="006A0B80" w:rsidRPr="001562C3" w:rsidRDefault="003D4F6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proofErr w:type="spellStart"/>
      <w:r>
        <w:rPr>
          <w:rFonts w:eastAsiaTheme="majorEastAsia"/>
          <w:color w:val="000000" w:themeColor="text1"/>
          <w:kern w:val="0"/>
          <w:sz w:val="24"/>
          <w:lang w:val="x-none" w:eastAsia="x-none"/>
        </w:rPr>
        <w:t>刻度源活度的灵敏系数</w:t>
      </w:r>
      <w:proofErr w:type="spellEnd"/>
      <w:r>
        <w:rPr>
          <w:rFonts w:eastAsiaTheme="majorEastAsia" w:hint="eastAsia"/>
          <w:color w:val="000000" w:themeColor="text1"/>
          <w:kern w:val="0"/>
          <w:sz w:val="24"/>
          <w:lang w:val="x-none"/>
        </w:rPr>
        <w:t>：</w:t>
      </w:r>
      <w:r w:rsidR="00C64FD3" w:rsidRPr="00C64FD3">
        <w:rPr>
          <w:rFonts w:eastAsiaTheme="majorEastAsia"/>
          <w:color w:val="000000" w:themeColor="text1"/>
          <w:kern w:val="0"/>
          <w:position w:val="-24"/>
          <w:sz w:val="24"/>
          <w:lang w:val="x-none" w:eastAsia="x-none"/>
        </w:rPr>
        <w:object w:dxaOrig="2160" w:dyaOrig="620">
          <v:shape id="_x0000_i1048" type="#_x0000_t75" style="width:108.75pt;height:30.75pt" o:ole="">
            <v:imagedata r:id="rId61" o:title=""/>
          </v:shape>
          <o:OLEObject Type="Embed" ProgID="Equation.DSMT4" ShapeID="_x0000_i1048" DrawAspect="Content" ObjectID="_1592231122" r:id="rId62"/>
        </w:object>
      </w:r>
    </w:p>
    <w:p w:rsidR="001C5A81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 xml:space="preserve">C.5 </w:t>
      </w:r>
      <w:r w:rsidRPr="008264A6">
        <w:rPr>
          <w:rFonts w:eastAsia="黑体"/>
          <w:sz w:val="24"/>
          <w:szCs w:val="24"/>
        </w:rPr>
        <w:t>扩展不确定度</w:t>
      </w:r>
    </w:p>
    <w:p w:rsidR="00831B07" w:rsidRPr="00B70E7D" w:rsidRDefault="00831B07" w:rsidP="00831B07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B70E7D">
        <w:rPr>
          <w:sz w:val="24"/>
          <w:szCs w:val="24"/>
        </w:rPr>
        <w:t>取包含因子</w:t>
      </w:r>
      <w:r w:rsidRPr="00B70E7D">
        <w:rPr>
          <w:i/>
          <w:sz w:val="24"/>
          <w:szCs w:val="24"/>
        </w:rPr>
        <w:t>k</w:t>
      </w:r>
      <w:r w:rsidRPr="00B70E7D">
        <w:rPr>
          <w:sz w:val="24"/>
          <w:szCs w:val="24"/>
        </w:rPr>
        <w:t>=2</w:t>
      </w:r>
      <w:r w:rsidRPr="00B70E7D"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得到</w:t>
      </w:r>
      <w:r w:rsidRPr="00B70E7D">
        <w:rPr>
          <w:sz w:val="24"/>
          <w:szCs w:val="24"/>
        </w:rPr>
        <w:t>扩展不确定度</w:t>
      </w:r>
      <w:r>
        <w:rPr>
          <w:rFonts w:hint="eastAsia"/>
          <w:sz w:val="24"/>
          <w:szCs w:val="24"/>
        </w:rPr>
        <w:t>：</w:t>
      </w:r>
    </w:p>
    <w:p w:rsidR="001C5A81" w:rsidRDefault="00C64FD3" w:rsidP="00831B07">
      <w:pPr>
        <w:snapToGrid w:val="0"/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 w:eastAsia="x-none"/>
        </w:rPr>
      </w:pPr>
      <w:r w:rsidRPr="00831B07">
        <w:rPr>
          <w:rFonts w:eastAsiaTheme="majorEastAsia"/>
          <w:color w:val="000000" w:themeColor="text1"/>
          <w:kern w:val="0"/>
          <w:position w:val="-10"/>
          <w:sz w:val="24"/>
          <w:lang w:val="x-none" w:eastAsia="x-none"/>
        </w:rPr>
        <w:object w:dxaOrig="1460" w:dyaOrig="320">
          <v:shape id="_x0000_i1049" type="#_x0000_t75" style="width:72.75pt;height:16.5pt" o:ole="">
            <v:imagedata r:id="rId63" o:title=""/>
          </v:shape>
          <o:OLEObject Type="Embed" ProgID="Equation.DSMT4" ShapeID="_x0000_i1049" DrawAspect="Content" ObjectID="_1592231123" r:id="rId64"/>
        </w:object>
      </w:r>
    </w:p>
    <w:p w:rsidR="003D4F61" w:rsidRDefault="003D4F61" w:rsidP="00831B07">
      <w:pPr>
        <w:snapToGrid w:val="0"/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 w:eastAsia="x-none"/>
        </w:rPr>
      </w:pPr>
    </w:p>
    <w:p w:rsidR="00D81AD1" w:rsidRDefault="00D81AD1" w:rsidP="00831B07">
      <w:pPr>
        <w:snapToGrid w:val="0"/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 w:eastAsia="x-none"/>
        </w:rPr>
      </w:pPr>
    </w:p>
    <w:p w:rsidR="00D81AD1" w:rsidRDefault="00D81AD1" w:rsidP="00831B07">
      <w:pPr>
        <w:snapToGrid w:val="0"/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 w:eastAsia="x-none"/>
        </w:rPr>
      </w:pPr>
    </w:p>
    <w:p w:rsidR="00C64FD3" w:rsidRDefault="00C64FD3" w:rsidP="00831B07">
      <w:pPr>
        <w:snapToGrid w:val="0"/>
        <w:spacing w:line="360" w:lineRule="auto"/>
        <w:jc w:val="center"/>
        <w:rPr>
          <w:rFonts w:eastAsiaTheme="majorEastAsia"/>
          <w:color w:val="000000" w:themeColor="text1"/>
          <w:kern w:val="0"/>
          <w:sz w:val="24"/>
          <w:lang w:val="x-none" w:eastAsia="x-none"/>
        </w:rPr>
      </w:pPr>
    </w:p>
    <w:p w:rsidR="003D4F61" w:rsidRPr="008264A6" w:rsidRDefault="003D4F61" w:rsidP="00831B07">
      <w:pPr>
        <w:snapToGrid w:val="0"/>
        <w:spacing w:line="360" w:lineRule="auto"/>
        <w:jc w:val="center"/>
        <w:rPr>
          <w:rFonts w:eastAsia="黑体"/>
          <w:sz w:val="24"/>
          <w:szCs w:val="24"/>
        </w:rPr>
      </w:pPr>
    </w:p>
    <w:p w:rsidR="001C5A81" w:rsidRPr="008264A6" w:rsidRDefault="001C5A81" w:rsidP="001C5A81">
      <w:pPr>
        <w:pStyle w:val="2"/>
      </w:pPr>
      <w:bookmarkStart w:id="23" w:name="_Toc518423893"/>
      <w:r w:rsidRPr="008264A6">
        <w:lastRenderedPageBreak/>
        <w:t>附录</w:t>
      </w:r>
      <w:r w:rsidRPr="008264A6">
        <w:t>D</w:t>
      </w:r>
      <w:bookmarkEnd w:id="23"/>
    </w:p>
    <w:p w:rsidR="001C5A81" w:rsidRPr="008264A6" w:rsidRDefault="001C5A81" w:rsidP="001C5A81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r w:rsidRPr="008264A6">
        <w:rPr>
          <w:rFonts w:eastAsia="黑体"/>
          <w:sz w:val="28"/>
          <w:szCs w:val="28"/>
        </w:rPr>
        <w:t>自吸收修正方法</w:t>
      </w:r>
    </w:p>
    <w:p w:rsidR="001C5A81" w:rsidRPr="008264A6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 xml:space="preserve">D.1 </w:t>
      </w:r>
      <w:r w:rsidRPr="008264A6">
        <w:rPr>
          <w:rFonts w:eastAsia="黑体"/>
          <w:sz w:val="24"/>
          <w:szCs w:val="24"/>
        </w:rPr>
        <w:t>自吸收现象</w:t>
      </w:r>
    </w:p>
    <w:p w:rsidR="001C5A81" w:rsidRPr="008264A6" w:rsidRDefault="001C5A81" w:rsidP="001C5A81">
      <w:pPr>
        <w:spacing w:line="360" w:lineRule="auto"/>
        <w:ind w:firstLineChars="200" w:firstLine="480"/>
        <w:rPr>
          <w:rFonts w:eastAsiaTheme="majorEastAsia"/>
          <w:bCs/>
          <w:color w:val="000000"/>
          <w:sz w:val="24"/>
          <w:szCs w:val="24"/>
        </w:rPr>
      </w:pPr>
      <w:r w:rsidRPr="008264A6">
        <w:rPr>
          <w:rFonts w:eastAsiaTheme="majorEastAsia"/>
          <w:bCs/>
          <w:sz w:val="24"/>
          <w:szCs w:val="24"/>
        </w:rPr>
        <w:t>放射性物质衰变</w:t>
      </w:r>
      <w:r w:rsidR="00D81AD1">
        <w:rPr>
          <w:rFonts w:eastAsiaTheme="majorEastAsia"/>
          <w:bCs/>
          <w:sz w:val="24"/>
          <w:szCs w:val="24"/>
        </w:rPr>
        <w:t>产生的</w:t>
      </w:r>
      <w:r w:rsidRPr="008264A6">
        <w:rPr>
          <w:rFonts w:eastAsiaTheme="majorEastAsia"/>
          <w:bCs/>
          <w:sz w:val="24"/>
          <w:szCs w:val="24"/>
        </w:rPr>
        <w:t>γ</w:t>
      </w:r>
      <w:r w:rsidR="00D81AD1">
        <w:rPr>
          <w:rFonts w:eastAsiaTheme="majorEastAsia" w:hint="eastAsia"/>
          <w:bCs/>
          <w:sz w:val="24"/>
          <w:szCs w:val="24"/>
        </w:rPr>
        <w:t>射线</w:t>
      </w:r>
      <w:r w:rsidRPr="008264A6">
        <w:rPr>
          <w:rFonts w:eastAsiaTheme="majorEastAsia"/>
          <w:bCs/>
          <w:sz w:val="24"/>
          <w:szCs w:val="24"/>
        </w:rPr>
        <w:t>从内向外穿透时，会因为与介质本身的粒子相互作用而不断衰减，这种现象称为</w:t>
      </w:r>
      <w:r w:rsidRPr="008264A6">
        <w:rPr>
          <w:rFonts w:eastAsiaTheme="majorEastAsia"/>
          <w:bCs/>
          <w:sz w:val="24"/>
          <w:szCs w:val="24"/>
        </w:rPr>
        <w:t>γ</w:t>
      </w:r>
      <w:r w:rsidRPr="008264A6">
        <w:rPr>
          <w:rFonts w:eastAsiaTheme="majorEastAsia"/>
          <w:bCs/>
          <w:sz w:val="24"/>
          <w:szCs w:val="24"/>
        </w:rPr>
        <w:t>射线的自吸收。</w:t>
      </w:r>
    </w:p>
    <w:p w:rsidR="001C5A81" w:rsidRPr="008264A6" w:rsidRDefault="001C5A81" w:rsidP="001C5A81">
      <w:pPr>
        <w:spacing w:line="360" w:lineRule="auto"/>
        <w:ind w:firstLineChars="200" w:firstLine="480"/>
        <w:rPr>
          <w:rFonts w:eastAsiaTheme="majorEastAsia"/>
          <w:bCs/>
          <w:sz w:val="24"/>
          <w:szCs w:val="24"/>
        </w:rPr>
      </w:pPr>
      <w:r w:rsidRPr="008264A6">
        <w:rPr>
          <w:rFonts w:eastAsiaTheme="majorEastAsia"/>
          <w:bCs/>
          <w:color w:val="000000"/>
          <w:sz w:val="24"/>
          <w:szCs w:val="24"/>
        </w:rPr>
        <w:t>在</w:t>
      </w:r>
      <w:r w:rsidRPr="008264A6">
        <w:rPr>
          <w:rFonts w:eastAsiaTheme="majorEastAsia"/>
          <w:bCs/>
          <w:color w:val="000000"/>
          <w:sz w:val="24"/>
          <w:szCs w:val="24"/>
        </w:rPr>
        <w:t>γ</w:t>
      </w:r>
      <w:r w:rsidRPr="008264A6">
        <w:rPr>
          <w:rFonts w:eastAsiaTheme="majorEastAsia"/>
          <w:bCs/>
          <w:color w:val="000000"/>
          <w:sz w:val="24"/>
          <w:szCs w:val="24"/>
        </w:rPr>
        <w:t>谱分析中，被测样品种类繁多，当样品的测量条件（尺寸、形状、密度、化学成分等）与刻度条件不同时，样品自吸收也会不同，这时需要对测量样品进行自吸收修正。自吸收不仅与样品本身的特性相关，还与样品与探测器的相对位置以及探测器的尺寸、形状等参数相关。</w:t>
      </w:r>
    </w:p>
    <w:p w:rsidR="001C5A81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 xml:space="preserve">D.2 </w:t>
      </w:r>
      <w:r w:rsidRPr="008264A6">
        <w:rPr>
          <w:rFonts w:eastAsia="黑体"/>
          <w:sz w:val="24"/>
          <w:szCs w:val="24"/>
        </w:rPr>
        <w:t>自吸收修正的计算方法</w:t>
      </w:r>
    </w:p>
    <w:p w:rsidR="00D81AD1" w:rsidRPr="008264A6" w:rsidRDefault="00D81AD1" w:rsidP="00D81AD1">
      <w:pPr>
        <w:spacing w:line="360" w:lineRule="auto"/>
        <w:ind w:firstLineChars="200" w:firstLine="480"/>
        <w:rPr>
          <w:rFonts w:eastAsiaTheme="majorEastAsia"/>
          <w:bCs/>
          <w:sz w:val="24"/>
          <w:szCs w:val="24"/>
        </w:rPr>
      </w:pPr>
      <w:r w:rsidRPr="008264A6">
        <w:rPr>
          <w:rFonts w:eastAsiaTheme="majorEastAsia"/>
          <w:bCs/>
          <w:sz w:val="24"/>
          <w:szCs w:val="24"/>
        </w:rPr>
        <w:t>自吸收的程度，可以通过有自吸收时的</w:t>
      </w:r>
      <w:r w:rsidRPr="008264A6">
        <w:rPr>
          <w:rFonts w:eastAsiaTheme="majorEastAsia"/>
          <w:bCs/>
          <w:sz w:val="24"/>
          <w:szCs w:val="24"/>
        </w:rPr>
        <w:t>γ</w:t>
      </w:r>
      <w:r w:rsidRPr="008264A6">
        <w:rPr>
          <w:rFonts w:eastAsiaTheme="majorEastAsia"/>
          <w:bCs/>
          <w:sz w:val="24"/>
          <w:szCs w:val="24"/>
        </w:rPr>
        <w:t>射线强度</w:t>
      </w:r>
      <w:r w:rsidRPr="008264A6">
        <w:rPr>
          <w:rFonts w:eastAsiaTheme="majorEastAsia"/>
          <w:bCs/>
          <w:sz w:val="24"/>
          <w:szCs w:val="24"/>
        </w:rPr>
        <w:t>(</w:t>
      </w:r>
      <w:r w:rsidRPr="008264A6">
        <w:rPr>
          <w:rFonts w:eastAsiaTheme="majorEastAsia"/>
          <w:bCs/>
          <w:sz w:val="24"/>
          <w:szCs w:val="24"/>
        </w:rPr>
        <w:t>吸收系数</w:t>
      </w:r>
      <w:r w:rsidRPr="008264A6">
        <w:rPr>
          <w:rFonts w:eastAsiaTheme="majorEastAsia"/>
          <w:bCs/>
          <w:sz w:val="24"/>
          <w:szCs w:val="24"/>
        </w:rPr>
        <w:t>μ≠0)</w:t>
      </w:r>
      <w:r>
        <w:rPr>
          <w:rFonts w:eastAsiaTheme="majorEastAsia"/>
          <w:bCs/>
          <w:sz w:val="24"/>
          <w:szCs w:val="24"/>
        </w:rPr>
        <w:t>与在同样条件下</w:t>
      </w:r>
      <w:r w:rsidRPr="008264A6">
        <w:rPr>
          <w:rFonts w:eastAsiaTheme="majorEastAsia"/>
          <w:bCs/>
          <w:sz w:val="24"/>
          <w:szCs w:val="24"/>
        </w:rPr>
        <w:t>无自吸收时的射线强度</w:t>
      </w:r>
      <w:r w:rsidRPr="008264A6">
        <w:rPr>
          <w:rFonts w:eastAsiaTheme="majorEastAsia"/>
          <w:bCs/>
          <w:sz w:val="24"/>
          <w:szCs w:val="24"/>
        </w:rPr>
        <w:t>(</w:t>
      </w:r>
      <w:r w:rsidRPr="008264A6">
        <w:rPr>
          <w:rFonts w:eastAsiaTheme="majorEastAsia"/>
          <w:bCs/>
          <w:sz w:val="24"/>
          <w:szCs w:val="24"/>
        </w:rPr>
        <w:t>假想情况，吸收系数</w:t>
      </w:r>
      <w:r w:rsidRPr="008264A6">
        <w:rPr>
          <w:rFonts w:eastAsiaTheme="majorEastAsia"/>
          <w:bCs/>
          <w:sz w:val="24"/>
          <w:szCs w:val="24"/>
        </w:rPr>
        <w:t>μ=0)</w:t>
      </w:r>
      <w:r w:rsidRPr="008264A6">
        <w:rPr>
          <w:rFonts w:eastAsiaTheme="majorEastAsia"/>
          <w:bCs/>
          <w:sz w:val="24"/>
          <w:szCs w:val="24"/>
        </w:rPr>
        <w:t>的比来表示，用数学</w:t>
      </w:r>
      <w:r>
        <w:rPr>
          <w:rFonts w:eastAsiaTheme="majorEastAsia"/>
          <w:bCs/>
          <w:sz w:val="24"/>
          <w:szCs w:val="24"/>
        </w:rPr>
        <w:t>公式</w:t>
      </w:r>
      <w:r w:rsidRPr="008264A6">
        <w:rPr>
          <w:rFonts w:eastAsiaTheme="majorEastAsia"/>
          <w:bCs/>
          <w:sz w:val="24"/>
          <w:szCs w:val="24"/>
        </w:rPr>
        <w:t>表示</w:t>
      </w:r>
      <w:r>
        <w:rPr>
          <w:rFonts w:eastAsiaTheme="majorEastAsia" w:hint="eastAsia"/>
          <w:bCs/>
          <w:sz w:val="24"/>
          <w:szCs w:val="24"/>
        </w:rPr>
        <w:t>为</w:t>
      </w:r>
      <w:r w:rsidRPr="008264A6">
        <w:rPr>
          <w:rFonts w:eastAsiaTheme="majorEastAsia"/>
          <w:bCs/>
          <w:sz w:val="24"/>
          <w:szCs w:val="24"/>
        </w:rPr>
        <w:t>：</w:t>
      </w:r>
    </w:p>
    <w:p w:rsidR="00D81AD1" w:rsidRPr="008264A6" w:rsidRDefault="00D81AD1" w:rsidP="00D81AD1">
      <w:pPr>
        <w:snapToGrid w:val="0"/>
        <w:spacing w:line="360" w:lineRule="auto"/>
        <w:jc w:val="center"/>
        <w:rPr>
          <w:rFonts w:eastAsiaTheme="majorEastAsia"/>
          <w:sz w:val="24"/>
          <w:szCs w:val="24"/>
        </w:rPr>
      </w:pPr>
      <w:r w:rsidRPr="008264A6">
        <w:rPr>
          <w:rFonts w:eastAsiaTheme="majorEastAsia"/>
          <w:position w:val="-30"/>
          <w:sz w:val="24"/>
          <w:szCs w:val="24"/>
        </w:rPr>
        <w:object w:dxaOrig="3159" w:dyaOrig="700">
          <v:shape id="_x0000_i1050" type="#_x0000_t75" style="width:160.5pt;height:33.75pt" o:ole="">
            <v:imagedata r:id="rId65" o:title=""/>
          </v:shape>
          <o:OLEObject Type="Embed" ProgID="Equation.DSMT4" ShapeID="_x0000_i1050" DrawAspect="Content" ObjectID="_1592231124" r:id="rId66"/>
        </w:object>
      </w:r>
    </w:p>
    <w:p w:rsidR="001C5A81" w:rsidRPr="008264A6" w:rsidRDefault="001C5A81" w:rsidP="001C5A81">
      <w:pPr>
        <w:spacing w:line="360" w:lineRule="auto"/>
        <w:ind w:firstLineChars="200" w:firstLine="480"/>
        <w:jc w:val="left"/>
        <w:rPr>
          <w:rFonts w:eastAsiaTheme="minorEastAsia"/>
          <w:bCs/>
          <w:sz w:val="24"/>
          <w:szCs w:val="28"/>
        </w:rPr>
      </w:pPr>
      <w:r w:rsidRPr="008264A6">
        <w:rPr>
          <w:rFonts w:eastAsiaTheme="minorEastAsia"/>
          <w:bCs/>
          <w:sz w:val="24"/>
          <w:szCs w:val="28"/>
        </w:rPr>
        <w:t>自吸收修正计算方法</w:t>
      </w:r>
      <w:r w:rsidR="00D81AD1">
        <w:rPr>
          <w:rFonts w:eastAsiaTheme="minorEastAsia"/>
          <w:bCs/>
          <w:sz w:val="24"/>
          <w:szCs w:val="28"/>
        </w:rPr>
        <w:t>主要</w:t>
      </w:r>
      <w:r w:rsidRPr="008264A6">
        <w:rPr>
          <w:rFonts w:eastAsiaTheme="minorEastAsia"/>
          <w:bCs/>
          <w:sz w:val="24"/>
          <w:szCs w:val="28"/>
        </w:rPr>
        <w:t>分为</w:t>
      </w:r>
      <w:r w:rsidR="00FD1798">
        <w:rPr>
          <w:rFonts w:eastAsiaTheme="minorEastAsia" w:hint="eastAsia"/>
          <w:bCs/>
          <w:sz w:val="24"/>
          <w:szCs w:val="28"/>
        </w:rPr>
        <w:t>半经验</w:t>
      </w:r>
      <w:r w:rsidRPr="008264A6">
        <w:rPr>
          <w:rFonts w:eastAsiaTheme="minorEastAsia"/>
          <w:bCs/>
          <w:sz w:val="24"/>
          <w:szCs w:val="28"/>
        </w:rPr>
        <w:t>方法，解析方法和</w:t>
      </w:r>
      <w:r w:rsidRPr="008264A6">
        <w:rPr>
          <w:rFonts w:eastAsiaTheme="minorEastAsia"/>
          <w:bCs/>
          <w:sz w:val="24"/>
          <w:szCs w:val="28"/>
        </w:rPr>
        <w:t>Monte Carlo</w:t>
      </w:r>
      <w:r w:rsidRPr="008264A6">
        <w:rPr>
          <w:rFonts w:eastAsiaTheme="minorEastAsia"/>
          <w:bCs/>
          <w:sz w:val="24"/>
          <w:szCs w:val="28"/>
        </w:rPr>
        <w:t>模拟方法。简单解析方法是利用</w:t>
      </w:r>
      <w:r w:rsidRPr="008264A6">
        <w:rPr>
          <w:rFonts w:eastAsiaTheme="minorEastAsia"/>
          <w:bCs/>
          <w:sz w:val="24"/>
          <w:szCs w:val="28"/>
        </w:rPr>
        <w:t>Beer-</w:t>
      </w:r>
      <w:proofErr w:type="spellStart"/>
      <w:r w:rsidRPr="008264A6">
        <w:rPr>
          <w:rFonts w:eastAsiaTheme="minorEastAsia"/>
          <w:bCs/>
          <w:sz w:val="24"/>
          <w:szCs w:val="28"/>
        </w:rPr>
        <w:t>Lamber</w:t>
      </w:r>
      <w:proofErr w:type="spellEnd"/>
      <w:r w:rsidRPr="008264A6">
        <w:rPr>
          <w:rFonts w:eastAsiaTheme="minorEastAsia"/>
          <w:bCs/>
          <w:sz w:val="24"/>
          <w:szCs w:val="28"/>
        </w:rPr>
        <w:t>公式，对样品按厚度进行积分得到的近似结果。解析方法是根据样品与探测器的实际几何关系，将样品分为无限个小的矩阵元，再按每一个小的</w:t>
      </w:r>
      <w:proofErr w:type="gramStart"/>
      <w:r w:rsidRPr="008264A6">
        <w:rPr>
          <w:rFonts w:eastAsiaTheme="minorEastAsia"/>
          <w:bCs/>
          <w:sz w:val="24"/>
          <w:szCs w:val="28"/>
        </w:rPr>
        <w:t>矩阵元</w:t>
      </w:r>
      <w:proofErr w:type="gramEnd"/>
      <w:r w:rsidRPr="008264A6">
        <w:rPr>
          <w:rFonts w:eastAsiaTheme="minorEastAsia"/>
          <w:bCs/>
          <w:sz w:val="24"/>
          <w:szCs w:val="28"/>
        </w:rPr>
        <w:t>对探测器张的立体角</w:t>
      </w:r>
      <w:r w:rsidRPr="008264A6">
        <w:rPr>
          <w:rFonts w:eastAsiaTheme="minorEastAsia"/>
          <w:bCs/>
          <w:sz w:val="24"/>
          <w:szCs w:val="28"/>
        </w:rPr>
        <w:t>Ω</w:t>
      </w:r>
      <w:r w:rsidRPr="008264A6">
        <w:rPr>
          <w:rFonts w:eastAsiaTheme="minorEastAsia"/>
          <w:bCs/>
          <w:sz w:val="24"/>
          <w:szCs w:val="28"/>
        </w:rPr>
        <w:t>进行积分。</w:t>
      </w:r>
      <w:r w:rsidRPr="008264A6">
        <w:rPr>
          <w:rFonts w:eastAsiaTheme="minorEastAsia"/>
          <w:bCs/>
          <w:sz w:val="24"/>
          <w:szCs w:val="28"/>
        </w:rPr>
        <w:t>Monte Carlo</w:t>
      </w:r>
      <w:r w:rsidRPr="008264A6">
        <w:rPr>
          <w:rFonts w:eastAsiaTheme="minorEastAsia"/>
          <w:bCs/>
          <w:sz w:val="24"/>
          <w:szCs w:val="28"/>
        </w:rPr>
        <w:t>模拟方法是建立样品和探测器几何模型，对比计算有吸收和</w:t>
      </w:r>
      <w:r w:rsidRPr="008264A6">
        <w:rPr>
          <w:rFonts w:eastAsiaTheme="majorEastAsia"/>
          <w:bCs/>
          <w:sz w:val="24"/>
          <w:szCs w:val="24"/>
        </w:rPr>
        <w:t>无自吸收时探测器的效率比，得到自吸收修正因子</w:t>
      </w:r>
      <w:r w:rsidRPr="008264A6">
        <w:rPr>
          <w:rFonts w:eastAsiaTheme="minorEastAsia"/>
          <w:bCs/>
          <w:sz w:val="24"/>
          <w:szCs w:val="28"/>
        </w:rPr>
        <w:t>。</w:t>
      </w:r>
    </w:p>
    <w:p w:rsidR="001C5A81" w:rsidRDefault="001C5A81" w:rsidP="001C5A81">
      <w:pPr>
        <w:spacing w:line="360" w:lineRule="auto"/>
        <w:ind w:firstLineChars="200" w:firstLine="480"/>
        <w:jc w:val="left"/>
        <w:rPr>
          <w:rFonts w:eastAsiaTheme="minorEastAsia"/>
          <w:bCs/>
          <w:sz w:val="24"/>
          <w:szCs w:val="28"/>
        </w:rPr>
      </w:pPr>
      <w:r w:rsidRPr="008264A6">
        <w:rPr>
          <w:rFonts w:eastAsiaTheme="minorEastAsia"/>
          <w:bCs/>
          <w:sz w:val="24"/>
          <w:szCs w:val="28"/>
        </w:rPr>
        <w:t>以上计算方法均需要知道材料的衰减系数（质量衰减系数或线衰减系数）。</w:t>
      </w:r>
    </w:p>
    <w:p w:rsidR="001C5A81" w:rsidRPr="008264A6" w:rsidRDefault="001C5A81" w:rsidP="001C5A81">
      <w:pPr>
        <w:spacing w:line="360" w:lineRule="auto"/>
        <w:rPr>
          <w:rFonts w:eastAsia="黑体"/>
          <w:bCs/>
          <w:sz w:val="24"/>
          <w:szCs w:val="28"/>
        </w:rPr>
      </w:pPr>
      <w:r w:rsidRPr="008264A6">
        <w:rPr>
          <w:rFonts w:eastAsia="黑体"/>
          <w:bCs/>
          <w:sz w:val="24"/>
          <w:szCs w:val="28"/>
        </w:rPr>
        <w:t xml:space="preserve">D.2.1 </w:t>
      </w:r>
      <w:r w:rsidR="00FD1798">
        <w:rPr>
          <w:rFonts w:eastAsia="黑体" w:hint="eastAsia"/>
          <w:bCs/>
          <w:sz w:val="24"/>
          <w:szCs w:val="28"/>
        </w:rPr>
        <w:t>半经验</w:t>
      </w:r>
      <w:r w:rsidR="00FD1798">
        <w:rPr>
          <w:rFonts w:eastAsia="黑体"/>
          <w:bCs/>
          <w:sz w:val="24"/>
          <w:szCs w:val="28"/>
        </w:rPr>
        <w:t>方法</w:t>
      </w:r>
    </w:p>
    <w:p w:rsidR="001C5A81" w:rsidRPr="008264A6" w:rsidRDefault="00FD1798" w:rsidP="001C5A81">
      <w:pPr>
        <w:spacing w:line="360" w:lineRule="auto"/>
        <w:ind w:firstLineChars="250" w:firstLine="600"/>
        <w:jc w:val="left"/>
        <w:rPr>
          <w:rFonts w:eastAsiaTheme="minorEastAsia"/>
          <w:bCs/>
          <w:sz w:val="24"/>
          <w:szCs w:val="28"/>
        </w:rPr>
      </w:pPr>
      <w:r>
        <w:rPr>
          <w:rFonts w:eastAsiaTheme="minorEastAsia" w:hint="eastAsia"/>
          <w:bCs/>
          <w:sz w:val="24"/>
          <w:szCs w:val="28"/>
        </w:rPr>
        <w:t>半经验</w:t>
      </w:r>
      <w:r w:rsidR="001C5A81" w:rsidRPr="008264A6">
        <w:rPr>
          <w:rFonts w:eastAsiaTheme="minorEastAsia"/>
          <w:bCs/>
          <w:sz w:val="24"/>
          <w:szCs w:val="28"/>
        </w:rPr>
        <w:t>方法是利用</w:t>
      </w:r>
      <w:r w:rsidR="001C5A81" w:rsidRPr="008264A6">
        <w:rPr>
          <w:rFonts w:eastAsiaTheme="minorEastAsia"/>
          <w:bCs/>
          <w:sz w:val="24"/>
          <w:szCs w:val="28"/>
        </w:rPr>
        <w:t>Beer-</w:t>
      </w:r>
      <w:proofErr w:type="spellStart"/>
      <w:r w:rsidR="001C5A81" w:rsidRPr="008264A6">
        <w:rPr>
          <w:rFonts w:eastAsiaTheme="minorEastAsia"/>
          <w:bCs/>
          <w:sz w:val="24"/>
          <w:szCs w:val="28"/>
        </w:rPr>
        <w:t>Lamber</w:t>
      </w:r>
      <w:proofErr w:type="spellEnd"/>
      <w:r w:rsidR="001C5A81" w:rsidRPr="008264A6">
        <w:rPr>
          <w:rFonts w:eastAsiaTheme="minorEastAsia"/>
          <w:bCs/>
          <w:sz w:val="24"/>
          <w:szCs w:val="28"/>
        </w:rPr>
        <w:t>公式，对样品按厚度进行积分得到的近似结果。如图所示对于厚度为</w:t>
      </w:r>
      <w:r w:rsidR="001C5A81" w:rsidRPr="008264A6">
        <w:rPr>
          <w:rFonts w:eastAsiaTheme="minorEastAsia"/>
          <w:bCs/>
          <w:i/>
          <w:sz w:val="24"/>
          <w:szCs w:val="28"/>
        </w:rPr>
        <w:t>h</w:t>
      </w:r>
      <w:r w:rsidR="001C5A81" w:rsidRPr="008264A6">
        <w:rPr>
          <w:rFonts w:eastAsiaTheme="minorEastAsia"/>
          <w:bCs/>
          <w:sz w:val="24"/>
          <w:szCs w:val="28"/>
        </w:rPr>
        <w:t>的圆柱形样品：</w:t>
      </w:r>
    </w:p>
    <w:p w:rsidR="001C5A81" w:rsidRPr="008264A6" w:rsidRDefault="00D81AD1" w:rsidP="001C5A81">
      <w:pPr>
        <w:spacing w:line="360" w:lineRule="auto"/>
        <w:ind w:firstLineChars="250" w:firstLine="525"/>
        <w:jc w:val="center"/>
      </w:pPr>
      <w:r w:rsidRPr="008264A6">
        <w:object w:dxaOrig="4035" w:dyaOrig="3255">
          <v:shape id="_x0000_i1051" type="#_x0000_t75" style="width:177pt;height:143.25pt" o:ole="">
            <v:imagedata r:id="rId67" o:title=""/>
          </v:shape>
          <o:OLEObject Type="Embed" ProgID="Visio.Drawing.11" ShapeID="_x0000_i1051" DrawAspect="Content" ObjectID="_1592231125" r:id="rId68"/>
        </w:object>
      </w:r>
    </w:p>
    <w:p w:rsidR="001C5A81" w:rsidRPr="008264A6" w:rsidRDefault="001C5A81" w:rsidP="001C5A81">
      <w:pPr>
        <w:pStyle w:val="af8"/>
        <w:spacing w:line="360" w:lineRule="auto"/>
        <w:jc w:val="center"/>
        <w:rPr>
          <w:rFonts w:ascii="Times New Roman" w:eastAsia="宋体" w:hAnsi="Times New Roman" w:cs="Times New Roman"/>
          <w:bCs/>
          <w:sz w:val="28"/>
          <w:szCs w:val="28"/>
        </w:rPr>
      </w:pPr>
      <w:bookmarkStart w:id="24" w:name="_Toc407202068"/>
      <w:r w:rsidRPr="008264A6">
        <w:rPr>
          <w:rFonts w:ascii="Times New Roman" w:eastAsia="宋体" w:hAnsi="Times New Roman" w:cs="Times New Roman"/>
          <w:sz w:val="21"/>
        </w:rPr>
        <w:t>图</w:t>
      </w:r>
      <w:r w:rsidRPr="008264A6">
        <w:rPr>
          <w:rFonts w:ascii="Times New Roman" w:eastAsia="宋体" w:hAnsi="Times New Roman" w:cs="Times New Roman"/>
          <w:sz w:val="21"/>
        </w:rPr>
        <w:t xml:space="preserve">1 </w:t>
      </w:r>
      <w:r w:rsidRPr="008264A6">
        <w:rPr>
          <w:rFonts w:ascii="Times New Roman" w:eastAsia="宋体" w:hAnsi="Times New Roman" w:cs="Times New Roman"/>
          <w:sz w:val="21"/>
        </w:rPr>
        <w:t>简单解析计算示意图</w:t>
      </w:r>
      <w:bookmarkEnd w:id="24"/>
    </w:p>
    <w:p w:rsidR="001C5A81" w:rsidRPr="008264A6" w:rsidRDefault="001C5A81" w:rsidP="001C5A81">
      <w:pPr>
        <w:spacing w:line="360" w:lineRule="auto"/>
        <w:ind w:firstLine="420"/>
        <w:jc w:val="left"/>
        <w:rPr>
          <w:rFonts w:eastAsiaTheme="minorEastAsia"/>
          <w:bCs/>
          <w:sz w:val="24"/>
          <w:szCs w:val="28"/>
        </w:rPr>
      </w:pPr>
      <w:r w:rsidRPr="008264A6">
        <w:rPr>
          <w:rFonts w:eastAsiaTheme="minorEastAsia"/>
          <w:bCs/>
          <w:sz w:val="24"/>
          <w:szCs w:val="28"/>
        </w:rPr>
        <w:t>利用射线的</w:t>
      </w:r>
      <w:r w:rsidRPr="008264A6">
        <w:rPr>
          <w:rFonts w:eastAsiaTheme="minorEastAsia"/>
          <w:bCs/>
          <w:sz w:val="24"/>
          <w:szCs w:val="28"/>
        </w:rPr>
        <w:t>Beer-</w:t>
      </w:r>
      <w:proofErr w:type="spellStart"/>
      <w:r w:rsidRPr="008264A6">
        <w:rPr>
          <w:rFonts w:eastAsiaTheme="minorEastAsia"/>
          <w:bCs/>
          <w:sz w:val="24"/>
          <w:szCs w:val="28"/>
        </w:rPr>
        <w:t>Lamber</w:t>
      </w:r>
      <w:proofErr w:type="spellEnd"/>
      <w:r w:rsidRPr="008264A6">
        <w:rPr>
          <w:rFonts w:eastAsiaTheme="minorEastAsia"/>
          <w:bCs/>
          <w:sz w:val="24"/>
          <w:szCs w:val="28"/>
        </w:rPr>
        <w:t>公式，对整个样品按厚度积分，得到如下关系：</w:t>
      </w:r>
    </w:p>
    <w:p w:rsidR="001C5A81" w:rsidRPr="008264A6" w:rsidRDefault="001C5A81" w:rsidP="001C5A81">
      <w:pPr>
        <w:spacing w:line="360" w:lineRule="auto"/>
        <w:ind w:firstLine="420"/>
        <w:jc w:val="center"/>
        <w:rPr>
          <w:rFonts w:eastAsiaTheme="minorEastAsia"/>
        </w:rPr>
      </w:pPr>
      <w:r w:rsidRPr="008264A6">
        <w:rPr>
          <w:rFonts w:eastAsiaTheme="minorEastAsia"/>
          <w:position w:val="-32"/>
        </w:rPr>
        <w:object w:dxaOrig="3879" w:dyaOrig="740">
          <v:shape id="_x0000_i1052" type="#_x0000_t75" style="width:193.5pt;height:38.25pt" o:ole="">
            <v:imagedata r:id="rId69" o:title=""/>
          </v:shape>
          <o:OLEObject Type="Embed" ProgID="Equation.DSMT4" ShapeID="_x0000_i1052" DrawAspect="Content" ObjectID="_1592231126" r:id="rId70"/>
        </w:object>
      </w:r>
    </w:p>
    <w:p w:rsidR="001C5A81" w:rsidRPr="008264A6" w:rsidRDefault="001C5A81" w:rsidP="001C5A81">
      <w:pPr>
        <w:spacing w:line="360" w:lineRule="auto"/>
        <w:ind w:firstLine="420"/>
        <w:jc w:val="left"/>
        <w:rPr>
          <w:rFonts w:eastAsiaTheme="minorEastAsia"/>
          <w:bCs/>
          <w:sz w:val="24"/>
          <w:szCs w:val="28"/>
        </w:rPr>
      </w:pPr>
      <w:r w:rsidRPr="008264A6">
        <w:rPr>
          <w:rFonts w:eastAsiaTheme="minorEastAsia"/>
          <w:bCs/>
          <w:sz w:val="24"/>
          <w:szCs w:val="28"/>
        </w:rPr>
        <w:t>从而得到自吸收修正因子</w:t>
      </w:r>
      <w:proofErr w:type="spellStart"/>
      <w:r w:rsidRPr="008264A6">
        <w:rPr>
          <w:rFonts w:eastAsiaTheme="minorEastAsia"/>
          <w:bCs/>
          <w:i/>
          <w:sz w:val="24"/>
          <w:szCs w:val="28"/>
        </w:rPr>
        <w:t>C</w:t>
      </w:r>
      <w:r w:rsidRPr="008264A6">
        <w:rPr>
          <w:rFonts w:eastAsiaTheme="minorEastAsia"/>
          <w:bCs/>
          <w:i/>
          <w:sz w:val="24"/>
          <w:szCs w:val="28"/>
          <w:vertAlign w:val="subscript"/>
        </w:rPr>
        <w:t>self</w:t>
      </w:r>
      <w:proofErr w:type="spellEnd"/>
      <w:r w:rsidRPr="008264A6">
        <w:rPr>
          <w:rFonts w:eastAsiaTheme="minorEastAsia"/>
          <w:bCs/>
          <w:sz w:val="24"/>
          <w:szCs w:val="28"/>
        </w:rPr>
        <w:t>(</w:t>
      </w:r>
      <w:r w:rsidRPr="008264A6">
        <w:rPr>
          <w:rFonts w:eastAsiaTheme="minorEastAsia"/>
          <w:bCs/>
          <w:i/>
          <w:sz w:val="24"/>
          <w:szCs w:val="28"/>
        </w:rPr>
        <w:t>E</w:t>
      </w:r>
      <w:r w:rsidRPr="008264A6">
        <w:rPr>
          <w:rFonts w:eastAsiaTheme="minorEastAsia"/>
          <w:bCs/>
          <w:sz w:val="24"/>
          <w:szCs w:val="28"/>
        </w:rPr>
        <w:t>)</w:t>
      </w:r>
      <w:r w:rsidRPr="008264A6">
        <w:rPr>
          <w:rFonts w:eastAsiaTheme="minorEastAsia"/>
          <w:bCs/>
          <w:sz w:val="24"/>
          <w:szCs w:val="28"/>
        </w:rPr>
        <w:t>为：</w:t>
      </w:r>
    </w:p>
    <w:p w:rsidR="001C5A81" w:rsidRPr="008264A6" w:rsidRDefault="001C5A81" w:rsidP="001C5A81">
      <w:pPr>
        <w:spacing w:line="360" w:lineRule="auto"/>
        <w:ind w:firstLine="420"/>
        <w:jc w:val="center"/>
        <w:rPr>
          <w:rFonts w:eastAsiaTheme="minorEastAsia"/>
        </w:rPr>
      </w:pPr>
      <w:r w:rsidRPr="008264A6">
        <w:rPr>
          <w:rFonts w:eastAsiaTheme="minorEastAsia"/>
          <w:position w:val="-30"/>
        </w:rPr>
        <w:object w:dxaOrig="2760" w:dyaOrig="680">
          <v:shape id="_x0000_i1053" type="#_x0000_t75" style="width:138.75pt;height:33.75pt" o:ole="">
            <v:imagedata r:id="rId71" o:title=""/>
          </v:shape>
          <o:OLEObject Type="Embed" ProgID="Equation.DSMT4" ShapeID="_x0000_i1053" DrawAspect="Content" ObjectID="_1592231127" r:id="rId72"/>
        </w:object>
      </w:r>
    </w:p>
    <w:p w:rsidR="001C5A81" w:rsidRPr="008264A6" w:rsidRDefault="001C5A81" w:rsidP="001C5A81">
      <w:pPr>
        <w:spacing w:line="360" w:lineRule="auto"/>
        <w:rPr>
          <w:rFonts w:eastAsia="黑体"/>
          <w:bCs/>
          <w:sz w:val="24"/>
          <w:szCs w:val="28"/>
        </w:rPr>
      </w:pPr>
      <w:r w:rsidRPr="008264A6">
        <w:rPr>
          <w:rFonts w:eastAsia="黑体"/>
          <w:bCs/>
          <w:sz w:val="24"/>
          <w:szCs w:val="28"/>
        </w:rPr>
        <w:t xml:space="preserve">D.2.2 </w:t>
      </w:r>
      <w:r w:rsidRPr="008264A6">
        <w:rPr>
          <w:rFonts w:eastAsia="黑体"/>
          <w:bCs/>
          <w:sz w:val="24"/>
          <w:szCs w:val="28"/>
        </w:rPr>
        <w:t>解析方法</w:t>
      </w:r>
    </w:p>
    <w:bookmarkStart w:id="25" w:name="_MON_1592207481"/>
    <w:bookmarkEnd w:id="25"/>
    <w:p w:rsidR="001C5A81" w:rsidRPr="008264A6" w:rsidRDefault="00A94A07" w:rsidP="001C5A81">
      <w:pPr>
        <w:spacing w:line="360" w:lineRule="auto"/>
        <w:ind w:firstLine="420"/>
        <w:jc w:val="center"/>
      </w:pPr>
      <w:r w:rsidRPr="008264A6">
        <w:object w:dxaOrig="2806" w:dyaOrig="4051">
          <v:shape id="_x0000_i1054" type="#_x0000_t75" style="width:139.5pt;height:202.5pt" o:ole="">
            <v:imagedata r:id="rId73" o:title=""/>
          </v:shape>
          <o:OLEObject Type="Embed" ProgID="Visio.Drawing.11" ShapeID="_x0000_i1054" DrawAspect="Content" ObjectID="_1592231128" r:id="rId74"/>
        </w:object>
      </w:r>
    </w:p>
    <w:p w:rsidR="001C5A81" w:rsidRPr="008264A6" w:rsidRDefault="001C5A81" w:rsidP="001C5A81">
      <w:pPr>
        <w:pStyle w:val="af8"/>
        <w:spacing w:line="360" w:lineRule="auto"/>
        <w:jc w:val="center"/>
        <w:rPr>
          <w:rFonts w:ascii="Times New Roman" w:eastAsia="宋体" w:hAnsi="Times New Roman" w:cs="Times New Roman"/>
          <w:bCs/>
          <w:sz w:val="28"/>
          <w:szCs w:val="28"/>
        </w:rPr>
      </w:pPr>
      <w:bookmarkStart w:id="26" w:name="_Toc407202069"/>
      <w:r w:rsidRPr="008264A6">
        <w:rPr>
          <w:rFonts w:ascii="Times New Roman" w:eastAsia="宋体" w:hAnsi="Times New Roman" w:cs="Times New Roman"/>
          <w:sz w:val="21"/>
        </w:rPr>
        <w:t>图</w:t>
      </w:r>
      <w:r w:rsidRPr="008264A6">
        <w:rPr>
          <w:rFonts w:ascii="Times New Roman" w:eastAsia="宋体" w:hAnsi="Times New Roman" w:cs="Times New Roman"/>
          <w:sz w:val="21"/>
        </w:rPr>
        <w:t xml:space="preserve"> 2 </w:t>
      </w:r>
      <w:r w:rsidRPr="008264A6">
        <w:rPr>
          <w:rFonts w:ascii="Times New Roman" w:eastAsia="宋体" w:hAnsi="Times New Roman" w:cs="Times New Roman"/>
          <w:sz w:val="21"/>
        </w:rPr>
        <w:t>近似分析计算示意图</w:t>
      </w:r>
      <w:bookmarkEnd w:id="26"/>
    </w:p>
    <w:p w:rsidR="001C5A81" w:rsidRPr="008264A6" w:rsidRDefault="001C5A81" w:rsidP="001C5A81">
      <w:pPr>
        <w:spacing w:line="360" w:lineRule="auto"/>
        <w:ind w:firstLineChars="200" w:firstLine="480"/>
        <w:jc w:val="left"/>
        <w:rPr>
          <w:rFonts w:eastAsiaTheme="majorEastAsia"/>
          <w:bCs/>
          <w:sz w:val="24"/>
          <w:szCs w:val="28"/>
        </w:rPr>
      </w:pPr>
      <w:r w:rsidRPr="008264A6">
        <w:rPr>
          <w:rFonts w:eastAsiaTheme="majorEastAsia"/>
          <w:bCs/>
          <w:sz w:val="24"/>
          <w:szCs w:val="28"/>
        </w:rPr>
        <w:t>根据样品与探测器的几何关系，将体积为</w:t>
      </w:r>
      <w:r w:rsidRPr="008264A6">
        <w:rPr>
          <w:rFonts w:eastAsiaTheme="majorEastAsia"/>
          <w:bCs/>
          <w:i/>
          <w:sz w:val="24"/>
          <w:szCs w:val="28"/>
        </w:rPr>
        <w:t>V</w:t>
      </w:r>
      <w:r w:rsidRPr="008264A6">
        <w:rPr>
          <w:rFonts w:eastAsiaTheme="majorEastAsia"/>
          <w:bCs/>
          <w:sz w:val="24"/>
          <w:szCs w:val="28"/>
        </w:rPr>
        <w:t>的样品分为无限个小的矩阵元，按每一个小的</w:t>
      </w:r>
      <w:proofErr w:type="gramStart"/>
      <w:r w:rsidRPr="008264A6">
        <w:rPr>
          <w:rFonts w:eastAsiaTheme="majorEastAsia"/>
          <w:bCs/>
          <w:sz w:val="24"/>
          <w:szCs w:val="28"/>
        </w:rPr>
        <w:t>矩阵元</w:t>
      </w:r>
      <w:proofErr w:type="gramEnd"/>
      <w:r w:rsidRPr="008264A6">
        <w:rPr>
          <w:rFonts w:eastAsiaTheme="majorEastAsia"/>
          <w:bCs/>
          <w:sz w:val="24"/>
          <w:szCs w:val="28"/>
        </w:rPr>
        <w:t>对探测器张的立体角</w:t>
      </w:r>
      <w:r w:rsidRPr="008264A6">
        <w:rPr>
          <w:rFonts w:eastAsiaTheme="majorEastAsia"/>
          <w:bCs/>
          <w:sz w:val="24"/>
          <w:szCs w:val="28"/>
        </w:rPr>
        <w:t>Ω</w:t>
      </w:r>
      <w:r w:rsidRPr="008264A6">
        <w:rPr>
          <w:rFonts w:eastAsiaTheme="majorEastAsia"/>
          <w:bCs/>
          <w:sz w:val="24"/>
          <w:szCs w:val="28"/>
        </w:rPr>
        <w:t>进行积分，得到自吸收修正公式如下：</w:t>
      </w:r>
    </w:p>
    <w:p w:rsidR="001C5A81" w:rsidRPr="008264A6" w:rsidRDefault="001C5A81" w:rsidP="001C5A81">
      <w:pPr>
        <w:spacing w:line="360" w:lineRule="auto"/>
        <w:ind w:firstLine="420"/>
        <w:jc w:val="center"/>
        <w:rPr>
          <w:rFonts w:eastAsiaTheme="majorEastAsia"/>
          <w:bCs/>
          <w:sz w:val="24"/>
          <w:szCs w:val="28"/>
        </w:rPr>
      </w:pPr>
      <w:r w:rsidRPr="008264A6">
        <w:rPr>
          <w:rFonts w:eastAsiaTheme="majorEastAsia"/>
          <w:position w:val="-52"/>
        </w:rPr>
        <w:object w:dxaOrig="3879" w:dyaOrig="1160">
          <v:shape id="_x0000_i1055" type="#_x0000_t75" style="width:195.75pt;height:57pt" o:ole="">
            <v:imagedata r:id="rId75" o:title=""/>
          </v:shape>
          <o:OLEObject Type="Embed" ProgID="Equation.DSMT4" ShapeID="_x0000_i1055" DrawAspect="Content" ObjectID="_1592231129" r:id="rId76"/>
        </w:object>
      </w:r>
    </w:p>
    <w:p w:rsidR="001C5A81" w:rsidRPr="008264A6" w:rsidRDefault="001C5A81" w:rsidP="001C5A81">
      <w:pPr>
        <w:spacing w:line="360" w:lineRule="auto"/>
        <w:ind w:firstLine="420"/>
        <w:rPr>
          <w:rFonts w:eastAsiaTheme="majorEastAsia"/>
          <w:bCs/>
          <w:sz w:val="24"/>
          <w:szCs w:val="28"/>
        </w:rPr>
      </w:pPr>
      <w:r w:rsidRPr="008264A6">
        <w:rPr>
          <w:rFonts w:eastAsiaTheme="majorEastAsia"/>
          <w:bCs/>
          <w:sz w:val="24"/>
          <w:szCs w:val="28"/>
        </w:rPr>
        <w:t>其中</w:t>
      </w:r>
      <w:r w:rsidRPr="008264A6">
        <w:rPr>
          <w:rFonts w:eastAsiaTheme="majorEastAsia"/>
          <w:bCs/>
          <w:i/>
          <w:sz w:val="24"/>
          <w:szCs w:val="28"/>
        </w:rPr>
        <w:t>μ</w:t>
      </w:r>
      <w:r w:rsidRPr="008264A6">
        <w:rPr>
          <w:rFonts w:eastAsiaTheme="majorEastAsia"/>
          <w:bCs/>
          <w:sz w:val="24"/>
          <w:szCs w:val="28"/>
        </w:rPr>
        <w:t>(</w:t>
      </w:r>
      <w:r w:rsidRPr="008264A6">
        <w:rPr>
          <w:rFonts w:eastAsiaTheme="majorEastAsia"/>
          <w:bCs/>
          <w:i/>
          <w:sz w:val="24"/>
          <w:szCs w:val="28"/>
        </w:rPr>
        <w:t>E</w:t>
      </w:r>
      <w:r w:rsidRPr="008264A6">
        <w:rPr>
          <w:rFonts w:eastAsiaTheme="majorEastAsia"/>
          <w:bCs/>
          <w:sz w:val="24"/>
          <w:szCs w:val="28"/>
        </w:rPr>
        <w:t xml:space="preserve">) </w:t>
      </w:r>
      <w:r w:rsidRPr="008264A6">
        <w:rPr>
          <w:rFonts w:eastAsiaTheme="majorEastAsia"/>
          <w:bCs/>
          <w:sz w:val="24"/>
          <w:szCs w:val="28"/>
        </w:rPr>
        <w:t>为样品介质对于能量为</w:t>
      </w:r>
      <w:r w:rsidRPr="008264A6">
        <w:rPr>
          <w:rFonts w:eastAsiaTheme="majorEastAsia"/>
          <w:bCs/>
          <w:i/>
          <w:sz w:val="24"/>
          <w:szCs w:val="28"/>
        </w:rPr>
        <w:t>E</w:t>
      </w:r>
      <w:r w:rsidRPr="008264A6">
        <w:rPr>
          <w:rFonts w:eastAsiaTheme="majorEastAsia"/>
          <w:bCs/>
          <w:sz w:val="24"/>
          <w:szCs w:val="28"/>
        </w:rPr>
        <w:t>的射线的</w:t>
      </w:r>
      <w:r w:rsidR="00D605DC">
        <w:rPr>
          <w:rFonts w:eastAsiaTheme="majorEastAsia"/>
          <w:bCs/>
          <w:sz w:val="24"/>
          <w:szCs w:val="28"/>
        </w:rPr>
        <w:t>衰减</w:t>
      </w:r>
      <w:r w:rsidRPr="008264A6">
        <w:rPr>
          <w:rFonts w:eastAsiaTheme="majorEastAsia"/>
          <w:bCs/>
          <w:sz w:val="24"/>
          <w:szCs w:val="28"/>
        </w:rPr>
        <w:t>系数；</w:t>
      </w:r>
      <w:r w:rsidRPr="008264A6">
        <w:rPr>
          <w:rFonts w:eastAsiaTheme="majorEastAsia"/>
          <w:bCs/>
          <w:i/>
          <w:sz w:val="24"/>
          <w:szCs w:val="28"/>
        </w:rPr>
        <w:t>e</w:t>
      </w:r>
      <w:r w:rsidRPr="008264A6">
        <w:rPr>
          <w:rFonts w:eastAsiaTheme="majorEastAsia"/>
          <w:bCs/>
          <w:sz w:val="24"/>
          <w:szCs w:val="28"/>
        </w:rPr>
        <w:t>为射线在样品中的路径。</w:t>
      </w:r>
    </w:p>
    <w:p w:rsidR="001C5A81" w:rsidRPr="008264A6" w:rsidRDefault="007F74AC" w:rsidP="001C5A81">
      <w:pPr>
        <w:spacing w:line="360" w:lineRule="auto"/>
        <w:ind w:firstLine="420"/>
        <w:rPr>
          <w:rFonts w:eastAsiaTheme="majorEastAsia"/>
          <w:bCs/>
          <w:sz w:val="24"/>
          <w:szCs w:val="28"/>
        </w:rPr>
      </w:pPr>
      <w:r>
        <w:rPr>
          <w:rFonts w:eastAsiaTheme="majorEastAsia"/>
          <w:bCs/>
          <w:sz w:val="24"/>
          <w:szCs w:val="28"/>
        </w:rPr>
        <w:t>若</w:t>
      </w:r>
      <w:r w:rsidR="001C5A81" w:rsidRPr="008264A6">
        <w:rPr>
          <w:rFonts w:eastAsiaTheme="majorEastAsia"/>
          <w:bCs/>
          <w:sz w:val="24"/>
          <w:szCs w:val="28"/>
        </w:rPr>
        <w:t>考虑射线进入探测器晶体前的吸收（样品容器，探测器窗等），上式可以表示为如下形式：</w:t>
      </w:r>
    </w:p>
    <w:p w:rsidR="001C5A81" w:rsidRPr="008264A6" w:rsidRDefault="001C5A81" w:rsidP="001C5A81">
      <w:pPr>
        <w:spacing w:line="360" w:lineRule="auto"/>
        <w:jc w:val="center"/>
        <w:rPr>
          <w:rFonts w:eastAsia="仿宋_GB2312"/>
          <w:bCs/>
          <w:sz w:val="24"/>
          <w:szCs w:val="28"/>
        </w:rPr>
      </w:pPr>
      <w:r w:rsidRPr="008264A6">
        <w:rPr>
          <w:position w:val="-52"/>
        </w:rPr>
        <w:object w:dxaOrig="5920" w:dyaOrig="1160">
          <v:shape id="_x0000_i1056" type="#_x0000_t75" style="width:297pt;height:57pt" o:ole="">
            <v:imagedata r:id="rId77" o:title=""/>
          </v:shape>
          <o:OLEObject Type="Embed" ProgID="Equation.DSMT4" ShapeID="_x0000_i1056" DrawAspect="Content" ObjectID="_1592231130" r:id="rId78"/>
        </w:object>
      </w:r>
    </w:p>
    <w:p w:rsidR="001C5A81" w:rsidRPr="008264A6" w:rsidRDefault="001C5A81" w:rsidP="001C5A81">
      <w:pPr>
        <w:spacing w:line="360" w:lineRule="auto"/>
        <w:ind w:firstLine="420"/>
        <w:rPr>
          <w:rFonts w:eastAsiaTheme="minorEastAsia"/>
          <w:bCs/>
          <w:sz w:val="24"/>
          <w:szCs w:val="28"/>
        </w:rPr>
      </w:pPr>
      <w:r w:rsidRPr="008264A6">
        <w:rPr>
          <w:rFonts w:eastAsiaTheme="minorEastAsia"/>
          <w:bCs/>
          <w:sz w:val="24"/>
          <w:szCs w:val="28"/>
        </w:rPr>
        <w:t>其中，</w:t>
      </w:r>
      <w:r w:rsidRPr="008264A6">
        <w:rPr>
          <w:rFonts w:eastAsiaTheme="minorEastAsia"/>
          <w:bCs/>
          <w:i/>
          <w:sz w:val="24"/>
          <w:szCs w:val="28"/>
        </w:rPr>
        <w:t>T</w:t>
      </w:r>
      <w:r w:rsidRPr="008264A6">
        <w:rPr>
          <w:rFonts w:eastAsiaTheme="minorEastAsia"/>
          <w:bCs/>
          <w:sz w:val="24"/>
          <w:szCs w:val="28"/>
        </w:rPr>
        <w:t>表示射线对于吸收物质（样品容器，探测器窗等）的透射系数，</w:t>
      </w:r>
      <w:r w:rsidRPr="008264A6">
        <w:rPr>
          <w:rFonts w:eastAsiaTheme="minorEastAsia"/>
          <w:bCs/>
          <w:i/>
          <w:sz w:val="24"/>
          <w:szCs w:val="28"/>
        </w:rPr>
        <w:t>P</w:t>
      </w:r>
      <w:r w:rsidRPr="008264A6">
        <w:rPr>
          <w:rFonts w:eastAsiaTheme="minorEastAsia"/>
          <w:bCs/>
          <w:sz w:val="24"/>
          <w:szCs w:val="28"/>
        </w:rPr>
        <w:t>表示探测器晶体对全能峰的吸收几率。针对有效立体角的积分无法直接求解，可以运用</w:t>
      </w:r>
      <w:r w:rsidRPr="008264A6">
        <w:rPr>
          <w:rFonts w:eastAsiaTheme="minorEastAsia"/>
          <w:bCs/>
          <w:sz w:val="24"/>
          <w:szCs w:val="28"/>
        </w:rPr>
        <w:t>Gauss-Legendre</w:t>
      </w:r>
      <w:r w:rsidRPr="008264A6">
        <w:rPr>
          <w:rFonts w:eastAsiaTheme="minorEastAsia"/>
          <w:bCs/>
          <w:sz w:val="24"/>
          <w:szCs w:val="28"/>
        </w:rPr>
        <w:t>积分将上式积分转化为求和，进行数值计算。</w:t>
      </w:r>
    </w:p>
    <w:p w:rsidR="001C5A81" w:rsidRPr="008264A6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 xml:space="preserve">D.3 </w:t>
      </w:r>
      <w:r w:rsidRPr="008264A6">
        <w:rPr>
          <w:rFonts w:eastAsia="黑体"/>
          <w:sz w:val="24"/>
          <w:szCs w:val="24"/>
        </w:rPr>
        <w:t>质量</w:t>
      </w:r>
      <w:r w:rsidR="00D605DC">
        <w:rPr>
          <w:rFonts w:eastAsia="黑体"/>
          <w:sz w:val="24"/>
          <w:szCs w:val="24"/>
        </w:rPr>
        <w:t>衰减</w:t>
      </w:r>
      <w:r w:rsidRPr="008264A6">
        <w:rPr>
          <w:rFonts w:eastAsia="黑体"/>
          <w:sz w:val="24"/>
          <w:szCs w:val="24"/>
        </w:rPr>
        <w:t>系数的确定</w:t>
      </w:r>
    </w:p>
    <w:p w:rsidR="001C5A81" w:rsidRPr="008264A6" w:rsidRDefault="001C5A81" w:rsidP="001C5A81">
      <w:pPr>
        <w:spacing w:line="360" w:lineRule="auto"/>
        <w:ind w:firstLineChars="200" w:firstLine="480"/>
        <w:rPr>
          <w:rFonts w:eastAsiaTheme="minorEastAsia"/>
          <w:bCs/>
          <w:sz w:val="24"/>
          <w:szCs w:val="28"/>
        </w:rPr>
      </w:pPr>
      <w:r w:rsidRPr="008264A6">
        <w:rPr>
          <w:rFonts w:eastAsiaTheme="minorEastAsia"/>
          <w:bCs/>
          <w:sz w:val="24"/>
          <w:szCs w:val="28"/>
        </w:rPr>
        <w:t>在自吸收修正的计算方法中（简单解析计算，近似分析方法和</w:t>
      </w:r>
      <w:r w:rsidRPr="008264A6">
        <w:rPr>
          <w:rFonts w:eastAsiaTheme="minorEastAsia"/>
          <w:bCs/>
          <w:sz w:val="24"/>
          <w:szCs w:val="28"/>
        </w:rPr>
        <w:t>Monte Carlo</w:t>
      </w:r>
      <w:r w:rsidRPr="008264A6">
        <w:rPr>
          <w:rFonts w:eastAsiaTheme="minorEastAsia"/>
          <w:bCs/>
          <w:sz w:val="24"/>
          <w:szCs w:val="28"/>
        </w:rPr>
        <w:t>方法），均需要知道材料的衰减系数（质量衰减系数或线衰减系数）。</w:t>
      </w:r>
    </w:p>
    <w:p w:rsidR="001C5A81" w:rsidRPr="008264A6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 xml:space="preserve">D.3.1 </w:t>
      </w:r>
      <w:r w:rsidRPr="008264A6">
        <w:rPr>
          <w:rFonts w:eastAsia="黑体"/>
          <w:sz w:val="24"/>
          <w:szCs w:val="24"/>
        </w:rPr>
        <w:t>样品成分已知</w:t>
      </w:r>
    </w:p>
    <w:p w:rsidR="00FD1798" w:rsidRPr="00C22F89" w:rsidRDefault="001C5A81" w:rsidP="00FD1798">
      <w:pPr>
        <w:spacing w:line="360" w:lineRule="auto"/>
        <w:ind w:firstLineChars="200" w:firstLine="480"/>
        <w:rPr>
          <w:rFonts w:eastAsia="仿宋_GB2312"/>
          <w:bCs/>
          <w:sz w:val="24"/>
          <w:szCs w:val="28"/>
        </w:rPr>
      </w:pPr>
      <w:r w:rsidRPr="008264A6">
        <w:rPr>
          <w:rFonts w:eastAsiaTheme="minorEastAsia"/>
          <w:bCs/>
          <w:sz w:val="24"/>
          <w:szCs w:val="28"/>
        </w:rPr>
        <w:t>样品成分已知时，可以通过光子吸收截面数据库（</w:t>
      </w:r>
      <w:r w:rsidRPr="008264A6">
        <w:rPr>
          <w:rFonts w:eastAsiaTheme="minorEastAsia"/>
          <w:bCs/>
          <w:sz w:val="24"/>
          <w:szCs w:val="28"/>
        </w:rPr>
        <w:t>XCOM</w:t>
      </w:r>
      <w:r w:rsidRPr="008264A6">
        <w:rPr>
          <w:rFonts w:eastAsiaTheme="minorEastAsia"/>
          <w:bCs/>
          <w:sz w:val="24"/>
          <w:szCs w:val="28"/>
        </w:rPr>
        <w:t>）计算样品的质量衰减系数。</w:t>
      </w:r>
      <w:r w:rsidR="00FD1798">
        <w:rPr>
          <w:rFonts w:eastAsiaTheme="minorEastAsia"/>
          <w:bCs/>
          <w:sz w:val="24"/>
          <w:szCs w:val="28"/>
        </w:rPr>
        <w:t>以</w:t>
      </w:r>
      <w:r w:rsidR="00FD1798" w:rsidRPr="00FD1798">
        <w:rPr>
          <w:rFonts w:eastAsiaTheme="minorEastAsia"/>
          <w:bCs/>
          <w:sz w:val="24"/>
          <w:szCs w:val="28"/>
        </w:rPr>
        <w:t>水介质</w:t>
      </w:r>
      <w:r w:rsidR="00FD1798">
        <w:rPr>
          <w:rFonts w:eastAsiaTheme="minorEastAsia"/>
          <w:bCs/>
          <w:sz w:val="24"/>
          <w:szCs w:val="28"/>
        </w:rPr>
        <w:t>为例</w:t>
      </w:r>
      <w:r w:rsidR="00FD1798" w:rsidRPr="00FD1798">
        <w:rPr>
          <w:rFonts w:eastAsiaTheme="minorEastAsia"/>
          <w:bCs/>
          <w:sz w:val="24"/>
          <w:szCs w:val="28"/>
        </w:rPr>
        <w:t>，计算不同能量点（能量范围从</w:t>
      </w:r>
      <w:r w:rsidR="00FD1798" w:rsidRPr="00FD1798">
        <w:rPr>
          <w:rFonts w:eastAsiaTheme="minorEastAsia"/>
          <w:bCs/>
          <w:sz w:val="24"/>
          <w:szCs w:val="28"/>
        </w:rPr>
        <w:t>1keV</w:t>
      </w:r>
      <w:r w:rsidR="00FD1798" w:rsidRPr="00FD1798">
        <w:rPr>
          <w:rFonts w:eastAsiaTheme="minorEastAsia"/>
          <w:bCs/>
          <w:sz w:val="24"/>
          <w:szCs w:val="28"/>
        </w:rPr>
        <w:t>到</w:t>
      </w:r>
      <w:r w:rsidR="00FD1798" w:rsidRPr="00FD1798">
        <w:rPr>
          <w:rFonts w:eastAsiaTheme="minorEastAsia"/>
          <w:bCs/>
          <w:sz w:val="24"/>
          <w:szCs w:val="28"/>
        </w:rPr>
        <w:t>10MeV</w:t>
      </w:r>
      <w:r w:rsidR="00FD1798" w:rsidRPr="00FD1798">
        <w:rPr>
          <w:rFonts w:eastAsiaTheme="minorEastAsia"/>
          <w:bCs/>
          <w:sz w:val="24"/>
          <w:szCs w:val="28"/>
        </w:rPr>
        <w:t>）的</w:t>
      </w:r>
      <w:r w:rsidR="00FD1798" w:rsidRPr="00FD1798">
        <w:rPr>
          <w:rFonts w:eastAsiaTheme="minorEastAsia"/>
          <w:bCs/>
          <w:sz w:val="24"/>
          <w:szCs w:val="28"/>
        </w:rPr>
        <w:t>γ</w:t>
      </w:r>
      <w:r w:rsidR="00FD1798" w:rsidRPr="00FD1798">
        <w:rPr>
          <w:rFonts w:eastAsiaTheme="minorEastAsia"/>
          <w:bCs/>
          <w:sz w:val="24"/>
          <w:szCs w:val="28"/>
        </w:rPr>
        <w:t>射线在水中的质量衰减系数，见图</w:t>
      </w:r>
      <w:r w:rsidR="00FD1798">
        <w:rPr>
          <w:rFonts w:eastAsiaTheme="minorEastAsia" w:hint="eastAsia"/>
          <w:bCs/>
          <w:sz w:val="24"/>
          <w:szCs w:val="28"/>
        </w:rPr>
        <w:t>3</w:t>
      </w:r>
      <w:r w:rsidR="00FD1798" w:rsidRPr="00FD1798">
        <w:rPr>
          <w:rFonts w:eastAsiaTheme="minorEastAsia"/>
          <w:bCs/>
          <w:sz w:val="24"/>
          <w:szCs w:val="28"/>
        </w:rPr>
        <w:t>：</w:t>
      </w:r>
    </w:p>
    <w:bookmarkStart w:id="27" w:name="_GoBack"/>
    <w:p w:rsidR="001C5A81" w:rsidRDefault="00FD1798" w:rsidP="00FD1798">
      <w:pPr>
        <w:snapToGrid w:val="0"/>
        <w:spacing w:line="360" w:lineRule="auto"/>
        <w:jc w:val="center"/>
      </w:pPr>
      <w:r>
        <w:object w:dxaOrig="6286" w:dyaOrig="7740">
          <v:shape id="_x0000_i1057" type="#_x0000_t75" style="width:314.25pt;height:387pt" o:ole="">
            <v:imagedata r:id="rId79" o:title=""/>
          </v:shape>
          <o:OLEObject Type="Embed" ProgID="Visio.Drawing.15" ShapeID="_x0000_i1057" DrawAspect="Content" ObjectID="_1592231131" r:id="rId80"/>
        </w:object>
      </w:r>
      <w:bookmarkEnd w:id="27"/>
    </w:p>
    <w:p w:rsidR="00FD1798" w:rsidRPr="00A0026A" w:rsidRDefault="00FD1798" w:rsidP="00FD1798">
      <w:pPr>
        <w:pStyle w:val="af8"/>
        <w:jc w:val="center"/>
        <w:rPr>
          <w:rFonts w:ascii="Times New Roman" w:eastAsiaTheme="minorEastAsia" w:hAnsi="Times New Roman" w:cs="Times New Roman"/>
          <w:bCs/>
          <w:sz w:val="24"/>
          <w:szCs w:val="28"/>
        </w:rPr>
      </w:pPr>
      <w:bookmarkStart w:id="28" w:name="_Toc407202070"/>
      <w:r w:rsidRPr="00A0026A">
        <w:rPr>
          <w:rFonts w:ascii="Times New Roman" w:eastAsiaTheme="minorEastAsia" w:hAnsi="Times New Roman" w:cs="Times New Roman"/>
          <w:bCs/>
          <w:sz w:val="24"/>
          <w:szCs w:val="28"/>
        </w:rPr>
        <w:t>图</w:t>
      </w:r>
      <w:r w:rsidRPr="00A0026A">
        <w:rPr>
          <w:rFonts w:ascii="Times New Roman" w:eastAsiaTheme="minorEastAsia" w:hAnsi="Times New Roman" w:cs="Times New Roman"/>
          <w:bCs/>
          <w:sz w:val="24"/>
          <w:szCs w:val="28"/>
        </w:rPr>
        <w:t xml:space="preserve">3 </w:t>
      </w:r>
      <w:r w:rsidRPr="00A0026A">
        <w:rPr>
          <w:rFonts w:ascii="Times New Roman" w:eastAsiaTheme="minorEastAsia" w:hAnsi="Times New Roman" w:cs="Times New Roman" w:hint="eastAsia"/>
          <w:bCs/>
          <w:sz w:val="24"/>
          <w:szCs w:val="28"/>
        </w:rPr>
        <w:t>水</w:t>
      </w:r>
      <w:r w:rsidRPr="00A0026A">
        <w:rPr>
          <w:rFonts w:ascii="Times New Roman" w:eastAsiaTheme="minorEastAsia" w:hAnsi="Times New Roman" w:cs="Times New Roman"/>
          <w:bCs/>
          <w:sz w:val="24"/>
          <w:szCs w:val="28"/>
        </w:rPr>
        <w:t>介质质量衰减系数</w:t>
      </w:r>
      <w:bookmarkEnd w:id="28"/>
    </w:p>
    <w:p w:rsidR="00FD1798" w:rsidRPr="00FD1798" w:rsidRDefault="00FD1798" w:rsidP="00FD1798">
      <w:pPr>
        <w:snapToGrid w:val="0"/>
        <w:spacing w:line="360" w:lineRule="auto"/>
        <w:rPr>
          <w:rFonts w:eastAsiaTheme="minorEastAsia"/>
          <w:sz w:val="24"/>
          <w:szCs w:val="24"/>
        </w:rPr>
      </w:pPr>
    </w:p>
    <w:p w:rsidR="001C5A81" w:rsidRPr="008264A6" w:rsidRDefault="001C5A81" w:rsidP="001C5A81">
      <w:pPr>
        <w:snapToGrid w:val="0"/>
        <w:spacing w:line="360" w:lineRule="auto"/>
        <w:rPr>
          <w:rFonts w:eastAsia="黑体"/>
          <w:sz w:val="24"/>
          <w:szCs w:val="24"/>
        </w:rPr>
      </w:pPr>
      <w:r w:rsidRPr="008264A6">
        <w:rPr>
          <w:rFonts w:eastAsia="黑体"/>
          <w:sz w:val="24"/>
          <w:szCs w:val="24"/>
        </w:rPr>
        <w:t xml:space="preserve">D.3.2 </w:t>
      </w:r>
      <w:r w:rsidRPr="008264A6">
        <w:rPr>
          <w:rFonts w:eastAsia="黑体"/>
          <w:sz w:val="24"/>
          <w:szCs w:val="24"/>
        </w:rPr>
        <w:t>样品成分未知</w:t>
      </w:r>
    </w:p>
    <w:p w:rsidR="001C5A81" w:rsidRPr="008264A6" w:rsidRDefault="001C5A81" w:rsidP="001C5A81">
      <w:pPr>
        <w:snapToGrid w:val="0"/>
        <w:spacing w:line="360" w:lineRule="auto"/>
        <w:ind w:firstLineChars="200" w:firstLine="480"/>
        <w:rPr>
          <w:rFonts w:eastAsiaTheme="minorEastAsia"/>
          <w:bCs/>
          <w:sz w:val="24"/>
          <w:szCs w:val="28"/>
        </w:rPr>
      </w:pPr>
      <w:r w:rsidRPr="008264A6">
        <w:rPr>
          <w:rFonts w:eastAsiaTheme="minorEastAsia"/>
          <w:bCs/>
          <w:sz w:val="24"/>
          <w:szCs w:val="28"/>
        </w:rPr>
        <w:t>样品成分未知时，可以通过准直</w:t>
      </w:r>
      <w:r w:rsidR="00E921DC" w:rsidRPr="008264A6">
        <w:rPr>
          <w:rFonts w:eastAsiaTheme="minorEastAsia"/>
          <w:bCs/>
          <w:sz w:val="24"/>
          <w:szCs w:val="28"/>
        </w:rPr>
        <w:t>点源</w:t>
      </w:r>
      <w:r w:rsidRPr="008264A6">
        <w:rPr>
          <w:rFonts w:eastAsiaTheme="minorEastAsia"/>
          <w:bCs/>
          <w:sz w:val="24"/>
          <w:szCs w:val="28"/>
        </w:rPr>
        <w:t>方法</w:t>
      </w:r>
      <w:r w:rsidR="00E921DC" w:rsidRPr="008264A6">
        <w:rPr>
          <w:rFonts w:eastAsiaTheme="minorEastAsia"/>
          <w:bCs/>
          <w:sz w:val="24"/>
          <w:szCs w:val="28"/>
        </w:rPr>
        <w:t>（依据</w:t>
      </w:r>
      <w:r w:rsidR="00E921DC" w:rsidRPr="008264A6">
        <w:rPr>
          <w:rFonts w:eastAsiaTheme="minorEastAsia"/>
          <w:bCs/>
          <w:sz w:val="24"/>
          <w:szCs w:val="28"/>
        </w:rPr>
        <w:t>Beer-</w:t>
      </w:r>
      <w:proofErr w:type="spellStart"/>
      <w:r w:rsidR="00E921DC" w:rsidRPr="008264A6">
        <w:rPr>
          <w:rFonts w:eastAsiaTheme="minorEastAsia"/>
          <w:bCs/>
          <w:sz w:val="24"/>
          <w:szCs w:val="28"/>
        </w:rPr>
        <w:t>Lamber</w:t>
      </w:r>
      <w:proofErr w:type="spellEnd"/>
      <w:r w:rsidR="00E921DC" w:rsidRPr="008264A6">
        <w:rPr>
          <w:rFonts w:eastAsiaTheme="minorEastAsia"/>
          <w:bCs/>
          <w:sz w:val="24"/>
          <w:szCs w:val="28"/>
        </w:rPr>
        <w:t>定律）</w:t>
      </w:r>
      <w:r w:rsidR="00E921DC">
        <w:rPr>
          <w:rFonts w:eastAsiaTheme="minorEastAsia"/>
          <w:bCs/>
          <w:sz w:val="24"/>
          <w:szCs w:val="28"/>
        </w:rPr>
        <w:t>直接测量介质质量</w:t>
      </w:r>
      <w:r w:rsidRPr="008264A6">
        <w:rPr>
          <w:rFonts w:eastAsiaTheme="minorEastAsia"/>
          <w:bCs/>
          <w:sz w:val="24"/>
          <w:szCs w:val="28"/>
        </w:rPr>
        <w:t>衰减系数，该方法优点是不需要知道样品的具体成分，缺点是能量点有限，依赖于使所用的放射源的能量点。也可以通过</w:t>
      </w:r>
      <w:r w:rsidRPr="008264A6">
        <w:rPr>
          <w:rFonts w:eastAsiaTheme="minorEastAsia"/>
          <w:bCs/>
          <w:sz w:val="24"/>
          <w:szCs w:val="28"/>
        </w:rPr>
        <w:t>X</w:t>
      </w:r>
      <w:r w:rsidRPr="008264A6">
        <w:rPr>
          <w:rFonts w:eastAsiaTheme="minorEastAsia"/>
          <w:bCs/>
          <w:sz w:val="24"/>
          <w:szCs w:val="28"/>
        </w:rPr>
        <w:t>射线荧光分析方法得到待测样品成分，再利用</w:t>
      </w:r>
      <w:r w:rsidRPr="008264A6">
        <w:rPr>
          <w:rFonts w:eastAsiaTheme="minorEastAsia"/>
          <w:bCs/>
          <w:sz w:val="24"/>
          <w:szCs w:val="28"/>
        </w:rPr>
        <w:t xml:space="preserve">XCOM </w:t>
      </w:r>
      <w:r w:rsidRPr="008264A6">
        <w:rPr>
          <w:rFonts w:eastAsiaTheme="minorEastAsia"/>
          <w:bCs/>
          <w:sz w:val="24"/>
          <w:szCs w:val="28"/>
        </w:rPr>
        <w:t>数据库计算得到待测样品衰减系数。</w:t>
      </w:r>
    </w:p>
    <w:p w:rsidR="001C5A81" w:rsidRDefault="00FD1798" w:rsidP="001C5A81">
      <w:pPr>
        <w:snapToGrid w:val="0"/>
        <w:spacing w:line="360" w:lineRule="auto"/>
        <w:rPr>
          <w:rFonts w:eastAsiaTheme="minorEastAsia"/>
          <w:bCs/>
          <w:sz w:val="24"/>
          <w:szCs w:val="28"/>
        </w:rPr>
      </w:pPr>
      <w:r w:rsidRPr="008264A6">
        <w:rPr>
          <w:rFonts w:eastAsia="黑体"/>
          <w:sz w:val="24"/>
          <w:szCs w:val="24"/>
        </w:rPr>
        <w:t>D.3.2</w:t>
      </w:r>
      <w:r>
        <w:rPr>
          <w:rFonts w:eastAsia="黑体" w:hint="eastAsia"/>
          <w:sz w:val="24"/>
          <w:szCs w:val="24"/>
        </w:rPr>
        <w:t xml:space="preserve">.1 </w:t>
      </w:r>
      <w:r>
        <w:rPr>
          <w:rFonts w:eastAsia="黑体" w:hint="eastAsia"/>
          <w:sz w:val="24"/>
          <w:szCs w:val="24"/>
        </w:rPr>
        <w:t>准直点源方法</w:t>
      </w:r>
    </w:p>
    <w:p w:rsidR="00FD1798" w:rsidRDefault="00FD1798" w:rsidP="00FD1798">
      <w:pPr>
        <w:spacing w:line="360" w:lineRule="auto"/>
        <w:rPr>
          <w:rFonts w:eastAsiaTheme="minorEastAsia"/>
          <w:bCs/>
          <w:sz w:val="24"/>
          <w:szCs w:val="28"/>
        </w:rPr>
      </w:pPr>
      <w:r>
        <w:rPr>
          <w:rFonts w:eastAsiaTheme="minorEastAsia" w:hint="eastAsia"/>
          <w:bCs/>
          <w:sz w:val="24"/>
          <w:szCs w:val="28"/>
        </w:rPr>
        <w:t>D</w:t>
      </w:r>
      <w:r>
        <w:rPr>
          <w:rFonts w:eastAsiaTheme="minorEastAsia"/>
          <w:bCs/>
          <w:sz w:val="24"/>
          <w:szCs w:val="28"/>
        </w:rPr>
        <w:t>.</w:t>
      </w:r>
      <w:r>
        <w:rPr>
          <w:rFonts w:eastAsiaTheme="minorEastAsia" w:hint="eastAsia"/>
          <w:bCs/>
          <w:sz w:val="24"/>
          <w:szCs w:val="28"/>
        </w:rPr>
        <w:t>3.2.1.1</w:t>
      </w:r>
      <w:r>
        <w:rPr>
          <w:rFonts w:eastAsiaTheme="minorEastAsia"/>
          <w:bCs/>
          <w:sz w:val="24"/>
          <w:szCs w:val="28"/>
        </w:rPr>
        <w:t xml:space="preserve"> </w:t>
      </w:r>
      <w:r>
        <w:rPr>
          <w:rFonts w:eastAsiaTheme="minorEastAsia"/>
          <w:bCs/>
          <w:sz w:val="24"/>
          <w:szCs w:val="28"/>
        </w:rPr>
        <w:t>原理</w:t>
      </w:r>
    </w:p>
    <w:p w:rsidR="00FD1798" w:rsidRDefault="00FD1798" w:rsidP="00FD1798">
      <w:pPr>
        <w:spacing w:line="360" w:lineRule="auto"/>
        <w:ind w:firstLineChars="200" w:firstLine="480"/>
        <w:rPr>
          <w:rFonts w:eastAsiaTheme="minorEastAsia"/>
          <w:bCs/>
          <w:sz w:val="24"/>
          <w:szCs w:val="28"/>
        </w:rPr>
      </w:pPr>
      <w:r w:rsidRPr="00FD1798">
        <w:rPr>
          <w:rFonts w:eastAsiaTheme="minorEastAsia"/>
          <w:bCs/>
          <w:sz w:val="24"/>
          <w:szCs w:val="28"/>
        </w:rPr>
        <w:t>对于</w:t>
      </w:r>
      <w:proofErr w:type="gramStart"/>
      <w:r w:rsidRPr="00FD1798">
        <w:rPr>
          <w:rFonts w:eastAsiaTheme="minorEastAsia"/>
          <w:bCs/>
          <w:sz w:val="24"/>
          <w:szCs w:val="28"/>
        </w:rPr>
        <w:t>窄</w:t>
      </w:r>
      <w:proofErr w:type="gramEnd"/>
      <w:r w:rsidRPr="00FD1798">
        <w:rPr>
          <w:rFonts w:eastAsiaTheme="minorEastAsia"/>
          <w:bCs/>
          <w:sz w:val="24"/>
          <w:szCs w:val="28"/>
        </w:rPr>
        <w:t>平行单能光子束，通过吸收物质时光强度衰减遵循指数规律，利用该原理分别测量</w:t>
      </w:r>
      <w:proofErr w:type="gramStart"/>
      <w:r w:rsidRPr="00FD1798">
        <w:rPr>
          <w:rFonts w:eastAsiaTheme="minorEastAsia"/>
          <w:bCs/>
          <w:sz w:val="24"/>
          <w:szCs w:val="28"/>
        </w:rPr>
        <w:t>窄</w:t>
      </w:r>
      <w:proofErr w:type="gramEnd"/>
      <w:r w:rsidRPr="00FD1798">
        <w:rPr>
          <w:rFonts w:eastAsiaTheme="minorEastAsia"/>
          <w:bCs/>
          <w:sz w:val="24"/>
          <w:szCs w:val="28"/>
        </w:rPr>
        <w:t>平行单能光子</w:t>
      </w:r>
      <w:proofErr w:type="gramStart"/>
      <w:r w:rsidRPr="00FD1798">
        <w:rPr>
          <w:rFonts w:eastAsiaTheme="minorEastAsia"/>
          <w:bCs/>
          <w:sz w:val="24"/>
          <w:szCs w:val="28"/>
        </w:rPr>
        <w:t>束通过空</w:t>
      </w:r>
      <w:proofErr w:type="gramEnd"/>
      <w:r w:rsidRPr="00FD1798">
        <w:rPr>
          <w:rFonts w:eastAsiaTheme="minorEastAsia"/>
          <w:bCs/>
          <w:sz w:val="24"/>
          <w:szCs w:val="28"/>
        </w:rPr>
        <w:t>样品盒和通过装满待测介质的样品盒</w:t>
      </w:r>
      <w:r w:rsidR="00724382">
        <w:rPr>
          <w:rFonts w:eastAsiaTheme="minorEastAsia"/>
          <w:bCs/>
          <w:sz w:val="24"/>
          <w:szCs w:val="28"/>
        </w:rPr>
        <w:t>的计数率</w:t>
      </w:r>
      <w:r w:rsidR="00724382">
        <w:rPr>
          <w:rFonts w:eastAsiaTheme="minorEastAsia" w:hint="eastAsia"/>
          <w:bCs/>
          <w:sz w:val="24"/>
          <w:szCs w:val="28"/>
        </w:rPr>
        <w:t>，</w:t>
      </w:r>
      <w:r w:rsidR="00724382">
        <w:rPr>
          <w:rFonts w:eastAsiaTheme="minorEastAsia"/>
          <w:bCs/>
          <w:sz w:val="24"/>
          <w:szCs w:val="28"/>
        </w:rPr>
        <w:t>可以计算</w:t>
      </w:r>
      <w:r w:rsidRPr="00FD1798">
        <w:rPr>
          <w:rFonts w:eastAsiaTheme="minorEastAsia"/>
          <w:bCs/>
          <w:sz w:val="24"/>
          <w:szCs w:val="28"/>
        </w:rPr>
        <w:t>得到介质在该能量点下质量</w:t>
      </w:r>
      <w:r w:rsidR="00724382">
        <w:rPr>
          <w:rFonts w:eastAsiaTheme="minorEastAsia"/>
          <w:bCs/>
          <w:sz w:val="24"/>
          <w:szCs w:val="28"/>
        </w:rPr>
        <w:t>衰减</w:t>
      </w:r>
      <w:r w:rsidRPr="00FD1798">
        <w:rPr>
          <w:rFonts w:eastAsiaTheme="minorEastAsia"/>
          <w:bCs/>
          <w:sz w:val="24"/>
          <w:szCs w:val="28"/>
        </w:rPr>
        <w:t>系数。</w:t>
      </w:r>
    </w:p>
    <w:p w:rsidR="00FD1798" w:rsidRDefault="00FD1798" w:rsidP="00FD1798">
      <w:pPr>
        <w:spacing w:line="360" w:lineRule="auto"/>
        <w:rPr>
          <w:rFonts w:eastAsiaTheme="minorEastAsia"/>
          <w:bCs/>
          <w:sz w:val="24"/>
          <w:szCs w:val="28"/>
        </w:rPr>
      </w:pPr>
      <w:r>
        <w:rPr>
          <w:rFonts w:eastAsiaTheme="minorEastAsia" w:hint="eastAsia"/>
          <w:bCs/>
          <w:sz w:val="24"/>
          <w:szCs w:val="28"/>
        </w:rPr>
        <w:lastRenderedPageBreak/>
        <w:t>D</w:t>
      </w:r>
      <w:r>
        <w:rPr>
          <w:rFonts w:eastAsiaTheme="minorEastAsia"/>
          <w:bCs/>
          <w:sz w:val="24"/>
          <w:szCs w:val="28"/>
        </w:rPr>
        <w:t>.</w:t>
      </w:r>
      <w:r>
        <w:rPr>
          <w:rFonts w:eastAsiaTheme="minorEastAsia" w:hint="eastAsia"/>
          <w:bCs/>
          <w:sz w:val="24"/>
          <w:szCs w:val="28"/>
        </w:rPr>
        <w:t>3.2.1.</w:t>
      </w:r>
      <w:r>
        <w:rPr>
          <w:rFonts w:eastAsiaTheme="minorEastAsia"/>
          <w:bCs/>
          <w:sz w:val="24"/>
          <w:szCs w:val="28"/>
        </w:rPr>
        <w:t xml:space="preserve">2 </w:t>
      </w:r>
      <w:r>
        <w:rPr>
          <w:rFonts w:eastAsiaTheme="minorEastAsia" w:hint="eastAsia"/>
          <w:bCs/>
          <w:sz w:val="24"/>
          <w:szCs w:val="28"/>
        </w:rPr>
        <w:t>实验</w:t>
      </w:r>
      <w:r w:rsidR="00724382">
        <w:rPr>
          <w:rFonts w:eastAsiaTheme="minorEastAsia" w:hint="eastAsia"/>
          <w:bCs/>
          <w:sz w:val="24"/>
          <w:szCs w:val="28"/>
        </w:rPr>
        <w:t>步骤</w:t>
      </w:r>
    </w:p>
    <w:p w:rsidR="00E40E0D" w:rsidRDefault="00FD1798" w:rsidP="00E40E0D">
      <w:pPr>
        <w:spacing w:line="360" w:lineRule="auto"/>
        <w:ind w:firstLineChars="200" w:firstLine="480"/>
        <w:rPr>
          <w:rFonts w:eastAsiaTheme="minorEastAsia"/>
          <w:bCs/>
          <w:sz w:val="24"/>
          <w:szCs w:val="28"/>
        </w:rPr>
      </w:pPr>
      <w:r w:rsidRPr="00FD1798">
        <w:rPr>
          <w:rFonts w:eastAsiaTheme="minorEastAsia"/>
          <w:bCs/>
          <w:sz w:val="24"/>
          <w:szCs w:val="28"/>
        </w:rPr>
        <w:t>实验设计如图</w:t>
      </w:r>
      <w:r>
        <w:rPr>
          <w:rFonts w:eastAsiaTheme="minorEastAsia"/>
          <w:bCs/>
          <w:sz w:val="24"/>
          <w:szCs w:val="28"/>
        </w:rPr>
        <w:t>4</w:t>
      </w:r>
      <w:r w:rsidRPr="00FD1798">
        <w:rPr>
          <w:rFonts w:eastAsiaTheme="minorEastAsia"/>
          <w:bCs/>
          <w:sz w:val="24"/>
          <w:szCs w:val="28"/>
        </w:rPr>
        <w:t>所示，</w:t>
      </w:r>
      <w:r w:rsidR="00E40E0D" w:rsidRPr="00E40E0D">
        <w:rPr>
          <w:rFonts w:eastAsiaTheme="minorEastAsia"/>
          <w:bCs/>
          <w:sz w:val="24"/>
          <w:szCs w:val="28"/>
        </w:rPr>
        <w:t>为使得</w:t>
      </w:r>
      <w:r w:rsidR="00E40E0D" w:rsidRPr="00E40E0D">
        <w:rPr>
          <w:rFonts w:eastAsiaTheme="minorEastAsia"/>
          <w:bCs/>
          <w:sz w:val="24"/>
          <w:szCs w:val="28"/>
        </w:rPr>
        <w:t>γ</w:t>
      </w:r>
      <w:r w:rsidR="00E40E0D" w:rsidRPr="00E40E0D">
        <w:rPr>
          <w:rFonts w:eastAsiaTheme="minorEastAsia"/>
          <w:bCs/>
          <w:sz w:val="24"/>
          <w:szCs w:val="28"/>
        </w:rPr>
        <w:t>射线满足</w:t>
      </w:r>
      <w:proofErr w:type="gramStart"/>
      <w:r w:rsidR="00E40E0D" w:rsidRPr="00E40E0D">
        <w:rPr>
          <w:rFonts w:eastAsiaTheme="minorEastAsia"/>
          <w:bCs/>
          <w:sz w:val="24"/>
          <w:szCs w:val="28"/>
        </w:rPr>
        <w:t>窄</w:t>
      </w:r>
      <w:proofErr w:type="gramEnd"/>
      <w:r w:rsidR="00E40E0D" w:rsidRPr="00E40E0D">
        <w:rPr>
          <w:rFonts w:eastAsiaTheme="minorEastAsia"/>
          <w:bCs/>
          <w:sz w:val="24"/>
          <w:szCs w:val="28"/>
        </w:rPr>
        <w:t>平行光束条件，在样品盒的上下各添加一个铅准直器。</w:t>
      </w:r>
    </w:p>
    <w:p w:rsidR="00FD1798" w:rsidRPr="00FD1798" w:rsidRDefault="00724382" w:rsidP="00ED05F9">
      <w:pPr>
        <w:spacing w:line="360" w:lineRule="auto"/>
        <w:jc w:val="center"/>
        <w:rPr>
          <w:rFonts w:eastAsiaTheme="minorEastAsia"/>
          <w:bCs/>
          <w:sz w:val="24"/>
          <w:szCs w:val="28"/>
        </w:rPr>
      </w:pPr>
      <w:r>
        <w:object w:dxaOrig="7636" w:dyaOrig="7171">
          <v:shape id="_x0000_i1058" type="#_x0000_t75" style="width:252pt;height:237pt" o:ole="">
            <v:imagedata r:id="rId81" o:title=""/>
          </v:shape>
          <o:OLEObject Type="Embed" ProgID="Visio.Drawing.15" ShapeID="_x0000_i1058" DrawAspect="Content" ObjectID="_1592231132" r:id="rId82"/>
        </w:object>
      </w:r>
    </w:p>
    <w:p w:rsidR="00FD1798" w:rsidRPr="00FD1798" w:rsidRDefault="00FD1798" w:rsidP="00FD1798">
      <w:pPr>
        <w:pStyle w:val="af8"/>
        <w:jc w:val="center"/>
        <w:rPr>
          <w:rFonts w:ascii="Times New Roman" w:eastAsiaTheme="minorEastAsia" w:hAnsi="Times New Roman" w:cs="Times New Roman"/>
          <w:bCs/>
          <w:sz w:val="24"/>
          <w:szCs w:val="28"/>
        </w:rPr>
      </w:pPr>
      <w:bookmarkStart w:id="29" w:name="_Toc407202071"/>
      <w:r w:rsidRPr="00FD1798">
        <w:rPr>
          <w:rFonts w:ascii="Times New Roman" w:eastAsiaTheme="minorEastAsia" w:hAnsi="Times New Roman" w:cs="Times New Roman"/>
          <w:bCs/>
          <w:sz w:val="24"/>
          <w:szCs w:val="28"/>
        </w:rPr>
        <w:t>图</w:t>
      </w:r>
      <w:r w:rsidR="00724382">
        <w:rPr>
          <w:rFonts w:ascii="Times New Roman" w:eastAsiaTheme="minorEastAsia" w:hAnsi="Times New Roman" w:cs="Times New Roman" w:hint="eastAsia"/>
          <w:bCs/>
          <w:sz w:val="24"/>
          <w:szCs w:val="28"/>
        </w:rPr>
        <w:t xml:space="preserve">4 </w:t>
      </w:r>
      <w:r w:rsidRPr="00FD1798">
        <w:rPr>
          <w:rFonts w:ascii="Times New Roman" w:eastAsiaTheme="minorEastAsia" w:hAnsi="Times New Roman" w:cs="Times New Roman"/>
          <w:bCs/>
          <w:sz w:val="24"/>
          <w:szCs w:val="28"/>
        </w:rPr>
        <w:t>射线衰减系数</w:t>
      </w:r>
      <w:r w:rsidR="00724382">
        <w:rPr>
          <w:rFonts w:ascii="Times New Roman" w:eastAsiaTheme="minorEastAsia" w:hAnsi="Times New Roman" w:cs="Times New Roman"/>
          <w:bCs/>
          <w:sz w:val="24"/>
          <w:szCs w:val="28"/>
        </w:rPr>
        <w:t>实验</w:t>
      </w:r>
      <w:r w:rsidRPr="00FD1798">
        <w:rPr>
          <w:rFonts w:ascii="Times New Roman" w:eastAsiaTheme="minorEastAsia" w:hAnsi="Times New Roman" w:cs="Times New Roman"/>
          <w:bCs/>
          <w:sz w:val="24"/>
          <w:szCs w:val="28"/>
        </w:rPr>
        <w:t>测量示意图</w:t>
      </w:r>
      <w:bookmarkEnd w:id="29"/>
    </w:p>
    <w:p w:rsidR="00E40E0D" w:rsidRPr="00FD1798" w:rsidRDefault="00E40E0D" w:rsidP="00E40E0D">
      <w:pPr>
        <w:spacing w:line="360" w:lineRule="auto"/>
        <w:ind w:firstLineChars="200" w:firstLine="480"/>
        <w:rPr>
          <w:rFonts w:eastAsiaTheme="minorEastAsia"/>
          <w:bCs/>
          <w:sz w:val="24"/>
          <w:szCs w:val="28"/>
        </w:rPr>
      </w:pPr>
      <w:r w:rsidRPr="00FD1798">
        <w:rPr>
          <w:rFonts w:eastAsiaTheme="minorEastAsia"/>
          <w:bCs/>
          <w:sz w:val="24"/>
          <w:szCs w:val="28"/>
        </w:rPr>
        <w:t>实验步骤：</w:t>
      </w:r>
      <w:r>
        <w:rPr>
          <w:rFonts w:eastAsiaTheme="minorEastAsia" w:hint="eastAsia"/>
          <w:bCs/>
          <w:sz w:val="24"/>
          <w:szCs w:val="28"/>
        </w:rPr>
        <w:t>（</w:t>
      </w:r>
      <w:r>
        <w:rPr>
          <w:rFonts w:eastAsiaTheme="minorEastAsia" w:hint="eastAsia"/>
          <w:bCs/>
          <w:sz w:val="24"/>
          <w:szCs w:val="28"/>
        </w:rPr>
        <w:t>1</w:t>
      </w:r>
      <w:r>
        <w:rPr>
          <w:rFonts w:eastAsiaTheme="minorEastAsia" w:hint="eastAsia"/>
          <w:bCs/>
          <w:sz w:val="24"/>
          <w:szCs w:val="28"/>
        </w:rPr>
        <w:t>）</w:t>
      </w:r>
      <w:r>
        <w:rPr>
          <w:rFonts w:eastAsiaTheme="minorEastAsia"/>
          <w:bCs/>
          <w:sz w:val="24"/>
          <w:szCs w:val="28"/>
        </w:rPr>
        <w:t>将空样品盒放置在上下铅准直器之间的样品测量位置，利用</w:t>
      </w:r>
      <w:r w:rsidRPr="00FD1798">
        <w:rPr>
          <w:rFonts w:eastAsiaTheme="minorEastAsia"/>
          <w:bCs/>
          <w:sz w:val="24"/>
          <w:szCs w:val="28"/>
        </w:rPr>
        <w:t>锗</w:t>
      </w:r>
      <w:r>
        <w:rPr>
          <w:rFonts w:eastAsiaTheme="minorEastAsia"/>
          <w:bCs/>
          <w:sz w:val="24"/>
          <w:szCs w:val="28"/>
        </w:rPr>
        <w:t>γ</w:t>
      </w:r>
      <w:r>
        <w:rPr>
          <w:rFonts w:eastAsiaTheme="minorEastAsia"/>
          <w:bCs/>
          <w:sz w:val="24"/>
          <w:szCs w:val="28"/>
        </w:rPr>
        <w:t>射线</w:t>
      </w:r>
      <w:r w:rsidRPr="00FD1798">
        <w:rPr>
          <w:rFonts w:eastAsiaTheme="minorEastAsia"/>
          <w:bCs/>
          <w:sz w:val="24"/>
          <w:szCs w:val="28"/>
        </w:rPr>
        <w:t>探测器获取点源的</w:t>
      </w:r>
      <w:proofErr w:type="gramStart"/>
      <w:r w:rsidRPr="00FD1798">
        <w:rPr>
          <w:rFonts w:eastAsiaTheme="minorEastAsia"/>
          <w:bCs/>
          <w:sz w:val="24"/>
          <w:szCs w:val="28"/>
        </w:rPr>
        <w:t>的</w:t>
      </w:r>
      <w:proofErr w:type="gramEnd"/>
      <w:r w:rsidRPr="00FD1798">
        <w:rPr>
          <w:rFonts w:eastAsiaTheme="minorEastAsia"/>
          <w:bCs/>
          <w:sz w:val="24"/>
          <w:szCs w:val="28"/>
        </w:rPr>
        <w:t>γ</w:t>
      </w:r>
      <w:r>
        <w:rPr>
          <w:rFonts w:eastAsiaTheme="minorEastAsia"/>
          <w:bCs/>
          <w:sz w:val="24"/>
          <w:szCs w:val="28"/>
        </w:rPr>
        <w:t>能</w:t>
      </w:r>
      <w:r w:rsidRPr="00FD1798">
        <w:rPr>
          <w:rFonts w:eastAsiaTheme="minorEastAsia"/>
          <w:bCs/>
          <w:sz w:val="24"/>
          <w:szCs w:val="28"/>
        </w:rPr>
        <w:t>谱，计算对应</w:t>
      </w:r>
      <w:r>
        <w:rPr>
          <w:rFonts w:eastAsiaTheme="minorEastAsia" w:hint="eastAsia"/>
          <w:bCs/>
          <w:sz w:val="24"/>
          <w:szCs w:val="28"/>
        </w:rPr>
        <w:t>峰</w:t>
      </w:r>
      <w:r>
        <w:rPr>
          <w:rFonts w:eastAsiaTheme="minorEastAsia"/>
          <w:bCs/>
          <w:sz w:val="24"/>
          <w:szCs w:val="28"/>
        </w:rPr>
        <w:t>位</w:t>
      </w:r>
      <w:r w:rsidRPr="00FD1798">
        <w:rPr>
          <w:rFonts w:eastAsiaTheme="minorEastAsia"/>
          <w:bCs/>
          <w:sz w:val="24"/>
          <w:szCs w:val="28"/>
        </w:rPr>
        <w:t>的计数率</w:t>
      </w:r>
      <m:oMath>
        <m:sSub>
          <m:sSubPr>
            <m:ctrlPr>
              <w:rPr>
                <w:rFonts w:ascii="Cambria Math" w:eastAsiaTheme="minorEastAsia" w:hAnsi="Cambria Math"/>
                <w:bCs/>
                <w:sz w:val="24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8"/>
          </w:rPr>
          <m:t>(E)</m:t>
        </m:r>
      </m:oMath>
      <w:r>
        <w:rPr>
          <w:rFonts w:eastAsiaTheme="minorEastAsia" w:hint="eastAsia"/>
          <w:bCs/>
          <w:sz w:val="24"/>
          <w:szCs w:val="28"/>
        </w:rPr>
        <w:t>；（</w:t>
      </w:r>
      <w:r>
        <w:rPr>
          <w:rFonts w:eastAsiaTheme="minorEastAsia" w:hint="eastAsia"/>
          <w:bCs/>
          <w:sz w:val="24"/>
          <w:szCs w:val="28"/>
        </w:rPr>
        <w:t>2</w:t>
      </w:r>
      <w:r>
        <w:rPr>
          <w:rFonts w:eastAsiaTheme="minorEastAsia" w:hint="eastAsia"/>
          <w:bCs/>
          <w:sz w:val="24"/>
          <w:szCs w:val="28"/>
        </w:rPr>
        <w:t>）</w:t>
      </w:r>
      <w:r w:rsidRPr="00FD1798">
        <w:rPr>
          <w:rFonts w:eastAsiaTheme="minorEastAsia"/>
          <w:bCs/>
          <w:sz w:val="24"/>
          <w:szCs w:val="28"/>
        </w:rPr>
        <w:t>将空样品盒换成待测样品，利用锗</w:t>
      </w:r>
      <w:r>
        <w:rPr>
          <w:rFonts w:eastAsiaTheme="minorEastAsia"/>
          <w:bCs/>
          <w:sz w:val="24"/>
          <w:szCs w:val="28"/>
        </w:rPr>
        <w:t>γ</w:t>
      </w:r>
      <w:r>
        <w:rPr>
          <w:rFonts w:eastAsiaTheme="minorEastAsia"/>
          <w:bCs/>
          <w:sz w:val="24"/>
          <w:szCs w:val="28"/>
        </w:rPr>
        <w:t>射线</w:t>
      </w:r>
      <w:r w:rsidRPr="00FD1798">
        <w:rPr>
          <w:rFonts w:eastAsiaTheme="minorEastAsia"/>
          <w:bCs/>
          <w:sz w:val="24"/>
          <w:szCs w:val="28"/>
        </w:rPr>
        <w:t>探测器获取点源的</w:t>
      </w:r>
      <w:r w:rsidRPr="00FD1798">
        <w:rPr>
          <w:rFonts w:eastAsiaTheme="minorEastAsia"/>
          <w:bCs/>
          <w:sz w:val="24"/>
          <w:szCs w:val="28"/>
        </w:rPr>
        <w:t>γ</w:t>
      </w:r>
      <w:r>
        <w:rPr>
          <w:rFonts w:eastAsiaTheme="minorEastAsia"/>
          <w:bCs/>
          <w:sz w:val="24"/>
          <w:szCs w:val="28"/>
        </w:rPr>
        <w:t>能</w:t>
      </w:r>
      <w:r w:rsidRPr="00FD1798">
        <w:rPr>
          <w:rFonts w:eastAsiaTheme="minorEastAsia"/>
          <w:bCs/>
          <w:sz w:val="24"/>
          <w:szCs w:val="28"/>
        </w:rPr>
        <w:t>谱，计算对应</w:t>
      </w:r>
      <w:r>
        <w:rPr>
          <w:rFonts w:eastAsiaTheme="minorEastAsia" w:hint="eastAsia"/>
          <w:bCs/>
          <w:sz w:val="24"/>
          <w:szCs w:val="28"/>
        </w:rPr>
        <w:t>峰</w:t>
      </w:r>
      <w:r>
        <w:rPr>
          <w:rFonts w:eastAsiaTheme="minorEastAsia"/>
          <w:bCs/>
          <w:sz w:val="24"/>
          <w:szCs w:val="28"/>
        </w:rPr>
        <w:t>位</w:t>
      </w:r>
      <w:r w:rsidRPr="00FD1798">
        <w:rPr>
          <w:rFonts w:eastAsiaTheme="minorEastAsia"/>
          <w:bCs/>
          <w:sz w:val="24"/>
          <w:szCs w:val="28"/>
        </w:rPr>
        <w:t>的计数率</w:t>
      </w:r>
      <m:oMath>
        <m:sSub>
          <m:sSubPr>
            <m:ctrlPr>
              <w:rPr>
                <w:rFonts w:ascii="Cambria Math" w:eastAsiaTheme="minorEastAsia" w:hAnsi="Cambria Math"/>
                <w:bCs/>
                <w:sz w:val="24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8"/>
          </w:rPr>
          <m:t>(E)</m:t>
        </m:r>
      </m:oMath>
      <w:r w:rsidRPr="00FD1798">
        <w:rPr>
          <w:rFonts w:eastAsiaTheme="minorEastAsia"/>
          <w:bCs/>
          <w:sz w:val="24"/>
          <w:szCs w:val="28"/>
        </w:rPr>
        <w:t>。质量</w:t>
      </w:r>
      <w:r>
        <w:rPr>
          <w:rFonts w:eastAsiaTheme="minorEastAsia"/>
          <w:bCs/>
          <w:sz w:val="24"/>
          <w:szCs w:val="28"/>
        </w:rPr>
        <w:t>衰减</w:t>
      </w:r>
      <w:r w:rsidRPr="00FD1798">
        <w:rPr>
          <w:rFonts w:eastAsiaTheme="minorEastAsia"/>
          <w:bCs/>
          <w:sz w:val="24"/>
          <w:szCs w:val="28"/>
        </w:rPr>
        <w:t>系数</w:t>
      </w:r>
      <w:r>
        <w:rPr>
          <w:rFonts w:eastAsiaTheme="minorEastAsia" w:hint="eastAsia"/>
          <w:bCs/>
          <w:sz w:val="24"/>
          <w:szCs w:val="28"/>
        </w:rPr>
        <w:t>计算公式如下</w:t>
      </w:r>
      <w:r w:rsidRPr="00FD1798">
        <w:rPr>
          <w:rFonts w:eastAsiaTheme="minorEastAsia"/>
          <w:bCs/>
          <w:sz w:val="24"/>
          <w:szCs w:val="28"/>
        </w:rPr>
        <w:t>：</w:t>
      </w:r>
    </w:p>
    <w:p w:rsidR="00E40E0D" w:rsidRPr="00FD1798" w:rsidRDefault="00A0026A" w:rsidP="00E40E0D">
      <w:pPr>
        <w:spacing w:line="360" w:lineRule="auto"/>
        <w:ind w:firstLineChars="200" w:firstLine="480"/>
        <w:jc w:val="center"/>
        <w:rPr>
          <w:rFonts w:eastAsiaTheme="minorEastAsia"/>
          <w:bCs/>
          <w:sz w:val="24"/>
          <w:szCs w:val="28"/>
        </w:rPr>
      </w:pPr>
      <w:r w:rsidRPr="00E40E0D">
        <w:rPr>
          <w:rFonts w:eastAsiaTheme="minorEastAsia"/>
          <w:bCs/>
          <w:position w:val="-32"/>
          <w:sz w:val="24"/>
          <w:szCs w:val="28"/>
        </w:rPr>
        <w:object w:dxaOrig="2360" w:dyaOrig="760">
          <v:shape id="_x0000_i1059" type="#_x0000_t75" style="width:138pt;height:47.25pt" o:ole="">
            <v:imagedata r:id="rId83" o:title=""/>
          </v:shape>
          <o:OLEObject Type="Embed" ProgID="Equation.DSMT4" ShapeID="_x0000_i1059" DrawAspect="Content" ObjectID="_1592231133" r:id="rId84"/>
        </w:object>
      </w:r>
    </w:p>
    <w:p w:rsidR="00E921DC" w:rsidRPr="00A0026A" w:rsidRDefault="00E40E0D" w:rsidP="00E40E0D">
      <w:pPr>
        <w:snapToGrid w:val="0"/>
        <w:spacing w:line="360" w:lineRule="auto"/>
        <w:ind w:firstLineChars="200" w:firstLine="480"/>
        <w:rPr>
          <w:rFonts w:eastAsiaTheme="minorEastAsia"/>
          <w:bCs/>
          <w:sz w:val="24"/>
          <w:szCs w:val="28"/>
        </w:rPr>
      </w:pPr>
      <w:r w:rsidRPr="00A0026A">
        <w:rPr>
          <w:rFonts w:eastAsiaTheme="majorEastAsia"/>
          <w:color w:val="000000" w:themeColor="text1"/>
          <w:kern w:val="0"/>
          <w:sz w:val="24"/>
          <w:lang w:val="x-none"/>
        </w:rPr>
        <w:t>式中：</w:t>
      </w:r>
      <m:oMath>
        <m:sSub>
          <m:sSubPr>
            <m:ctrlPr>
              <w:rPr>
                <w:rFonts w:ascii="Cambria Math" w:eastAsiaTheme="majorEastAsia" w:hAnsi="Cambria Math"/>
                <w:color w:val="000000" w:themeColor="text1"/>
                <w:kern w:val="0"/>
                <w:sz w:val="24"/>
                <w:lang w:val="x-none"/>
              </w:rPr>
            </m:ctrlPr>
          </m:sSubPr>
          <m:e>
            <m:r>
              <w:rPr>
                <w:rFonts w:ascii="Cambria Math" w:eastAsiaTheme="majorEastAsia" w:hAnsi="Cambria Math"/>
                <w:color w:val="000000" w:themeColor="text1"/>
                <w:kern w:val="0"/>
                <w:sz w:val="24"/>
                <w:lang w:val="x-none"/>
              </w:rPr>
              <m:t>μ</m:t>
            </m:r>
          </m:e>
          <m:sub>
            <m:r>
              <w:rPr>
                <w:rFonts w:ascii="Cambria Math" w:eastAsiaTheme="majorEastAsia" w:hAnsi="Cambria Math"/>
                <w:color w:val="000000" w:themeColor="text1"/>
                <w:kern w:val="0"/>
                <w:sz w:val="24"/>
                <w:lang w:val="x-none"/>
              </w:rPr>
              <m:t>m</m:t>
            </m:r>
          </m:sub>
        </m:sSub>
        <m:r>
          <w:rPr>
            <w:rFonts w:ascii="Cambria Math" w:eastAsiaTheme="majorEastAsia" w:hAnsi="Cambria Math"/>
            <w:color w:val="000000" w:themeColor="text1"/>
            <w:kern w:val="0"/>
            <w:sz w:val="24"/>
            <w:lang w:val="x-none"/>
          </w:rPr>
          <m:t>(E)</m:t>
        </m:r>
      </m:oMath>
      <w:r w:rsidRPr="00A0026A">
        <w:rPr>
          <w:rFonts w:eastAsiaTheme="majorEastAsia"/>
          <w:color w:val="000000" w:themeColor="text1"/>
          <w:kern w:val="0"/>
          <w:sz w:val="24"/>
          <w:lang w:val="x-none"/>
        </w:rPr>
        <w:t>为</w:t>
      </w:r>
      <w:r w:rsidR="00A0026A" w:rsidRPr="00A0026A">
        <w:rPr>
          <w:rFonts w:eastAsiaTheme="majorEastAsia"/>
          <w:color w:val="000000" w:themeColor="text1"/>
          <w:kern w:val="0"/>
          <w:sz w:val="24"/>
          <w:lang w:val="x-none"/>
        </w:rPr>
        <w:t>介质对能量为</w:t>
      </w:r>
      <w:proofErr w:type="spellStart"/>
      <w:r w:rsidR="00A0026A" w:rsidRPr="00A0026A">
        <w:rPr>
          <w:rFonts w:eastAsiaTheme="majorEastAsia"/>
          <w:i/>
          <w:color w:val="000000" w:themeColor="text1"/>
          <w:kern w:val="0"/>
          <w:sz w:val="24"/>
          <w:lang w:val="x-none"/>
        </w:rPr>
        <w:t>E</w:t>
      </w:r>
      <w:r w:rsidR="00A0026A" w:rsidRPr="00A0026A">
        <w:rPr>
          <w:rFonts w:eastAsiaTheme="majorEastAsia"/>
          <w:color w:val="000000" w:themeColor="text1"/>
          <w:kern w:val="0"/>
          <w:sz w:val="24"/>
          <w:lang w:val="x-none"/>
        </w:rPr>
        <w:t>的</w:t>
      </w:r>
      <w:r w:rsidR="00A0026A" w:rsidRPr="00A0026A">
        <w:rPr>
          <w:rFonts w:eastAsiaTheme="majorEastAsia"/>
          <w:color w:val="000000" w:themeColor="text1"/>
          <w:kern w:val="0"/>
          <w:sz w:val="24"/>
          <w:lang w:val="x-none"/>
        </w:rPr>
        <w:t>γ</w:t>
      </w:r>
      <w:r w:rsidR="00A0026A" w:rsidRPr="00A0026A">
        <w:rPr>
          <w:rFonts w:eastAsiaTheme="majorEastAsia"/>
          <w:color w:val="000000" w:themeColor="text1"/>
          <w:kern w:val="0"/>
          <w:sz w:val="24"/>
          <w:lang w:val="x-none"/>
        </w:rPr>
        <w:t>射线的</w:t>
      </w:r>
      <w:r w:rsidRPr="00A0026A">
        <w:rPr>
          <w:rFonts w:eastAsiaTheme="minorEastAsia"/>
          <w:bCs/>
          <w:sz w:val="24"/>
          <w:szCs w:val="28"/>
        </w:rPr>
        <w:t>质量衰减系数</w:t>
      </w:r>
      <w:proofErr w:type="spellEnd"/>
      <w:r w:rsidRPr="00A0026A">
        <w:rPr>
          <w:sz w:val="24"/>
          <w:szCs w:val="24"/>
        </w:rPr>
        <w:t>，</w:t>
      </w:r>
      <w:r w:rsidR="00A0026A" w:rsidRPr="00A0026A">
        <w:rPr>
          <w:rFonts w:hint="eastAsia"/>
          <w:i/>
          <w:sz w:val="24"/>
          <w:szCs w:val="24"/>
        </w:rPr>
        <w:t>h</w:t>
      </w:r>
      <w:r w:rsidR="00A0026A" w:rsidRPr="00A0026A">
        <w:rPr>
          <w:sz w:val="24"/>
          <w:szCs w:val="24"/>
        </w:rPr>
        <w:t>为样品厚度。</w:t>
      </w:r>
    </w:p>
    <w:p w:rsidR="00E921DC" w:rsidRDefault="00E921DC" w:rsidP="001C5A81">
      <w:pPr>
        <w:snapToGrid w:val="0"/>
        <w:spacing w:line="360" w:lineRule="auto"/>
        <w:rPr>
          <w:rFonts w:eastAsiaTheme="minorEastAsia"/>
          <w:bCs/>
          <w:sz w:val="24"/>
          <w:szCs w:val="28"/>
        </w:rPr>
      </w:pPr>
    </w:p>
    <w:p w:rsidR="00E921DC" w:rsidRPr="00E40E0D" w:rsidRDefault="00E921DC" w:rsidP="001C5A81">
      <w:pPr>
        <w:snapToGrid w:val="0"/>
        <w:spacing w:line="360" w:lineRule="auto"/>
        <w:rPr>
          <w:rFonts w:eastAsiaTheme="minorEastAsia"/>
          <w:bCs/>
          <w:sz w:val="24"/>
          <w:szCs w:val="28"/>
        </w:rPr>
      </w:pPr>
    </w:p>
    <w:p w:rsidR="00A94A07" w:rsidRDefault="00A94A07" w:rsidP="001C5A81">
      <w:pPr>
        <w:snapToGrid w:val="0"/>
        <w:spacing w:line="360" w:lineRule="auto"/>
        <w:rPr>
          <w:rFonts w:eastAsiaTheme="minorEastAsia"/>
          <w:bCs/>
          <w:sz w:val="24"/>
          <w:szCs w:val="28"/>
        </w:rPr>
      </w:pPr>
    </w:p>
    <w:p w:rsidR="00A94A07" w:rsidRDefault="00A94A07" w:rsidP="001C5A81">
      <w:pPr>
        <w:snapToGrid w:val="0"/>
        <w:spacing w:line="360" w:lineRule="auto"/>
        <w:rPr>
          <w:rFonts w:eastAsiaTheme="minorEastAsia"/>
          <w:bCs/>
          <w:sz w:val="24"/>
          <w:szCs w:val="28"/>
        </w:rPr>
      </w:pPr>
    </w:p>
    <w:p w:rsidR="00A0026A" w:rsidRDefault="00A0026A" w:rsidP="001C5A81">
      <w:pPr>
        <w:snapToGrid w:val="0"/>
        <w:spacing w:line="360" w:lineRule="auto"/>
        <w:rPr>
          <w:rFonts w:eastAsiaTheme="minorEastAsia"/>
          <w:bCs/>
          <w:sz w:val="24"/>
          <w:szCs w:val="28"/>
        </w:rPr>
      </w:pPr>
    </w:p>
    <w:p w:rsidR="00A0026A" w:rsidRPr="00A0026A" w:rsidRDefault="00A0026A" w:rsidP="001C5A81">
      <w:pPr>
        <w:snapToGrid w:val="0"/>
        <w:spacing w:line="360" w:lineRule="auto"/>
        <w:rPr>
          <w:rFonts w:eastAsiaTheme="minorEastAsia"/>
          <w:bCs/>
          <w:sz w:val="24"/>
          <w:szCs w:val="28"/>
        </w:rPr>
      </w:pPr>
    </w:p>
    <w:sectPr w:rsidR="00A0026A" w:rsidRPr="00A0026A" w:rsidSect="002E0804">
      <w:headerReference w:type="default" r:id="rId85"/>
      <w:footerReference w:type="default" r:id="rId86"/>
      <w:headerReference w:type="first" r:id="rId87"/>
      <w:pgSz w:w="11906" w:h="16838" w:code="9"/>
      <w:pgMar w:top="1440" w:right="1407" w:bottom="1440" w:left="1752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C8C" w:rsidRDefault="007B7C8C" w:rsidP="00F7007A">
      <w:r>
        <w:separator/>
      </w:r>
    </w:p>
  </w:endnote>
  <w:endnote w:type="continuationSeparator" w:id="0">
    <w:p w:rsidR="007B7C8C" w:rsidRDefault="007B7C8C" w:rsidP="00F7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A28" w:rsidRDefault="00542A28">
    <w:pPr>
      <w:pStyle w:val="a5"/>
      <w:jc w:val="right"/>
    </w:pPr>
  </w:p>
  <w:p w:rsidR="00542A28" w:rsidRDefault="00542A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A28" w:rsidRDefault="00542A28">
    <w:pPr>
      <w:pStyle w:val="a5"/>
      <w:jc w:val="right"/>
    </w:pPr>
  </w:p>
  <w:p w:rsidR="00542A28" w:rsidRDefault="00542A2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A28" w:rsidRDefault="00542A28" w:rsidP="00837612">
    <w:pPr>
      <w:pStyle w:val="a5"/>
      <w:ind w:right="360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A28" w:rsidRDefault="00542A28">
    <w:pPr>
      <w:pStyle w:val="a5"/>
      <w:jc w:val="right"/>
    </w:pPr>
  </w:p>
  <w:p w:rsidR="00542A28" w:rsidRPr="0026638A" w:rsidRDefault="00542A28" w:rsidP="00837612">
    <w:pPr>
      <w:pStyle w:val="a5"/>
      <w:ind w:right="360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A28" w:rsidRDefault="00542A28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55DDB" w:rsidRPr="00555DDB">
      <w:rPr>
        <w:noProof/>
        <w:lang w:val="zh-CN"/>
      </w:rPr>
      <w:t>18</w:t>
    </w:r>
    <w:r>
      <w:rPr>
        <w:noProof/>
        <w:lang w:val="zh-CN"/>
      </w:rPr>
      <w:fldChar w:fldCharType="end"/>
    </w:r>
  </w:p>
  <w:p w:rsidR="00542A28" w:rsidRDefault="00542A28">
    <w:pPr>
      <w:pStyle w:val="a5"/>
    </w:pPr>
  </w:p>
  <w:p w:rsidR="00542A28" w:rsidRDefault="00542A28"/>
  <w:p w:rsidR="00542A28" w:rsidRDefault="00542A2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C8C" w:rsidRDefault="007B7C8C" w:rsidP="00F7007A">
      <w:r>
        <w:separator/>
      </w:r>
    </w:p>
  </w:footnote>
  <w:footnote w:type="continuationSeparator" w:id="0">
    <w:p w:rsidR="007B7C8C" w:rsidRDefault="007B7C8C" w:rsidP="00F70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A28" w:rsidRDefault="00542A28">
    <w:pPr>
      <w:pStyle w:val="a4"/>
      <w:rPr>
        <w:rFonts w:ascii="黑体" w:eastAsia="黑体"/>
        <w:spacing w:val="40"/>
      </w:rPr>
    </w:pPr>
  </w:p>
  <w:p w:rsidR="00542A28" w:rsidRPr="00A56971" w:rsidRDefault="00542A28">
    <w:pPr>
      <w:pStyle w:val="a4"/>
      <w:rPr>
        <w:sz w:val="21"/>
        <w:szCs w:val="21"/>
      </w:rPr>
    </w:pPr>
    <w:r w:rsidRPr="00A56971">
      <w:rPr>
        <w:rFonts w:ascii="黑体" w:eastAsia="黑体"/>
        <w:spacing w:val="40"/>
        <w:sz w:val="21"/>
        <w:szCs w:val="21"/>
      </w:rPr>
      <w:t>JJ</w:t>
    </w:r>
    <w:r>
      <w:rPr>
        <w:rFonts w:ascii="黑体" w:eastAsia="黑体"/>
        <w:spacing w:val="40"/>
        <w:sz w:val="21"/>
        <w:szCs w:val="21"/>
      </w:rPr>
      <w:t>F</w:t>
    </w:r>
    <w:r w:rsidRPr="00A56971">
      <w:rPr>
        <w:rFonts w:ascii="黑体" w:eastAsia="黑体"/>
        <w:spacing w:val="40"/>
        <w:sz w:val="21"/>
        <w:szCs w:val="21"/>
      </w:rPr>
      <w:t>XXXX</w:t>
    </w:r>
    <w:r w:rsidRPr="00A56971">
      <w:rPr>
        <w:rFonts w:ascii="黑体" w:eastAsia="黑体" w:hint="eastAsia"/>
        <w:spacing w:val="40"/>
        <w:sz w:val="21"/>
        <w:szCs w:val="21"/>
      </w:rPr>
      <w:t>－</w:t>
    </w:r>
    <w:r w:rsidRPr="00A56971">
      <w:rPr>
        <w:rFonts w:ascii="黑体" w:eastAsia="黑体"/>
        <w:spacing w:val="40"/>
        <w:sz w:val="21"/>
        <w:szCs w:val="21"/>
      </w:rPr>
      <w:t>XXXX</w:t>
    </w:r>
  </w:p>
  <w:p w:rsidR="00542A28" w:rsidRDefault="00542A28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.7pt;margin-top:11.5pt;width:422.1pt;height:.05pt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" strokeweight="1pt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A28" w:rsidRDefault="00542A28" w:rsidP="00837612">
    <w:pPr>
      <w:pStyle w:val="a4"/>
      <w:rPr>
        <w:rFonts w:ascii="黑体" w:eastAsia="黑体"/>
        <w:spacing w:val="40"/>
        <w:sz w:val="21"/>
        <w:szCs w:val="21"/>
      </w:rPr>
    </w:pPr>
  </w:p>
  <w:p w:rsidR="00542A28" w:rsidRPr="00A56971" w:rsidRDefault="00542A28" w:rsidP="00837612">
    <w:pPr>
      <w:pStyle w:val="a4"/>
      <w:rPr>
        <w:sz w:val="21"/>
        <w:szCs w:val="21"/>
      </w:rPr>
    </w:pPr>
    <w:r w:rsidRPr="00A56971">
      <w:rPr>
        <w:rFonts w:ascii="黑体" w:eastAsia="黑体"/>
        <w:spacing w:val="40"/>
        <w:sz w:val="21"/>
        <w:szCs w:val="21"/>
      </w:rPr>
      <w:t>JJ</w:t>
    </w:r>
    <w:r>
      <w:rPr>
        <w:rFonts w:ascii="黑体" w:eastAsia="黑体"/>
        <w:spacing w:val="40"/>
        <w:sz w:val="21"/>
        <w:szCs w:val="21"/>
      </w:rPr>
      <w:t>F</w:t>
    </w:r>
    <w:r w:rsidRPr="00A56971">
      <w:rPr>
        <w:rFonts w:ascii="黑体" w:eastAsia="黑体"/>
        <w:spacing w:val="40"/>
        <w:sz w:val="21"/>
        <w:szCs w:val="21"/>
      </w:rPr>
      <w:t>XXXX</w:t>
    </w:r>
    <w:r w:rsidRPr="00A56971">
      <w:rPr>
        <w:rFonts w:ascii="黑体" w:eastAsia="黑体" w:hint="eastAsia"/>
        <w:spacing w:val="40"/>
        <w:sz w:val="21"/>
        <w:szCs w:val="21"/>
      </w:rPr>
      <w:t>－</w:t>
    </w:r>
    <w:r w:rsidRPr="00A56971">
      <w:rPr>
        <w:rFonts w:ascii="黑体" w:eastAsia="黑体"/>
        <w:spacing w:val="40"/>
        <w:sz w:val="21"/>
        <w:szCs w:val="21"/>
      </w:rPr>
      <w:t>XXXX</w:t>
    </w:r>
  </w:p>
  <w:p w:rsidR="00542A28" w:rsidRDefault="00542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A28" w:rsidRDefault="00542A28">
    <w:pPr>
      <w:pStyle w:val="a4"/>
      <w:rPr>
        <w:rFonts w:ascii="黑体" w:eastAsia="黑体"/>
        <w:spacing w:val="40"/>
      </w:rPr>
    </w:pPr>
  </w:p>
  <w:p w:rsidR="00542A28" w:rsidRPr="00A56971" w:rsidRDefault="00542A28">
    <w:pPr>
      <w:pStyle w:val="a4"/>
      <w:rPr>
        <w:sz w:val="21"/>
        <w:szCs w:val="21"/>
      </w:rPr>
    </w:pPr>
    <w:r w:rsidRPr="00A56971">
      <w:rPr>
        <w:rFonts w:ascii="黑体" w:eastAsia="黑体"/>
        <w:spacing w:val="40"/>
        <w:sz w:val="21"/>
        <w:szCs w:val="21"/>
      </w:rPr>
      <w:t>JJ</w:t>
    </w:r>
    <w:r>
      <w:rPr>
        <w:rFonts w:ascii="黑体" w:eastAsia="黑体"/>
        <w:spacing w:val="40"/>
        <w:sz w:val="21"/>
        <w:szCs w:val="21"/>
      </w:rPr>
      <w:t>F</w:t>
    </w:r>
    <w:r w:rsidRPr="00A56971">
      <w:rPr>
        <w:rFonts w:ascii="黑体" w:eastAsia="黑体"/>
        <w:spacing w:val="40"/>
        <w:sz w:val="21"/>
        <w:szCs w:val="21"/>
      </w:rPr>
      <w:t>XXXX</w:t>
    </w:r>
    <w:r w:rsidRPr="00A56971">
      <w:rPr>
        <w:rFonts w:ascii="黑体" w:eastAsia="黑体" w:hint="eastAsia"/>
        <w:spacing w:val="40"/>
        <w:sz w:val="21"/>
        <w:szCs w:val="21"/>
      </w:rPr>
      <w:t>－</w:t>
    </w:r>
    <w:r w:rsidRPr="00A56971">
      <w:rPr>
        <w:rFonts w:ascii="黑体" w:eastAsia="黑体"/>
        <w:spacing w:val="40"/>
        <w:sz w:val="21"/>
        <w:szCs w:val="21"/>
      </w:rPr>
      <w:t>XXXX</w:t>
    </w:r>
  </w:p>
  <w:p w:rsidR="00542A28" w:rsidRDefault="00542A28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.55pt;margin-top:11.6pt;width:437.55pt;height:.0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" strokeweight="1pt"/>
      </w:pict>
    </w:r>
  </w:p>
  <w:p w:rsidR="00542A28" w:rsidRDefault="00542A2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A28" w:rsidRPr="00C0482E" w:rsidRDefault="00542A28" w:rsidP="002E08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E45AB"/>
    <w:multiLevelType w:val="hybridMultilevel"/>
    <w:tmpl w:val="D1D6C02A"/>
    <w:lvl w:ilvl="0" w:tplc="74623FD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5361AD1"/>
    <w:multiLevelType w:val="multilevel"/>
    <w:tmpl w:val="8DEC112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 w15:restartNumberingAfterBreak="0">
    <w:nsid w:val="070D22DB"/>
    <w:multiLevelType w:val="multilevel"/>
    <w:tmpl w:val="EB325D5A"/>
    <w:lvl w:ilvl="0">
      <w:start w:val="8"/>
      <w:numFmt w:val="decimal"/>
      <w:lvlText w:val="%1"/>
      <w:lvlJc w:val="left"/>
      <w:pPr>
        <w:ind w:left="360" w:hanging="360"/>
      </w:pPr>
      <w:rPr>
        <w:rFonts w:hAnsi="Aria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Ansi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Ansi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Ansi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Ansi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Ansi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Ansi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Ansi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Ansi="Arial" w:hint="default"/>
      </w:rPr>
    </w:lvl>
  </w:abstractNum>
  <w:abstractNum w:abstractNumId="3" w15:restartNumberingAfterBreak="0">
    <w:nsid w:val="073F25B5"/>
    <w:multiLevelType w:val="multilevel"/>
    <w:tmpl w:val="A4E455A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711242"/>
    <w:multiLevelType w:val="multilevel"/>
    <w:tmpl w:val="36920FEC"/>
    <w:lvl w:ilvl="0">
      <w:start w:val="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</w:abstractNum>
  <w:abstractNum w:abstractNumId="5" w15:restartNumberingAfterBreak="0">
    <w:nsid w:val="0D843764"/>
    <w:multiLevelType w:val="multilevel"/>
    <w:tmpl w:val="593A6A88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>
      <w:start w:val="7"/>
      <w:numFmt w:val="decimal"/>
      <w:lvlText w:val="%1.%2"/>
      <w:lvlJc w:val="left"/>
      <w:pPr>
        <w:tabs>
          <w:tab w:val="num" w:pos="735"/>
        </w:tabs>
        <w:ind w:left="735" w:hanging="5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52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55"/>
        </w:tabs>
        <w:ind w:left="1155" w:hanging="5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5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575"/>
        </w:tabs>
        <w:ind w:left="1575" w:hanging="5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785"/>
        </w:tabs>
        <w:ind w:left="1785" w:hanging="5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995"/>
        </w:tabs>
        <w:ind w:left="1995" w:hanging="5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205"/>
        </w:tabs>
        <w:ind w:left="2205" w:hanging="525"/>
      </w:pPr>
      <w:rPr>
        <w:rFonts w:hint="eastAsia"/>
      </w:rPr>
    </w:lvl>
  </w:abstractNum>
  <w:abstractNum w:abstractNumId="6" w15:restartNumberingAfterBreak="0">
    <w:nsid w:val="0EB26D3A"/>
    <w:multiLevelType w:val="multilevel"/>
    <w:tmpl w:val="5304254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0FAB3A59"/>
    <w:multiLevelType w:val="multilevel"/>
    <w:tmpl w:val="2ABE3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F32F1C"/>
    <w:multiLevelType w:val="hybridMultilevel"/>
    <w:tmpl w:val="D832A114"/>
    <w:lvl w:ilvl="0" w:tplc="C9160EFA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B5964DE"/>
    <w:multiLevelType w:val="hybridMultilevel"/>
    <w:tmpl w:val="CCFECE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B477EB"/>
    <w:multiLevelType w:val="hybridMultilevel"/>
    <w:tmpl w:val="7936B1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B15B51"/>
    <w:multiLevelType w:val="multilevel"/>
    <w:tmpl w:val="DE526B6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160DE1"/>
    <w:multiLevelType w:val="hybridMultilevel"/>
    <w:tmpl w:val="E86AC840"/>
    <w:lvl w:ilvl="0" w:tplc="09D80962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300EF122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2C948636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2CDA1C66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D41A7236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EC66BB5E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857206C2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ABEAD776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81D66614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21515A94"/>
    <w:multiLevelType w:val="multilevel"/>
    <w:tmpl w:val="6E08BE7A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3">
      <w:start w:val="2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</w:abstractNum>
  <w:abstractNum w:abstractNumId="14" w15:restartNumberingAfterBreak="0">
    <w:nsid w:val="29A3115A"/>
    <w:multiLevelType w:val="multilevel"/>
    <w:tmpl w:val="B024FC2E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</w:abstractNum>
  <w:abstractNum w:abstractNumId="15" w15:restartNumberingAfterBreak="0">
    <w:nsid w:val="2E203F29"/>
    <w:multiLevelType w:val="multilevel"/>
    <w:tmpl w:val="86B09F9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</w:abstractNum>
  <w:abstractNum w:abstractNumId="16" w15:restartNumberingAfterBreak="0">
    <w:nsid w:val="2E800E68"/>
    <w:multiLevelType w:val="multilevel"/>
    <w:tmpl w:val="A9A6D37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Ansi="Arial" w:hint="default"/>
      </w:rPr>
    </w:lvl>
  </w:abstractNum>
  <w:abstractNum w:abstractNumId="17" w15:restartNumberingAfterBreak="0">
    <w:nsid w:val="2F046C70"/>
    <w:multiLevelType w:val="multilevel"/>
    <w:tmpl w:val="B978E0B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Ansi="Arial" w:hint="default"/>
      </w:rPr>
    </w:lvl>
  </w:abstractNum>
  <w:abstractNum w:abstractNumId="18" w15:restartNumberingAfterBreak="0">
    <w:nsid w:val="36ED6106"/>
    <w:multiLevelType w:val="hybridMultilevel"/>
    <w:tmpl w:val="1D386E9C"/>
    <w:lvl w:ilvl="0" w:tplc="0E367EC8">
      <w:start w:val="5"/>
      <w:numFmt w:val="lowerLetter"/>
      <w:lvlText w:val="%1."/>
      <w:lvlJc w:val="left"/>
      <w:pPr>
        <w:tabs>
          <w:tab w:val="num" w:pos="945"/>
        </w:tabs>
        <w:ind w:left="945" w:hanging="465"/>
      </w:pPr>
      <w:rPr>
        <w:rFonts w:asci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9" w15:restartNumberingAfterBreak="0">
    <w:nsid w:val="40413E55"/>
    <w:multiLevelType w:val="multilevel"/>
    <w:tmpl w:val="26168F68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40"/>
        </w:tabs>
        <w:ind w:left="540" w:hanging="540"/>
      </w:pPr>
      <w:rPr>
        <w:rFonts w:hint="eastAsia"/>
      </w:rPr>
    </w:lvl>
  </w:abstractNum>
  <w:abstractNum w:abstractNumId="20" w15:restartNumberingAfterBreak="0">
    <w:nsid w:val="4A241438"/>
    <w:multiLevelType w:val="multilevel"/>
    <w:tmpl w:val="AA6207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09C3854"/>
    <w:multiLevelType w:val="singleLevel"/>
    <w:tmpl w:val="6B24C65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50A74F39"/>
    <w:multiLevelType w:val="multilevel"/>
    <w:tmpl w:val="165E98FE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</w:abstractNum>
  <w:abstractNum w:abstractNumId="23" w15:restartNumberingAfterBreak="0">
    <w:nsid w:val="5D392714"/>
    <w:multiLevelType w:val="multilevel"/>
    <w:tmpl w:val="E77AE5F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D525BAE"/>
    <w:multiLevelType w:val="hybridMultilevel"/>
    <w:tmpl w:val="E2ECFEB8"/>
    <w:lvl w:ilvl="0" w:tplc="D5E0A7C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D556B8"/>
    <w:multiLevelType w:val="hybridMultilevel"/>
    <w:tmpl w:val="19EE345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8A3482"/>
    <w:multiLevelType w:val="multilevel"/>
    <w:tmpl w:val="1C20426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900B93"/>
    <w:multiLevelType w:val="multilevel"/>
    <w:tmpl w:val="714AC2D6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8" w15:restartNumberingAfterBreak="0">
    <w:nsid w:val="6B526E2C"/>
    <w:multiLevelType w:val="multilevel"/>
    <w:tmpl w:val="9AFEAA6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29" w15:restartNumberingAfterBreak="0">
    <w:nsid w:val="6CF363BD"/>
    <w:multiLevelType w:val="hybridMultilevel"/>
    <w:tmpl w:val="3A0644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E77B5D"/>
    <w:multiLevelType w:val="multilevel"/>
    <w:tmpl w:val="EC4CAE20"/>
    <w:lvl w:ilvl="0">
      <w:start w:val="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0"/>
        </w:tabs>
        <w:ind w:left="660" w:hanging="660"/>
      </w:pPr>
      <w:rPr>
        <w:rFonts w:hint="eastAsia"/>
      </w:rPr>
    </w:lvl>
  </w:abstractNum>
  <w:abstractNum w:abstractNumId="31" w15:restartNumberingAfterBreak="0">
    <w:nsid w:val="719836A4"/>
    <w:multiLevelType w:val="hybridMultilevel"/>
    <w:tmpl w:val="FB161A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4C44B4"/>
    <w:multiLevelType w:val="multilevel"/>
    <w:tmpl w:val="04FEECF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9CA0367"/>
    <w:multiLevelType w:val="hybridMultilevel"/>
    <w:tmpl w:val="518837CC"/>
    <w:lvl w:ilvl="0" w:tplc="E8FE0C0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A4F069A"/>
    <w:multiLevelType w:val="multilevel"/>
    <w:tmpl w:val="4D8A336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20"/>
        </w:tabs>
        <w:ind w:left="42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35" w15:restartNumberingAfterBreak="0">
    <w:nsid w:val="7E4979A6"/>
    <w:multiLevelType w:val="hybridMultilevel"/>
    <w:tmpl w:val="646CF3B0"/>
    <w:lvl w:ilvl="0" w:tplc="B4BAF45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4"/>
  </w:num>
  <w:num w:numId="2">
    <w:abstractNumId w:val="12"/>
  </w:num>
  <w:num w:numId="3">
    <w:abstractNumId w:val="22"/>
  </w:num>
  <w:num w:numId="4">
    <w:abstractNumId w:val="30"/>
  </w:num>
  <w:num w:numId="5">
    <w:abstractNumId w:val="4"/>
  </w:num>
  <w:num w:numId="6">
    <w:abstractNumId w:val="5"/>
  </w:num>
  <w:num w:numId="7">
    <w:abstractNumId w:val="13"/>
  </w:num>
  <w:num w:numId="8">
    <w:abstractNumId w:val="19"/>
  </w:num>
  <w:num w:numId="9">
    <w:abstractNumId w:val="15"/>
  </w:num>
  <w:num w:numId="10">
    <w:abstractNumId w:val="21"/>
  </w:num>
  <w:num w:numId="11">
    <w:abstractNumId w:val="6"/>
  </w:num>
  <w:num w:numId="12">
    <w:abstractNumId w:val="18"/>
  </w:num>
  <w:num w:numId="13">
    <w:abstractNumId w:val="0"/>
  </w:num>
  <w:num w:numId="14">
    <w:abstractNumId w:val="33"/>
  </w:num>
  <w:num w:numId="15">
    <w:abstractNumId w:val="3"/>
  </w:num>
  <w:num w:numId="16">
    <w:abstractNumId w:val="20"/>
  </w:num>
  <w:num w:numId="17">
    <w:abstractNumId w:val="24"/>
  </w:num>
  <w:num w:numId="18">
    <w:abstractNumId w:val="9"/>
  </w:num>
  <w:num w:numId="19">
    <w:abstractNumId w:val="25"/>
  </w:num>
  <w:num w:numId="20">
    <w:abstractNumId w:val="29"/>
  </w:num>
  <w:num w:numId="21">
    <w:abstractNumId w:val="8"/>
  </w:num>
  <w:num w:numId="22">
    <w:abstractNumId w:val="31"/>
  </w:num>
  <w:num w:numId="23">
    <w:abstractNumId w:val="10"/>
  </w:num>
  <w:num w:numId="24">
    <w:abstractNumId w:val="34"/>
  </w:num>
  <w:num w:numId="25">
    <w:abstractNumId w:val="1"/>
  </w:num>
  <w:num w:numId="26">
    <w:abstractNumId w:val="16"/>
  </w:num>
  <w:num w:numId="27">
    <w:abstractNumId w:val="17"/>
  </w:num>
  <w:num w:numId="28">
    <w:abstractNumId w:val="2"/>
  </w:num>
  <w:num w:numId="29">
    <w:abstractNumId w:val="27"/>
  </w:num>
  <w:num w:numId="30">
    <w:abstractNumId w:val="7"/>
  </w:num>
  <w:num w:numId="31">
    <w:abstractNumId w:val="11"/>
  </w:num>
  <w:num w:numId="32">
    <w:abstractNumId w:val="23"/>
  </w:num>
  <w:num w:numId="33">
    <w:abstractNumId w:val="26"/>
  </w:num>
  <w:num w:numId="34">
    <w:abstractNumId w:val="32"/>
  </w:num>
  <w:num w:numId="35">
    <w:abstractNumId w:val="28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  <o:rules v:ext="edit">
        <o:r id="V:Rule1" type="connector" idref="#AutoShape 1"/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07A"/>
    <w:rsid w:val="0000481B"/>
    <w:rsid w:val="0000512E"/>
    <w:rsid w:val="00006BE8"/>
    <w:rsid w:val="00011E55"/>
    <w:rsid w:val="000131D2"/>
    <w:rsid w:val="00015050"/>
    <w:rsid w:val="0001547E"/>
    <w:rsid w:val="0001596A"/>
    <w:rsid w:val="000170F9"/>
    <w:rsid w:val="0001738C"/>
    <w:rsid w:val="000232EA"/>
    <w:rsid w:val="00025B99"/>
    <w:rsid w:val="00026866"/>
    <w:rsid w:val="00026B5D"/>
    <w:rsid w:val="00026BB8"/>
    <w:rsid w:val="00027534"/>
    <w:rsid w:val="0003146A"/>
    <w:rsid w:val="00033214"/>
    <w:rsid w:val="000353BB"/>
    <w:rsid w:val="000361FE"/>
    <w:rsid w:val="00037E0F"/>
    <w:rsid w:val="000411BE"/>
    <w:rsid w:val="00043F5B"/>
    <w:rsid w:val="0004602A"/>
    <w:rsid w:val="00051DEE"/>
    <w:rsid w:val="00054048"/>
    <w:rsid w:val="00057BAA"/>
    <w:rsid w:val="00062153"/>
    <w:rsid w:val="00062905"/>
    <w:rsid w:val="0006445B"/>
    <w:rsid w:val="000652F2"/>
    <w:rsid w:val="000658B8"/>
    <w:rsid w:val="00066805"/>
    <w:rsid w:val="00067FBD"/>
    <w:rsid w:val="000702ED"/>
    <w:rsid w:val="000703A8"/>
    <w:rsid w:val="0007165C"/>
    <w:rsid w:val="000729CD"/>
    <w:rsid w:val="00072F3A"/>
    <w:rsid w:val="00074F2F"/>
    <w:rsid w:val="000815A0"/>
    <w:rsid w:val="0008227F"/>
    <w:rsid w:val="00087B37"/>
    <w:rsid w:val="0009276E"/>
    <w:rsid w:val="000928B9"/>
    <w:rsid w:val="000934A6"/>
    <w:rsid w:val="000938EB"/>
    <w:rsid w:val="00093E65"/>
    <w:rsid w:val="0009507D"/>
    <w:rsid w:val="00096801"/>
    <w:rsid w:val="00096CED"/>
    <w:rsid w:val="00097E16"/>
    <w:rsid w:val="000A0833"/>
    <w:rsid w:val="000A1B54"/>
    <w:rsid w:val="000A4894"/>
    <w:rsid w:val="000A4DE9"/>
    <w:rsid w:val="000A61F8"/>
    <w:rsid w:val="000A79F9"/>
    <w:rsid w:val="000B0AEA"/>
    <w:rsid w:val="000C2198"/>
    <w:rsid w:val="000C38A3"/>
    <w:rsid w:val="000C4EDE"/>
    <w:rsid w:val="000C5C0F"/>
    <w:rsid w:val="000C5C60"/>
    <w:rsid w:val="000C7D46"/>
    <w:rsid w:val="000C7FB3"/>
    <w:rsid w:val="000D31CE"/>
    <w:rsid w:val="000D53D1"/>
    <w:rsid w:val="000E1440"/>
    <w:rsid w:val="000E1C1A"/>
    <w:rsid w:val="000E5F94"/>
    <w:rsid w:val="000E73A7"/>
    <w:rsid w:val="000F0544"/>
    <w:rsid w:val="000F068A"/>
    <w:rsid w:val="000F13E8"/>
    <w:rsid w:val="000F2EA8"/>
    <w:rsid w:val="000F4725"/>
    <w:rsid w:val="000F513A"/>
    <w:rsid w:val="001007E0"/>
    <w:rsid w:val="00100D32"/>
    <w:rsid w:val="00101ACD"/>
    <w:rsid w:val="001033C3"/>
    <w:rsid w:val="001043C3"/>
    <w:rsid w:val="001049F4"/>
    <w:rsid w:val="00104D5B"/>
    <w:rsid w:val="001108EF"/>
    <w:rsid w:val="00111449"/>
    <w:rsid w:val="0011291A"/>
    <w:rsid w:val="00113F7D"/>
    <w:rsid w:val="00114AB1"/>
    <w:rsid w:val="0012107B"/>
    <w:rsid w:val="00122C28"/>
    <w:rsid w:val="00123205"/>
    <w:rsid w:val="001255CE"/>
    <w:rsid w:val="00125B8C"/>
    <w:rsid w:val="00127FED"/>
    <w:rsid w:val="0013402B"/>
    <w:rsid w:val="001377FE"/>
    <w:rsid w:val="0014226D"/>
    <w:rsid w:val="00150A7C"/>
    <w:rsid w:val="001511AE"/>
    <w:rsid w:val="00151DE2"/>
    <w:rsid w:val="0015382B"/>
    <w:rsid w:val="00154562"/>
    <w:rsid w:val="00154D58"/>
    <w:rsid w:val="00156016"/>
    <w:rsid w:val="001562C3"/>
    <w:rsid w:val="001567E4"/>
    <w:rsid w:val="00160046"/>
    <w:rsid w:val="001621E8"/>
    <w:rsid w:val="001629B2"/>
    <w:rsid w:val="001644E6"/>
    <w:rsid w:val="00164920"/>
    <w:rsid w:val="00166422"/>
    <w:rsid w:val="00171E70"/>
    <w:rsid w:val="001743DD"/>
    <w:rsid w:val="001753A5"/>
    <w:rsid w:val="001772BA"/>
    <w:rsid w:val="001802EA"/>
    <w:rsid w:val="001806C3"/>
    <w:rsid w:val="00181CE8"/>
    <w:rsid w:val="00182C89"/>
    <w:rsid w:val="001834BD"/>
    <w:rsid w:val="00184773"/>
    <w:rsid w:val="00185231"/>
    <w:rsid w:val="001860BF"/>
    <w:rsid w:val="0018638B"/>
    <w:rsid w:val="001873EC"/>
    <w:rsid w:val="00187635"/>
    <w:rsid w:val="00187C42"/>
    <w:rsid w:val="00190517"/>
    <w:rsid w:val="00191D14"/>
    <w:rsid w:val="00191E06"/>
    <w:rsid w:val="001950A1"/>
    <w:rsid w:val="001A0E7B"/>
    <w:rsid w:val="001A1D00"/>
    <w:rsid w:val="001A2B3F"/>
    <w:rsid w:val="001A49ED"/>
    <w:rsid w:val="001B15A5"/>
    <w:rsid w:val="001B1781"/>
    <w:rsid w:val="001B19CE"/>
    <w:rsid w:val="001B2E6D"/>
    <w:rsid w:val="001B4A5B"/>
    <w:rsid w:val="001B6A2E"/>
    <w:rsid w:val="001B6BFD"/>
    <w:rsid w:val="001C162C"/>
    <w:rsid w:val="001C3744"/>
    <w:rsid w:val="001C456D"/>
    <w:rsid w:val="001C5217"/>
    <w:rsid w:val="001C528F"/>
    <w:rsid w:val="001C5A81"/>
    <w:rsid w:val="001D47C3"/>
    <w:rsid w:val="001D6C3C"/>
    <w:rsid w:val="001E3168"/>
    <w:rsid w:val="001E325B"/>
    <w:rsid w:val="001E6B75"/>
    <w:rsid w:val="001E758F"/>
    <w:rsid w:val="001E7A9E"/>
    <w:rsid w:val="001E7B35"/>
    <w:rsid w:val="001F0C66"/>
    <w:rsid w:val="001F228A"/>
    <w:rsid w:val="001F485E"/>
    <w:rsid w:val="00201AD2"/>
    <w:rsid w:val="0020223C"/>
    <w:rsid w:val="002109BA"/>
    <w:rsid w:val="0021110E"/>
    <w:rsid w:val="0021670A"/>
    <w:rsid w:val="0021757F"/>
    <w:rsid w:val="00226573"/>
    <w:rsid w:val="00226744"/>
    <w:rsid w:val="0022766B"/>
    <w:rsid w:val="00232BC0"/>
    <w:rsid w:val="00233387"/>
    <w:rsid w:val="002343D8"/>
    <w:rsid w:val="00235A65"/>
    <w:rsid w:val="00235BB7"/>
    <w:rsid w:val="00235C56"/>
    <w:rsid w:val="00240E93"/>
    <w:rsid w:val="00241359"/>
    <w:rsid w:val="002427F9"/>
    <w:rsid w:val="00246260"/>
    <w:rsid w:val="00247C27"/>
    <w:rsid w:val="00252B5F"/>
    <w:rsid w:val="00253715"/>
    <w:rsid w:val="0025422E"/>
    <w:rsid w:val="00254ABD"/>
    <w:rsid w:val="0025560D"/>
    <w:rsid w:val="00256C6B"/>
    <w:rsid w:val="00262535"/>
    <w:rsid w:val="002636DB"/>
    <w:rsid w:val="0026534D"/>
    <w:rsid w:val="002679EB"/>
    <w:rsid w:val="00271003"/>
    <w:rsid w:val="002735C3"/>
    <w:rsid w:val="00275AAE"/>
    <w:rsid w:val="0027617D"/>
    <w:rsid w:val="002810D4"/>
    <w:rsid w:val="00281209"/>
    <w:rsid w:val="00283B8B"/>
    <w:rsid w:val="00285F30"/>
    <w:rsid w:val="00286414"/>
    <w:rsid w:val="0029040F"/>
    <w:rsid w:val="00294EE6"/>
    <w:rsid w:val="002A4332"/>
    <w:rsid w:val="002A4513"/>
    <w:rsid w:val="002A5982"/>
    <w:rsid w:val="002A6A86"/>
    <w:rsid w:val="002B0BAA"/>
    <w:rsid w:val="002B37B9"/>
    <w:rsid w:val="002B3CF3"/>
    <w:rsid w:val="002B50F9"/>
    <w:rsid w:val="002B70B0"/>
    <w:rsid w:val="002B7C6F"/>
    <w:rsid w:val="002B7FCB"/>
    <w:rsid w:val="002C0670"/>
    <w:rsid w:val="002C19C3"/>
    <w:rsid w:val="002C42C6"/>
    <w:rsid w:val="002C51CF"/>
    <w:rsid w:val="002C69C9"/>
    <w:rsid w:val="002C6F78"/>
    <w:rsid w:val="002C7C8F"/>
    <w:rsid w:val="002D0412"/>
    <w:rsid w:val="002D2E26"/>
    <w:rsid w:val="002D3063"/>
    <w:rsid w:val="002D3531"/>
    <w:rsid w:val="002D580E"/>
    <w:rsid w:val="002D7AD0"/>
    <w:rsid w:val="002E0319"/>
    <w:rsid w:val="002E0804"/>
    <w:rsid w:val="002E30F0"/>
    <w:rsid w:val="002E372E"/>
    <w:rsid w:val="002E4B51"/>
    <w:rsid w:val="002E76DD"/>
    <w:rsid w:val="002F0CA7"/>
    <w:rsid w:val="002F1019"/>
    <w:rsid w:val="002F5D01"/>
    <w:rsid w:val="002F7384"/>
    <w:rsid w:val="00300107"/>
    <w:rsid w:val="00303079"/>
    <w:rsid w:val="003034C6"/>
    <w:rsid w:val="0030379F"/>
    <w:rsid w:val="0030389A"/>
    <w:rsid w:val="00304A70"/>
    <w:rsid w:val="00304E8F"/>
    <w:rsid w:val="00307B1B"/>
    <w:rsid w:val="00310048"/>
    <w:rsid w:val="00314999"/>
    <w:rsid w:val="0031585E"/>
    <w:rsid w:val="0031669B"/>
    <w:rsid w:val="00316BDB"/>
    <w:rsid w:val="00317D67"/>
    <w:rsid w:val="00321E47"/>
    <w:rsid w:val="003225EC"/>
    <w:rsid w:val="00322C05"/>
    <w:rsid w:val="003234D6"/>
    <w:rsid w:val="00330AED"/>
    <w:rsid w:val="00332D28"/>
    <w:rsid w:val="003378A7"/>
    <w:rsid w:val="003408FE"/>
    <w:rsid w:val="00340EC3"/>
    <w:rsid w:val="00341C23"/>
    <w:rsid w:val="003421B5"/>
    <w:rsid w:val="00342D50"/>
    <w:rsid w:val="00343611"/>
    <w:rsid w:val="00343B22"/>
    <w:rsid w:val="00345D6A"/>
    <w:rsid w:val="00346A76"/>
    <w:rsid w:val="003503B5"/>
    <w:rsid w:val="0035152D"/>
    <w:rsid w:val="00351814"/>
    <w:rsid w:val="00353444"/>
    <w:rsid w:val="0035447A"/>
    <w:rsid w:val="00354DAF"/>
    <w:rsid w:val="00355E80"/>
    <w:rsid w:val="00357134"/>
    <w:rsid w:val="00357142"/>
    <w:rsid w:val="00361B77"/>
    <w:rsid w:val="003743E6"/>
    <w:rsid w:val="0037553D"/>
    <w:rsid w:val="00375E9D"/>
    <w:rsid w:val="0038270F"/>
    <w:rsid w:val="003833A9"/>
    <w:rsid w:val="00383DF6"/>
    <w:rsid w:val="00386F45"/>
    <w:rsid w:val="003902CD"/>
    <w:rsid w:val="00390EA1"/>
    <w:rsid w:val="00390F66"/>
    <w:rsid w:val="0039133B"/>
    <w:rsid w:val="00391D35"/>
    <w:rsid w:val="0039741A"/>
    <w:rsid w:val="003A072E"/>
    <w:rsid w:val="003A5939"/>
    <w:rsid w:val="003A6F1B"/>
    <w:rsid w:val="003A7A45"/>
    <w:rsid w:val="003B1B1A"/>
    <w:rsid w:val="003B4A6F"/>
    <w:rsid w:val="003B7ACF"/>
    <w:rsid w:val="003C03C6"/>
    <w:rsid w:val="003C106A"/>
    <w:rsid w:val="003C3A39"/>
    <w:rsid w:val="003C4ED8"/>
    <w:rsid w:val="003D0B44"/>
    <w:rsid w:val="003D2165"/>
    <w:rsid w:val="003D2E4D"/>
    <w:rsid w:val="003D3CB7"/>
    <w:rsid w:val="003D4991"/>
    <w:rsid w:val="003D4A25"/>
    <w:rsid w:val="003D4C39"/>
    <w:rsid w:val="003D4F61"/>
    <w:rsid w:val="003D70F6"/>
    <w:rsid w:val="003E24A9"/>
    <w:rsid w:val="003E2E04"/>
    <w:rsid w:val="003E442D"/>
    <w:rsid w:val="003E62D0"/>
    <w:rsid w:val="003E6C8D"/>
    <w:rsid w:val="003F11B6"/>
    <w:rsid w:val="003F18B5"/>
    <w:rsid w:val="003F28BD"/>
    <w:rsid w:val="003F3E73"/>
    <w:rsid w:val="003F6E98"/>
    <w:rsid w:val="0040096E"/>
    <w:rsid w:val="00401A5A"/>
    <w:rsid w:val="00401C46"/>
    <w:rsid w:val="00402524"/>
    <w:rsid w:val="00402A3B"/>
    <w:rsid w:val="004045A0"/>
    <w:rsid w:val="004056F2"/>
    <w:rsid w:val="004060B4"/>
    <w:rsid w:val="00413FEC"/>
    <w:rsid w:val="00415347"/>
    <w:rsid w:val="00415F2F"/>
    <w:rsid w:val="004176D7"/>
    <w:rsid w:val="00417C13"/>
    <w:rsid w:val="004200F9"/>
    <w:rsid w:val="004214FB"/>
    <w:rsid w:val="00423821"/>
    <w:rsid w:val="004254CC"/>
    <w:rsid w:val="004268DD"/>
    <w:rsid w:val="004313C2"/>
    <w:rsid w:val="00433053"/>
    <w:rsid w:val="00433163"/>
    <w:rsid w:val="0044041B"/>
    <w:rsid w:val="00443433"/>
    <w:rsid w:val="004464A3"/>
    <w:rsid w:val="004519A9"/>
    <w:rsid w:val="004531BC"/>
    <w:rsid w:val="0045524C"/>
    <w:rsid w:val="0045535E"/>
    <w:rsid w:val="00455C58"/>
    <w:rsid w:val="00455EC3"/>
    <w:rsid w:val="004561C1"/>
    <w:rsid w:val="0045792A"/>
    <w:rsid w:val="00462492"/>
    <w:rsid w:val="0046458C"/>
    <w:rsid w:val="00472386"/>
    <w:rsid w:val="00473A65"/>
    <w:rsid w:val="00473A90"/>
    <w:rsid w:val="00476EBE"/>
    <w:rsid w:val="0048063A"/>
    <w:rsid w:val="004821F5"/>
    <w:rsid w:val="004836C3"/>
    <w:rsid w:val="00484D89"/>
    <w:rsid w:val="004863A1"/>
    <w:rsid w:val="004900D7"/>
    <w:rsid w:val="00491449"/>
    <w:rsid w:val="00491C8D"/>
    <w:rsid w:val="00495798"/>
    <w:rsid w:val="00497024"/>
    <w:rsid w:val="004A122F"/>
    <w:rsid w:val="004A4257"/>
    <w:rsid w:val="004A458F"/>
    <w:rsid w:val="004A5366"/>
    <w:rsid w:val="004A5969"/>
    <w:rsid w:val="004A5FFA"/>
    <w:rsid w:val="004B1DBE"/>
    <w:rsid w:val="004B40D2"/>
    <w:rsid w:val="004B40EC"/>
    <w:rsid w:val="004B42C1"/>
    <w:rsid w:val="004B4AF9"/>
    <w:rsid w:val="004C2FC3"/>
    <w:rsid w:val="004C62B9"/>
    <w:rsid w:val="004C7E3D"/>
    <w:rsid w:val="004D0461"/>
    <w:rsid w:val="004D0A6A"/>
    <w:rsid w:val="004D113B"/>
    <w:rsid w:val="004D1BF6"/>
    <w:rsid w:val="004D44B5"/>
    <w:rsid w:val="004D4566"/>
    <w:rsid w:val="004D4672"/>
    <w:rsid w:val="004D4C55"/>
    <w:rsid w:val="004D732D"/>
    <w:rsid w:val="004E116E"/>
    <w:rsid w:val="004E274C"/>
    <w:rsid w:val="004E318C"/>
    <w:rsid w:val="004E432F"/>
    <w:rsid w:val="004E4443"/>
    <w:rsid w:val="004E4A27"/>
    <w:rsid w:val="004E55AA"/>
    <w:rsid w:val="004E6DC1"/>
    <w:rsid w:val="004E702A"/>
    <w:rsid w:val="004F096A"/>
    <w:rsid w:val="004F1313"/>
    <w:rsid w:val="004F3B90"/>
    <w:rsid w:val="004F50BE"/>
    <w:rsid w:val="004F70D6"/>
    <w:rsid w:val="004F7EC1"/>
    <w:rsid w:val="00500658"/>
    <w:rsid w:val="00500C3B"/>
    <w:rsid w:val="00501457"/>
    <w:rsid w:val="0050424D"/>
    <w:rsid w:val="0050429E"/>
    <w:rsid w:val="005056F5"/>
    <w:rsid w:val="0050687A"/>
    <w:rsid w:val="0051250A"/>
    <w:rsid w:val="0051366D"/>
    <w:rsid w:val="00513BD6"/>
    <w:rsid w:val="005142DF"/>
    <w:rsid w:val="005147F2"/>
    <w:rsid w:val="00515AD1"/>
    <w:rsid w:val="00520911"/>
    <w:rsid w:val="00522F9F"/>
    <w:rsid w:val="005246FF"/>
    <w:rsid w:val="00525C5B"/>
    <w:rsid w:val="00526D0C"/>
    <w:rsid w:val="00530451"/>
    <w:rsid w:val="00530CDA"/>
    <w:rsid w:val="00531B03"/>
    <w:rsid w:val="00531BFF"/>
    <w:rsid w:val="005354D9"/>
    <w:rsid w:val="005373A7"/>
    <w:rsid w:val="00537455"/>
    <w:rsid w:val="005407E5"/>
    <w:rsid w:val="00541203"/>
    <w:rsid w:val="00542A28"/>
    <w:rsid w:val="00542AA2"/>
    <w:rsid w:val="00543285"/>
    <w:rsid w:val="00543D82"/>
    <w:rsid w:val="0054606E"/>
    <w:rsid w:val="00547884"/>
    <w:rsid w:val="005523AB"/>
    <w:rsid w:val="00552FAB"/>
    <w:rsid w:val="00553E28"/>
    <w:rsid w:val="00554E46"/>
    <w:rsid w:val="0055548D"/>
    <w:rsid w:val="00555DDB"/>
    <w:rsid w:val="0056176D"/>
    <w:rsid w:val="0056318A"/>
    <w:rsid w:val="0056352C"/>
    <w:rsid w:val="00566860"/>
    <w:rsid w:val="005705BF"/>
    <w:rsid w:val="00571DA6"/>
    <w:rsid w:val="005743ED"/>
    <w:rsid w:val="0057504B"/>
    <w:rsid w:val="0057516C"/>
    <w:rsid w:val="0057752D"/>
    <w:rsid w:val="00577AFA"/>
    <w:rsid w:val="005802A3"/>
    <w:rsid w:val="00580C4E"/>
    <w:rsid w:val="00580F2B"/>
    <w:rsid w:val="00581AE5"/>
    <w:rsid w:val="00583984"/>
    <w:rsid w:val="00584AE0"/>
    <w:rsid w:val="00585C5C"/>
    <w:rsid w:val="00586760"/>
    <w:rsid w:val="005916AA"/>
    <w:rsid w:val="00591DEE"/>
    <w:rsid w:val="005948A6"/>
    <w:rsid w:val="00595621"/>
    <w:rsid w:val="00596878"/>
    <w:rsid w:val="005A1C99"/>
    <w:rsid w:val="005A4D15"/>
    <w:rsid w:val="005A689E"/>
    <w:rsid w:val="005B0A96"/>
    <w:rsid w:val="005B0CAB"/>
    <w:rsid w:val="005B105F"/>
    <w:rsid w:val="005B1D48"/>
    <w:rsid w:val="005B4632"/>
    <w:rsid w:val="005B62F5"/>
    <w:rsid w:val="005C09B3"/>
    <w:rsid w:val="005C1C1D"/>
    <w:rsid w:val="005D137F"/>
    <w:rsid w:val="005D1A36"/>
    <w:rsid w:val="005D200F"/>
    <w:rsid w:val="005D201B"/>
    <w:rsid w:val="005D4116"/>
    <w:rsid w:val="005D64C8"/>
    <w:rsid w:val="005E1F9E"/>
    <w:rsid w:val="005E3C83"/>
    <w:rsid w:val="005E3D64"/>
    <w:rsid w:val="005E4633"/>
    <w:rsid w:val="005E697A"/>
    <w:rsid w:val="005E7F42"/>
    <w:rsid w:val="005F1FCB"/>
    <w:rsid w:val="005F23D5"/>
    <w:rsid w:val="005F4822"/>
    <w:rsid w:val="005F62CD"/>
    <w:rsid w:val="0060338F"/>
    <w:rsid w:val="006049CB"/>
    <w:rsid w:val="00604DEF"/>
    <w:rsid w:val="00607012"/>
    <w:rsid w:val="006108E3"/>
    <w:rsid w:val="00611A14"/>
    <w:rsid w:val="006134A0"/>
    <w:rsid w:val="00613790"/>
    <w:rsid w:val="00614815"/>
    <w:rsid w:val="00614C1C"/>
    <w:rsid w:val="00614E9C"/>
    <w:rsid w:val="00617AD0"/>
    <w:rsid w:val="00622F22"/>
    <w:rsid w:val="00623279"/>
    <w:rsid w:val="00623ADA"/>
    <w:rsid w:val="00624EA5"/>
    <w:rsid w:val="00625508"/>
    <w:rsid w:val="006266D6"/>
    <w:rsid w:val="00626B3E"/>
    <w:rsid w:val="006301F8"/>
    <w:rsid w:val="0063157A"/>
    <w:rsid w:val="00633AAF"/>
    <w:rsid w:val="00635007"/>
    <w:rsid w:val="00636A82"/>
    <w:rsid w:val="00637AED"/>
    <w:rsid w:val="00637EFC"/>
    <w:rsid w:val="00640E2A"/>
    <w:rsid w:val="00641983"/>
    <w:rsid w:val="006431DF"/>
    <w:rsid w:val="00643DBB"/>
    <w:rsid w:val="00644DA7"/>
    <w:rsid w:val="00654BAD"/>
    <w:rsid w:val="0065581D"/>
    <w:rsid w:val="00657387"/>
    <w:rsid w:val="00660984"/>
    <w:rsid w:val="00662AE4"/>
    <w:rsid w:val="00663CCA"/>
    <w:rsid w:val="00663E5E"/>
    <w:rsid w:val="006644D7"/>
    <w:rsid w:val="00664E9A"/>
    <w:rsid w:val="0066643D"/>
    <w:rsid w:val="00667B2E"/>
    <w:rsid w:val="006705C2"/>
    <w:rsid w:val="00670766"/>
    <w:rsid w:val="00672EE3"/>
    <w:rsid w:val="0067446B"/>
    <w:rsid w:val="00675CA8"/>
    <w:rsid w:val="006777F2"/>
    <w:rsid w:val="00677A72"/>
    <w:rsid w:val="00680616"/>
    <w:rsid w:val="00680765"/>
    <w:rsid w:val="006824DE"/>
    <w:rsid w:val="00682F32"/>
    <w:rsid w:val="0068769F"/>
    <w:rsid w:val="00690A87"/>
    <w:rsid w:val="00690DCC"/>
    <w:rsid w:val="0069150A"/>
    <w:rsid w:val="00692487"/>
    <w:rsid w:val="0069501A"/>
    <w:rsid w:val="0069515A"/>
    <w:rsid w:val="00695C0A"/>
    <w:rsid w:val="0069602F"/>
    <w:rsid w:val="006963FC"/>
    <w:rsid w:val="00697A01"/>
    <w:rsid w:val="00697E71"/>
    <w:rsid w:val="006A0730"/>
    <w:rsid w:val="006A0B80"/>
    <w:rsid w:val="006A2635"/>
    <w:rsid w:val="006A4A1A"/>
    <w:rsid w:val="006A76C1"/>
    <w:rsid w:val="006B24E0"/>
    <w:rsid w:val="006B2981"/>
    <w:rsid w:val="006B64B0"/>
    <w:rsid w:val="006C1AF8"/>
    <w:rsid w:val="006C297E"/>
    <w:rsid w:val="006C2EF9"/>
    <w:rsid w:val="006C387B"/>
    <w:rsid w:val="006C4308"/>
    <w:rsid w:val="006C51B4"/>
    <w:rsid w:val="006C68D7"/>
    <w:rsid w:val="006D4015"/>
    <w:rsid w:val="006E018C"/>
    <w:rsid w:val="006E0378"/>
    <w:rsid w:val="006E149D"/>
    <w:rsid w:val="006E2DD1"/>
    <w:rsid w:val="006E4CF2"/>
    <w:rsid w:val="006F0150"/>
    <w:rsid w:val="006F0702"/>
    <w:rsid w:val="006F0F39"/>
    <w:rsid w:val="006F1DDE"/>
    <w:rsid w:val="006F3A55"/>
    <w:rsid w:val="006F3AF3"/>
    <w:rsid w:val="006F75E7"/>
    <w:rsid w:val="007015A0"/>
    <w:rsid w:val="00701C37"/>
    <w:rsid w:val="00713CD8"/>
    <w:rsid w:val="00716342"/>
    <w:rsid w:val="00716762"/>
    <w:rsid w:val="00716B89"/>
    <w:rsid w:val="00716FBF"/>
    <w:rsid w:val="00721016"/>
    <w:rsid w:val="00721C09"/>
    <w:rsid w:val="00722A0D"/>
    <w:rsid w:val="007237D2"/>
    <w:rsid w:val="00724382"/>
    <w:rsid w:val="007273F8"/>
    <w:rsid w:val="00727B2E"/>
    <w:rsid w:val="00732EE2"/>
    <w:rsid w:val="00733F41"/>
    <w:rsid w:val="00734D5F"/>
    <w:rsid w:val="0073533A"/>
    <w:rsid w:val="00741988"/>
    <w:rsid w:val="00742553"/>
    <w:rsid w:val="00742722"/>
    <w:rsid w:val="007441D1"/>
    <w:rsid w:val="007446BD"/>
    <w:rsid w:val="00747C4D"/>
    <w:rsid w:val="00751936"/>
    <w:rsid w:val="00752161"/>
    <w:rsid w:val="00753DDA"/>
    <w:rsid w:val="00756037"/>
    <w:rsid w:val="007563B0"/>
    <w:rsid w:val="007564CD"/>
    <w:rsid w:val="00761C5C"/>
    <w:rsid w:val="00762731"/>
    <w:rsid w:val="007634AB"/>
    <w:rsid w:val="00763AEA"/>
    <w:rsid w:val="00763E8C"/>
    <w:rsid w:val="0076494E"/>
    <w:rsid w:val="00764FE8"/>
    <w:rsid w:val="007667B6"/>
    <w:rsid w:val="007675E0"/>
    <w:rsid w:val="00771DF1"/>
    <w:rsid w:val="0077281E"/>
    <w:rsid w:val="00773026"/>
    <w:rsid w:val="00775CDC"/>
    <w:rsid w:val="00776707"/>
    <w:rsid w:val="007768FE"/>
    <w:rsid w:val="00777610"/>
    <w:rsid w:val="00777C9F"/>
    <w:rsid w:val="0078262D"/>
    <w:rsid w:val="007828A2"/>
    <w:rsid w:val="00782D69"/>
    <w:rsid w:val="00787C32"/>
    <w:rsid w:val="007915AE"/>
    <w:rsid w:val="007919F8"/>
    <w:rsid w:val="00793A32"/>
    <w:rsid w:val="00794905"/>
    <w:rsid w:val="00795894"/>
    <w:rsid w:val="007A069A"/>
    <w:rsid w:val="007A0B30"/>
    <w:rsid w:val="007A0E22"/>
    <w:rsid w:val="007A35D9"/>
    <w:rsid w:val="007A518A"/>
    <w:rsid w:val="007B01FA"/>
    <w:rsid w:val="007B243E"/>
    <w:rsid w:val="007B2ED3"/>
    <w:rsid w:val="007B3DDE"/>
    <w:rsid w:val="007B4DDE"/>
    <w:rsid w:val="007B56EC"/>
    <w:rsid w:val="007B7304"/>
    <w:rsid w:val="007B7C8C"/>
    <w:rsid w:val="007C091B"/>
    <w:rsid w:val="007C1275"/>
    <w:rsid w:val="007C1F21"/>
    <w:rsid w:val="007C22BB"/>
    <w:rsid w:val="007C5499"/>
    <w:rsid w:val="007D0A53"/>
    <w:rsid w:val="007D5A03"/>
    <w:rsid w:val="007E523D"/>
    <w:rsid w:val="007E54C3"/>
    <w:rsid w:val="007E647B"/>
    <w:rsid w:val="007E6644"/>
    <w:rsid w:val="007F204D"/>
    <w:rsid w:val="007F2603"/>
    <w:rsid w:val="007F4852"/>
    <w:rsid w:val="007F5230"/>
    <w:rsid w:val="007F742E"/>
    <w:rsid w:val="007F74AC"/>
    <w:rsid w:val="008003F4"/>
    <w:rsid w:val="0080167C"/>
    <w:rsid w:val="00803128"/>
    <w:rsid w:val="00803A58"/>
    <w:rsid w:val="0080405E"/>
    <w:rsid w:val="0080419C"/>
    <w:rsid w:val="00805AF6"/>
    <w:rsid w:val="00806779"/>
    <w:rsid w:val="008070B4"/>
    <w:rsid w:val="0080798F"/>
    <w:rsid w:val="00807B69"/>
    <w:rsid w:val="00810283"/>
    <w:rsid w:val="0081029D"/>
    <w:rsid w:val="0081041F"/>
    <w:rsid w:val="00811042"/>
    <w:rsid w:val="008113BD"/>
    <w:rsid w:val="00812486"/>
    <w:rsid w:val="00813FB3"/>
    <w:rsid w:val="0081591B"/>
    <w:rsid w:val="0081690F"/>
    <w:rsid w:val="00820622"/>
    <w:rsid w:val="008233CA"/>
    <w:rsid w:val="008234C3"/>
    <w:rsid w:val="008264A6"/>
    <w:rsid w:val="008275C8"/>
    <w:rsid w:val="0083011A"/>
    <w:rsid w:val="0083111F"/>
    <w:rsid w:val="0083177D"/>
    <w:rsid w:val="00831B07"/>
    <w:rsid w:val="00831C13"/>
    <w:rsid w:val="00832165"/>
    <w:rsid w:val="0083246B"/>
    <w:rsid w:val="00832CCC"/>
    <w:rsid w:val="00837548"/>
    <w:rsid w:val="00837612"/>
    <w:rsid w:val="00837F98"/>
    <w:rsid w:val="00841C03"/>
    <w:rsid w:val="00843E52"/>
    <w:rsid w:val="0084449B"/>
    <w:rsid w:val="00844FC8"/>
    <w:rsid w:val="00850FEC"/>
    <w:rsid w:val="008511D9"/>
    <w:rsid w:val="00851F51"/>
    <w:rsid w:val="0085296F"/>
    <w:rsid w:val="00853160"/>
    <w:rsid w:val="00855D8B"/>
    <w:rsid w:val="008567AC"/>
    <w:rsid w:val="008568C9"/>
    <w:rsid w:val="00857372"/>
    <w:rsid w:val="008602E1"/>
    <w:rsid w:val="00863BFC"/>
    <w:rsid w:val="008643DF"/>
    <w:rsid w:val="00864AE1"/>
    <w:rsid w:val="00867679"/>
    <w:rsid w:val="00867847"/>
    <w:rsid w:val="00870F2A"/>
    <w:rsid w:val="00881DBE"/>
    <w:rsid w:val="00882699"/>
    <w:rsid w:val="00882A92"/>
    <w:rsid w:val="00886BBD"/>
    <w:rsid w:val="008876D5"/>
    <w:rsid w:val="008878B0"/>
    <w:rsid w:val="00891D08"/>
    <w:rsid w:val="00895C50"/>
    <w:rsid w:val="00896B2D"/>
    <w:rsid w:val="00896CD8"/>
    <w:rsid w:val="008A19AE"/>
    <w:rsid w:val="008A2AAA"/>
    <w:rsid w:val="008A6845"/>
    <w:rsid w:val="008A6D6B"/>
    <w:rsid w:val="008A7372"/>
    <w:rsid w:val="008B0C34"/>
    <w:rsid w:val="008B1511"/>
    <w:rsid w:val="008B1637"/>
    <w:rsid w:val="008B276B"/>
    <w:rsid w:val="008B3EA5"/>
    <w:rsid w:val="008B3F9F"/>
    <w:rsid w:val="008B3FA1"/>
    <w:rsid w:val="008B4D89"/>
    <w:rsid w:val="008B5E13"/>
    <w:rsid w:val="008B689D"/>
    <w:rsid w:val="008B7A70"/>
    <w:rsid w:val="008C00BB"/>
    <w:rsid w:val="008C7A4A"/>
    <w:rsid w:val="008D2B6A"/>
    <w:rsid w:val="008D31DF"/>
    <w:rsid w:val="008D5EFD"/>
    <w:rsid w:val="008D633A"/>
    <w:rsid w:val="008E0602"/>
    <w:rsid w:val="008E28B8"/>
    <w:rsid w:val="008E2B0B"/>
    <w:rsid w:val="008E5110"/>
    <w:rsid w:val="008E596B"/>
    <w:rsid w:val="008F2531"/>
    <w:rsid w:val="008F46A8"/>
    <w:rsid w:val="009013F5"/>
    <w:rsid w:val="00902073"/>
    <w:rsid w:val="009053B5"/>
    <w:rsid w:val="00906DFF"/>
    <w:rsid w:val="009117A5"/>
    <w:rsid w:val="00913CED"/>
    <w:rsid w:val="00914956"/>
    <w:rsid w:val="00914D25"/>
    <w:rsid w:val="00915F3E"/>
    <w:rsid w:val="00916126"/>
    <w:rsid w:val="009161A8"/>
    <w:rsid w:val="0091768B"/>
    <w:rsid w:val="00917A90"/>
    <w:rsid w:val="009206DC"/>
    <w:rsid w:val="00921C81"/>
    <w:rsid w:val="00922E43"/>
    <w:rsid w:val="00922EBE"/>
    <w:rsid w:val="00925D63"/>
    <w:rsid w:val="00926EE5"/>
    <w:rsid w:val="00930A14"/>
    <w:rsid w:val="00931635"/>
    <w:rsid w:val="009328F6"/>
    <w:rsid w:val="00934CC9"/>
    <w:rsid w:val="00936995"/>
    <w:rsid w:val="00940C8C"/>
    <w:rsid w:val="0094168D"/>
    <w:rsid w:val="009434AF"/>
    <w:rsid w:val="009447B9"/>
    <w:rsid w:val="00947B82"/>
    <w:rsid w:val="00951E49"/>
    <w:rsid w:val="009532D1"/>
    <w:rsid w:val="00953CC9"/>
    <w:rsid w:val="0096087A"/>
    <w:rsid w:val="00962367"/>
    <w:rsid w:val="00962D64"/>
    <w:rsid w:val="00962F17"/>
    <w:rsid w:val="00965437"/>
    <w:rsid w:val="0096754B"/>
    <w:rsid w:val="00974136"/>
    <w:rsid w:val="009745C3"/>
    <w:rsid w:val="00974CC9"/>
    <w:rsid w:val="00975FCA"/>
    <w:rsid w:val="00986A35"/>
    <w:rsid w:val="00987A0B"/>
    <w:rsid w:val="00987F44"/>
    <w:rsid w:val="00991537"/>
    <w:rsid w:val="009923DC"/>
    <w:rsid w:val="00992B5C"/>
    <w:rsid w:val="00993734"/>
    <w:rsid w:val="00994F9C"/>
    <w:rsid w:val="00995026"/>
    <w:rsid w:val="00996931"/>
    <w:rsid w:val="00997BB3"/>
    <w:rsid w:val="009A23BD"/>
    <w:rsid w:val="009A64D1"/>
    <w:rsid w:val="009A6850"/>
    <w:rsid w:val="009A785A"/>
    <w:rsid w:val="009B05E2"/>
    <w:rsid w:val="009B0965"/>
    <w:rsid w:val="009B2A5A"/>
    <w:rsid w:val="009B2A96"/>
    <w:rsid w:val="009B2C64"/>
    <w:rsid w:val="009B34AF"/>
    <w:rsid w:val="009B3C18"/>
    <w:rsid w:val="009B5F8F"/>
    <w:rsid w:val="009B6DB1"/>
    <w:rsid w:val="009B7045"/>
    <w:rsid w:val="009C4270"/>
    <w:rsid w:val="009C4CEF"/>
    <w:rsid w:val="009C5C67"/>
    <w:rsid w:val="009C7DBC"/>
    <w:rsid w:val="009D2808"/>
    <w:rsid w:val="009D7082"/>
    <w:rsid w:val="009E0FAB"/>
    <w:rsid w:val="009E15A6"/>
    <w:rsid w:val="009E3015"/>
    <w:rsid w:val="009E320E"/>
    <w:rsid w:val="009E444C"/>
    <w:rsid w:val="009E7DE0"/>
    <w:rsid w:val="009F10A9"/>
    <w:rsid w:val="009F1B8E"/>
    <w:rsid w:val="009F4D4A"/>
    <w:rsid w:val="009F7FA3"/>
    <w:rsid w:val="00A0026A"/>
    <w:rsid w:val="00A009E0"/>
    <w:rsid w:val="00A00DCE"/>
    <w:rsid w:val="00A01887"/>
    <w:rsid w:val="00A042E3"/>
    <w:rsid w:val="00A067F6"/>
    <w:rsid w:val="00A07EB9"/>
    <w:rsid w:val="00A10E29"/>
    <w:rsid w:val="00A10E6F"/>
    <w:rsid w:val="00A129EB"/>
    <w:rsid w:val="00A13CB3"/>
    <w:rsid w:val="00A141FE"/>
    <w:rsid w:val="00A14D8D"/>
    <w:rsid w:val="00A15C43"/>
    <w:rsid w:val="00A1692F"/>
    <w:rsid w:val="00A17C78"/>
    <w:rsid w:val="00A20E1D"/>
    <w:rsid w:val="00A21F90"/>
    <w:rsid w:val="00A22090"/>
    <w:rsid w:val="00A2268F"/>
    <w:rsid w:val="00A227E2"/>
    <w:rsid w:val="00A23EC9"/>
    <w:rsid w:val="00A24970"/>
    <w:rsid w:val="00A2569F"/>
    <w:rsid w:val="00A31A88"/>
    <w:rsid w:val="00A32E3C"/>
    <w:rsid w:val="00A406C0"/>
    <w:rsid w:val="00A40BF6"/>
    <w:rsid w:val="00A41059"/>
    <w:rsid w:val="00A44277"/>
    <w:rsid w:val="00A462A9"/>
    <w:rsid w:val="00A465B5"/>
    <w:rsid w:val="00A50119"/>
    <w:rsid w:val="00A5122C"/>
    <w:rsid w:val="00A530B2"/>
    <w:rsid w:val="00A540D5"/>
    <w:rsid w:val="00A560CA"/>
    <w:rsid w:val="00A604F2"/>
    <w:rsid w:val="00A62D5B"/>
    <w:rsid w:val="00A62F98"/>
    <w:rsid w:val="00A63A64"/>
    <w:rsid w:val="00A64B6D"/>
    <w:rsid w:val="00A64EC4"/>
    <w:rsid w:val="00A66639"/>
    <w:rsid w:val="00A72E76"/>
    <w:rsid w:val="00A72F2E"/>
    <w:rsid w:val="00A75515"/>
    <w:rsid w:val="00A77E1F"/>
    <w:rsid w:val="00A85376"/>
    <w:rsid w:val="00A853B6"/>
    <w:rsid w:val="00A85919"/>
    <w:rsid w:val="00A87551"/>
    <w:rsid w:val="00A904E2"/>
    <w:rsid w:val="00A91287"/>
    <w:rsid w:val="00A91536"/>
    <w:rsid w:val="00A92FC8"/>
    <w:rsid w:val="00A94A07"/>
    <w:rsid w:val="00A95AAD"/>
    <w:rsid w:val="00A968F3"/>
    <w:rsid w:val="00A96E31"/>
    <w:rsid w:val="00A97A7A"/>
    <w:rsid w:val="00AA0ABF"/>
    <w:rsid w:val="00AA25EF"/>
    <w:rsid w:val="00AA4237"/>
    <w:rsid w:val="00AA42BB"/>
    <w:rsid w:val="00AA5900"/>
    <w:rsid w:val="00AA67EF"/>
    <w:rsid w:val="00AB0830"/>
    <w:rsid w:val="00AB507D"/>
    <w:rsid w:val="00AC07BE"/>
    <w:rsid w:val="00AC2951"/>
    <w:rsid w:val="00AC3E12"/>
    <w:rsid w:val="00AC404F"/>
    <w:rsid w:val="00AC445B"/>
    <w:rsid w:val="00AC70DC"/>
    <w:rsid w:val="00AC757A"/>
    <w:rsid w:val="00AE0535"/>
    <w:rsid w:val="00AE0B1C"/>
    <w:rsid w:val="00AE1D85"/>
    <w:rsid w:val="00AE225A"/>
    <w:rsid w:val="00AE3C13"/>
    <w:rsid w:val="00AE43C7"/>
    <w:rsid w:val="00AE5D82"/>
    <w:rsid w:val="00AF07E9"/>
    <w:rsid w:val="00AF0E29"/>
    <w:rsid w:val="00AF4882"/>
    <w:rsid w:val="00AF4C59"/>
    <w:rsid w:val="00AF5011"/>
    <w:rsid w:val="00AF6D53"/>
    <w:rsid w:val="00AF7EC2"/>
    <w:rsid w:val="00B0065D"/>
    <w:rsid w:val="00B02A89"/>
    <w:rsid w:val="00B04D1F"/>
    <w:rsid w:val="00B06631"/>
    <w:rsid w:val="00B07EF8"/>
    <w:rsid w:val="00B10449"/>
    <w:rsid w:val="00B124F9"/>
    <w:rsid w:val="00B12E6C"/>
    <w:rsid w:val="00B13211"/>
    <w:rsid w:val="00B1397A"/>
    <w:rsid w:val="00B144D1"/>
    <w:rsid w:val="00B1585D"/>
    <w:rsid w:val="00B17809"/>
    <w:rsid w:val="00B22F95"/>
    <w:rsid w:val="00B239B6"/>
    <w:rsid w:val="00B24609"/>
    <w:rsid w:val="00B26970"/>
    <w:rsid w:val="00B26DA3"/>
    <w:rsid w:val="00B309FB"/>
    <w:rsid w:val="00B34BDE"/>
    <w:rsid w:val="00B36A03"/>
    <w:rsid w:val="00B411FB"/>
    <w:rsid w:val="00B4149C"/>
    <w:rsid w:val="00B41DF7"/>
    <w:rsid w:val="00B42A44"/>
    <w:rsid w:val="00B43079"/>
    <w:rsid w:val="00B47D0C"/>
    <w:rsid w:val="00B507B5"/>
    <w:rsid w:val="00B515C7"/>
    <w:rsid w:val="00B51B46"/>
    <w:rsid w:val="00B52E7F"/>
    <w:rsid w:val="00B56E2F"/>
    <w:rsid w:val="00B6193B"/>
    <w:rsid w:val="00B61ABF"/>
    <w:rsid w:val="00B65E2B"/>
    <w:rsid w:val="00B67B03"/>
    <w:rsid w:val="00B70E7D"/>
    <w:rsid w:val="00B71EA1"/>
    <w:rsid w:val="00B72702"/>
    <w:rsid w:val="00B748B3"/>
    <w:rsid w:val="00B74994"/>
    <w:rsid w:val="00B808BE"/>
    <w:rsid w:val="00B809AB"/>
    <w:rsid w:val="00B828E6"/>
    <w:rsid w:val="00B82BAC"/>
    <w:rsid w:val="00B84B4D"/>
    <w:rsid w:val="00B85CF1"/>
    <w:rsid w:val="00B85F82"/>
    <w:rsid w:val="00B8772E"/>
    <w:rsid w:val="00B9199D"/>
    <w:rsid w:val="00B92F4F"/>
    <w:rsid w:val="00B94202"/>
    <w:rsid w:val="00B95483"/>
    <w:rsid w:val="00B970FD"/>
    <w:rsid w:val="00BA1970"/>
    <w:rsid w:val="00BA28D3"/>
    <w:rsid w:val="00BA4E59"/>
    <w:rsid w:val="00BA6C2E"/>
    <w:rsid w:val="00BB0DEB"/>
    <w:rsid w:val="00BB3089"/>
    <w:rsid w:val="00BB4749"/>
    <w:rsid w:val="00BB57B0"/>
    <w:rsid w:val="00BB5889"/>
    <w:rsid w:val="00BB65B1"/>
    <w:rsid w:val="00BB69DC"/>
    <w:rsid w:val="00BC1EEA"/>
    <w:rsid w:val="00BC1F1F"/>
    <w:rsid w:val="00BC24A9"/>
    <w:rsid w:val="00BC26D5"/>
    <w:rsid w:val="00BC2B56"/>
    <w:rsid w:val="00BC34F6"/>
    <w:rsid w:val="00BC422D"/>
    <w:rsid w:val="00BC47DA"/>
    <w:rsid w:val="00BC6935"/>
    <w:rsid w:val="00BD1603"/>
    <w:rsid w:val="00BD2CC1"/>
    <w:rsid w:val="00BD4A36"/>
    <w:rsid w:val="00BD59B4"/>
    <w:rsid w:val="00BD5BDC"/>
    <w:rsid w:val="00BD6916"/>
    <w:rsid w:val="00BE2D0B"/>
    <w:rsid w:val="00BE43C6"/>
    <w:rsid w:val="00BE4B33"/>
    <w:rsid w:val="00BE4E84"/>
    <w:rsid w:val="00BE5415"/>
    <w:rsid w:val="00BE7B92"/>
    <w:rsid w:val="00BF06DD"/>
    <w:rsid w:val="00BF21D9"/>
    <w:rsid w:val="00BF3B7A"/>
    <w:rsid w:val="00BF7DB5"/>
    <w:rsid w:val="00C00B88"/>
    <w:rsid w:val="00C01308"/>
    <w:rsid w:val="00C06140"/>
    <w:rsid w:val="00C07518"/>
    <w:rsid w:val="00C10FA4"/>
    <w:rsid w:val="00C12483"/>
    <w:rsid w:val="00C1291C"/>
    <w:rsid w:val="00C13E54"/>
    <w:rsid w:val="00C14E2A"/>
    <w:rsid w:val="00C14E5A"/>
    <w:rsid w:val="00C16FC7"/>
    <w:rsid w:val="00C25301"/>
    <w:rsid w:val="00C262A3"/>
    <w:rsid w:val="00C264F5"/>
    <w:rsid w:val="00C26EBB"/>
    <w:rsid w:val="00C272F6"/>
    <w:rsid w:val="00C27A76"/>
    <w:rsid w:val="00C3230F"/>
    <w:rsid w:val="00C35C05"/>
    <w:rsid w:val="00C360C2"/>
    <w:rsid w:val="00C37C8B"/>
    <w:rsid w:val="00C4031D"/>
    <w:rsid w:val="00C410C3"/>
    <w:rsid w:val="00C42563"/>
    <w:rsid w:val="00C4313F"/>
    <w:rsid w:val="00C43357"/>
    <w:rsid w:val="00C4661F"/>
    <w:rsid w:val="00C52587"/>
    <w:rsid w:val="00C53F22"/>
    <w:rsid w:val="00C540A3"/>
    <w:rsid w:val="00C5584E"/>
    <w:rsid w:val="00C5589D"/>
    <w:rsid w:val="00C57719"/>
    <w:rsid w:val="00C57757"/>
    <w:rsid w:val="00C62E12"/>
    <w:rsid w:val="00C64EF1"/>
    <w:rsid w:val="00C64FD3"/>
    <w:rsid w:val="00C73119"/>
    <w:rsid w:val="00C731EC"/>
    <w:rsid w:val="00C7414F"/>
    <w:rsid w:val="00C74378"/>
    <w:rsid w:val="00C75ED8"/>
    <w:rsid w:val="00C764BD"/>
    <w:rsid w:val="00C76AE3"/>
    <w:rsid w:val="00C82550"/>
    <w:rsid w:val="00C84AEB"/>
    <w:rsid w:val="00C86E3B"/>
    <w:rsid w:val="00C87033"/>
    <w:rsid w:val="00C872F8"/>
    <w:rsid w:val="00C87561"/>
    <w:rsid w:val="00C924B2"/>
    <w:rsid w:val="00C928DF"/>
    <w:rsid w:val="00C963B5"/>
    <w:rsid w:val="00C96BC6"/>
    <w:rsid w:val="00CA09ED"/>
    <w:rsid w:val="00CA1B34"/>
    <w:rsid w:val="00CA3012"/>
    <w:rsid w:val="00CA31F8"/>
    <w:rsid w:val="00CA37BE"/>
    <w:rsid w:val="00CA38C6"/>
    <w:rsid w:val="00CA7632"/>
    <w:rsid w:val="00CB1789"/>
    <w:rsid w:val="00CB1A70"/>
    <w:rsid w:val="00CB230C"/>
    <w:rsid w:val="00CB30B8"/>
    <w:rsid w:val="00CB44A2"/>
    <w:rsid w:val="00CB5C65"/>
    <w:rsid w:val="00CB5F78"/>
    <w:rsid w:val="00CC34D0"/>
    <w:rsid w:val="00CC4672"/>
    <w:rsid w:val="00CC47DB"/>
    <w:rsid w:val="00CC6835"/>
    <w:rsid w:val="00CC7210"/>
    <w:rsid w:val="00CC7C54"/>
    <w:rsid w:val="00CD0755"/>
    <w:rsid w:val="00CD1323"/>
    <w:rsid w:val="00CD205D"/>
    <w:rsid w:val="00CD2A05"/>
    <w:rsid w:val="00CD3FF8"/>
    <w:rsid w:val="00CD4CEB"/>
    <w:rsid w:val="00CD5E5E"/>
    <w:rsid w:val="00CD7738"/>
    <w:rsid w:val="00CE292A"/>
    <w:rsid w:val="00CE34F7"/>
    <w:rsid w:val="00CE49F0"/>
    <w:rsid w:val="00CE535A"/>
    <w:rsid w:val="00CE703F"/>
    <w:rsid w:val="00CE7E2D"/>
    <w:rsid w:val="00CF0E78"/>
    <w:rsid w:val="00CF0F67"/>
    <w:rsid w:val="00CF1334"/>
    <w:rsid w:val="00CF4DF3"/>
    <w:rsid w:val="00CF5A8D"/>
    <w:rsid w:val="00D058E8"/>
    <w:rsid w:val="00D06093"/>
    <w:rsid w:val="00D110EB"/>
    <w:rsid w:val="00D12012"/>
    <w:rsid w:val="00D24302"/>
    <w:rsid w:val="00D2523F"/>
    <w:rsid w:val="00D3017C"/>
    <w:rsid w:val="00D31EFD"/>
    <w:rsid w:val="00D331FD"/>
    <w:rsid w:val="00D334AA"/>
    <w:rsid w:val="00D376D3"/>
    <w:rsid w:val="00D4308E"/>
    <w:rsid w:val="00D431A2"/>
    <w:rsid w:val="00D431CD"/>
    <w:rsid w:val="00D43D3F"/>
    <w:rsid w:val="00D4792E"/>
    <w:rsid w:val="00D52D07"/>
    <w:rsid w:val="00D55645"/>
    <w:rsid w:val="00D56107"/>
    <w:rsid w:val="00D601B7"/>
    <w:rsid w:val="00D605DC"/>
    <w:rsid w:val="00D62C2F"/>
    <w:rsid w:val="00D6491A"/>
    <w:rsid w:val="00D703C1"/>
    <w:rsid w:val="00D703FE"/>
    <w:rsid w:val="00D70DD4"/>
    <w:rsid w:val="00D723D8"/>
    <w:rsid w:val="00D80C8E"/>
    <w:rsid w:val="00D81AD1"/>
    <w:rsid w:val="00D85081"/>
    <w:rsid w:val="00D900E1"/>
    <w:rsid w:val="00D92833"/>
    <w:rsid w:val="00D948F6"/>
    <w:rsid w:val="00D9603C"/>
    <w:rsid w:val="00D96E50"/>
    <w:rsid w:val="00DA2F8F"/>
    <w:rsid w:val="00DA581B"/>
    <w:rsid w:val="00DA5DF9"/>
    <w:rsid w:val="00DA673E"/>
    <w:rsid w:val="00DA75D8"/>
    <w:rsid w:val="00DB3BC4"/>
    <w:rsid w:val="00DB46A7"/>
    <w:rsid w:val="00DB471E"/>
    <w:rsid w:val="00DB478B"/>
    <w:rsid w:val="00DB54AA"/>
    <w:rsid w:val="00DB6FD6"/>
    <w:rsid w:val="00DC1032"/>
    <w:rsid w:val="00DC28AE"/>
    <w:rsid w:val="00DC38A3"/>
    <w:rsid w:val="00DC5D60"/>
    <w:rsid w:val="00DD111D"/>
    <w:rsid w:val="00DD3E23"/>
    <w:rsid w:val="00DD477C"/>
    <w:rsid w:val="00DD7504"/>
    <w:rsid w:val="00DE2325"/>
    <w:rsid w:val="00DE4932"/>
    <w:rsid w:val="00DE5B16"/>
    <w:rsid w:val="00DF0946"/>
    <w:rsid w:val="00DF1CEF"/>
    <w:rsid w:val="00DF2BAC"/>
    <w:rsid w:val="00DF3A21"/>
    <w:rsid w:val="00DF40AD"/>
    <w:rsid w:val="00DF570F"/>
    <w:rsid w:val="00DF5C27"/>
    <w:rsid w:val="00DF728E"/>
    <w:rsid w:val="00E01C86"/>
    <w:rsid w:val="00E100C0"/>
    <w:rsid w:val="00E1064D"/>
    <w:rsid w:val="00E13F6C"/>
    <w:rsid w:val="00E145E4"/>
    <w:rsid w:val="00E151AD"/>
    <w:rsid w:val="00E1711B"/>
    <w:rsid w:val="00E21282"/>
    <w:rsid w:val="00E2184F"/>
    <w:rsid w:val="00E24A68"/>
    <w:rsid w:val="00E26D68"/>
    <w:rsid w:val="00E26DC3"/>
    <w:rsid w:val="00E26FA3"/>
    <w:rsid w:val="00E27605"/>
    <w:rsid w:val="00E305EA"/>
    <w:rsid w:val="00E316A9"/>
    <w:rsid w:val="00E316B5"/>
    <w:rsid w:val="00E31EA9"/>
    <w:rsid w:val="00E32032"/>
    <w:rsid w:val="00E3233E"/>
    <w:rsid w:val="00E3294C"/>
    <w:rsid w:val="00E34A03"/>
    <w:rsid w:val="00E35CC7"/>
    <w:rsid w:val="00E40E0D"/>
    <w:rsid w:val="00E419BA"/>
    <w:rsid w:val="00E42545"/>
    <w:rsid w:val="00E4318B"/>
    <w:rsid w:val="00E43E69"/>
    <w:rsid w:val="00E46F42"/>
    <w:rsid w:val="00E4732F"/>
    <w:rsid w:val="00E47AAE"/>
    <w:rsid w:val="00E47DEC"/>
    <w:rsid w:val="00E524F3"/>
    <w:rsid w:val="00E5479E"/>
    <w:rsid w:val="00E552C4"/>
    <w:rsid w:val="00E55894"/>
    <w:rsid w:val="00E56F3E"/>
    <w:rsid w:val="00E60CE7"/>
    <w:rsid w:val="00E629F8"/>
    <w:rsid w:val="00E63EA6"/>
    <w:rsid w:val="00E63FD6"/>
    <w:rsid w:val="00E64645"/>
    <w:rsid w:val="00E64DBB"/>
    <w:rsid w:val="00E670C5"/>
    <w:rsid w:val="00E7096B"/>
    <w:rsid w:val="00E72DF8"/>
    <w:rsid w:val="00E7323D"/>
    <w:rsid w:val="00E75E4D"/>
    <w:rsid w:val="00E76731"/>
    <w:rsid w:val="00E76FED"/>
    <w:rsid w:val="00E77642"/>
    <w:rsid w:val="00E77A48"/>
    <w:rsid w:val="00E8025B"/>
    <w:rsid w:val="00E809DA"/>
    <w:rsid w:val="00E81287"/>
    <w:rsid w:val="00E818CA"/>
    <w:rsid w:val="00E852FB"/>
    <w:rsid w:val="00E8736A"/>
    <w:rsid w:val="00E9064D"/>
    <w:rsid w:val="00E91330"/>
    <w:rsid w:val="00E921DC"/>
    <w:rsid w:val="00E927E4"/>
    <w:rsid w:val="00E95745"/>
    <w:rsid w:val="00E95FFF"/>
    <w:rsid w:val="00E96A9F"/>
    <w:rsid w:val="00EA1209"/>
    <w:rsid w:val="00EA12CB"/>
    <w:rsid w:val="00EA16D1"/>
    <w:rsid w:val="00EA2B6A"/>
    <w:rsid w:val="00EA2ED1"/>
    <w:rsid w:val="00EA4637"/>
    <w:rsid w:val="00EA5E30"/>
    <w:rsid w:val="00EA6439"/>
    <w:rsid w:val="00EA6F1A"/>
    <w:rsid w:val="00EB0221"/>
    <w:rsid w:val="00EB30AF"/>
    <w:rsid w:val="00EB4A5A"/>
    <w:rsid w:val="00EB4EE4"/>
    <w:rsid w:val="00EB512C"/>
    <w:rsid w:val="00EC0DD8"/>
    <w:rsid w:val="00EC2EC4"/>
    <w:rsid w:val="00EC3F44"/>
    <w:rsid w:val="00EC6D6D"/>
    <w:rsid w:val="00ED05F9"/>
    <w:rsid w:val="00ED0D04"/>
    <w:rsid w:val="00ED17C1"/>
    <w:rsid w:val="00ED1A46"/>
    <w:rsid w:val="00ED2418"/>
    <w:rsid w:val="00ED5695"/>
    <w:rsid w:val="00ED60F9"/>
    <w:rsid w:val="00EE1F43"/>
    <w:rsid w:val="00EE24E0"/>
    <w:rsid w:val="00EE3292"/>
    <w:rsid w:val="00EE3DAD"/>
    <w:rsid w:val="00EE451E"/>
    <w:rsid w:val="00EE4DED"/>
    <w:rsid w:val="00EE60E9"/>
    <w:rsid w:val="00EE793D"/>
    <w:rsid w:val="00EF564C"/>
    <w:rsid w:val="00EF6C1E"/>
    <w:rsid w:val="00F0163C"/>
    <w:rsid w:val="00F01D0E"/>
    <w:rsid w:val="00F01D65"/>
    <w:rsid w:val="00F03522"/>
    <w:rsid w:val="00F04D7D"/>
    <w:rsid w:val="00F05E9B"/>
    <w:rsid w:val="00F07D9D"/>
    <w:rsid w:val="00F136CD"/>
    <w:rsid w:val="00F1534F"/>
    <w:rsid w:val="00F17A8E"/>
    <w:rsid w:val="00F2068C"/>
    <w:rsid w:val="00F20EE9"/>
    <w:rsid w:val="00F21E40"/>
    <w:rsid w:val="00F23B96"/>
    <w:rsid w:val="00F2592E"/>
    <w:rsid w:val="00F2645D"/>
    <w:rsid w:val="00F26C30"/>
    <w:rsid w:val="00F3021E"/>
    <w:rsid w:val="00F31E1A"/>
    <w:rsid w:val="00F367DF"/>
    <w:rsid w:val="00F37758"/>
    <w:rsid w:val="00F37CF8"/>
    <w:rsid w:val="00F37E72"/>
    <w:rsid w:val="00F37F49"/>
    <w:rsid w:val="00F4166E"/>
    <w:rsid w:val="00F4263A"/>
    <w:rsid w:val="00F45629"/>
    <w:rsid w:val="00F46739"/>
    <w:rsid w:val="00F474BA"/>
    <w:rsid w:val="00F47725"/>
    <w:rsid w:val="00F51A54"/>
    <w:rsid w:val="00F5200C"/>
    <w:rsid w:val="00F545F6"/>
    <w:rsid w:val="00F54D4B"/>
    <w:rsid w:val="00F55B02"/>
    <w:rsid w:val="00F56BB9"/>
    <w:rsid w:val="00F6045E"/>
    <w:rsid w:val="00F61BA9"/>
    <w:rsid w:val="00F62378"/>
    <w:rsid w:val="00F623E9"/>
    <w:rsid w:val="00F6494C"/>
    <w:rsid w:val="00F679C0"/>
    <w:rsid w:val="00F67C84"/>
    <w:rsid w:val="00F7007A"/>
    <w:rsid w:val="00F709FD"/>
    <w:rsid w:val="00F7132A"/>
    <w:rsid w:val="00F718F1"/>
    <w:rsid w:val="00F744EA"/>
    <w:rsid w:val="00F766DC"/>
    <w:rsid w:val="00F8309E"/>
    <w:rsid w:val="00F84B50"/>
    <w:rsid w:val="00F87597"/>
    <w:rsid w:val="00F9137F"/>
    <w:rsid w:val="00F9145B"/>
    <w:rsid w:val="00F916B2"/>
    <w:rsid w:val="00F93149"/>
    <w:rsid w:val="00F93813"/>
    <w:rsid w:val="00F93973"/>
    <w:rsid w:val="00F9605F"/>
    <w:rsid w:val="00F97686"/>
    <w:rsid w:val="00F97F08"/>
    <w:rsid w:val="00F97FE8"/>
    <w:rsid w:val="00FA2548"/>
    <w:rsid w:val="00FA417F"/>
    <w:rsid w:val="00FA6942"/>
    <w:rsid w:val="00FA748C"/>
    <w:rsid w:val="00FB01DD"/>
    <w:rsid w:val="00FB2580"/>
    <w:rsid w:val="00FB3679"/>
    <w:rsid w:val="00FB3CAD"/>
    <w:rsid w:val="00FB4986"/>
    <w:rsid w:val="00FB4AFC"/>
    <w:rsid w:val="00FB4D66"/>
    <w:rsid w:val="00FB4FCA"/>
    <w:rsid w:val="00FB52BC"/>
    <w:rsid w:val="00FB5409"/>
    <w:rsid w:val="00FB5C3B"/>
    <w:rsid w:val="00FC5400"/>
    <w:rsid w:val="00FC5713"/>
    <w:rsid w:val="00FC5E7B"/>
    <w:rsid w:val="00FC5ECC"/>
    <w:rsid w:val="00FC61DA"/>
    <w:rsid w:val="00FD0571"/>
    <w:rsid w:val="00FD1798"/>
    <w:rsid w:val="00FD3B3B"/>
    <w:rsid w:val="00FD440C"/>
    <w:rsid w:val="00FD58BA"/>
    <w:rsid w:val="00FE0A03"/>
    <w:rsid w:val="00FE15FC"/>
    <w:rsid w:val="00FE21F2"/>
    <w:rsid w:val="00FE287E"/>
    <w:rsid w:val="00FE719E"/>
    <w:rsid w:val="00FF381D"/>
    <w:rsid w:val="00FF3877"/>
    <w:rsid w:val="00FF4292"/>
    <w:rsid w:val="00FF56E2"/>
    <w:rsid w:val="00FF5C3E"/>
    <w:rsid w:val="00FF7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AutoShape 5"/>
        <o:r id="V:Rule2" type="connector" idref="#AutoShape 4"/>
        <o:r id="V:Rule3" type="connector" idref="#AutoShape 3"/>
      </o:rules>
    </o:shapelayout>
  </w:shapeDefaults>
  <w:decimalSymbol w:val="."/>
  <w:listSeparator w:val=","/>
  <w15:docId w15:val="{F2C28B84-C91F-4615-BFA1-D7F23EB52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E1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F7007A"/>
    <w:pPr>
      <w:keepNext/>
      <w:ind w:firstLine="5880"/>
      <w:jc w:val="center"/>
      <w:outlineLvl w:val="0"/>
    </w:pPr>
    <w:rPr>
      <w:rFonts w:ascii="Arial Black" w:eastAsia="黑体" w:hAnsi="Arial Black"/>
      <w:sz w:val="52"/>
    </w:rPr>
  </w:style>
  <w:style w:type="paragraph" w:styleId="2">
    <w:name w:val="heading 2"/>
    <w:basedOn w:val="a"/>
    <w:next w:val="a0"/>
    <w:link w:val="2Char"/>
    <w:autoRedefine/>
    <w:qFormat/>
    <w:rsid w:val="00931635"/>
    <w:pPr>
      <w:keepNext/>
      <w:adjustRightInd w:val="0"/>
      <w:snapToGrid w:val="0"/>
      <w:spacing w:line="360" w:lineRule="auto"/>
      <w:jc w:val="left"/>
      <w:outlineLvl w:val="1"/>
    </w:pPr>
    <w:rPr>
      <w:rFonts w:eastAsia="黑体"/>
      <w:noProof/>
      <w:sz w:val="24"/>
      <w:szCs w:val="24"/>
      <w:shd w:val="clear" w:color="auto" w:fill="FFFFFF"/>
    </w:rPr>
  </w:style>
  <w:style w:type="paragraph" w:styleId="3">
    <w:name w:val="heading 3"/>
    <w:basedOn w:val="a"/>
    <w:next w:val="a0"/>
    <w:link w:val="3Char"/>
    <w:qFormat/>
    <w:rsid w:val="00F7007A"/>
    <w:pPr>
      <w:keepNext/>
      <w:jc w:val="center"/>
      <w:outlineLvl w:val="2"/>
    </w:pPr>
    <w:rPr>
      <w:rFonts w:ascii="黑体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F700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F7007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700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F7007A"/>
    <w:rPr>
      <w:sz w:val="18"/>
      <w:szCs w:val="18"/>
    </w:rPr>
  </w:style>
  <w:style w:type="character" w:customStyle="1" w:styleId="1Char">
    <w:name w:val="标题 1 Char"/>
    <w:basedOn w:val="a1"/>
    <w:link w:val="1"/>
    <w:rsid w:val="00F7007A"/>
    <w:rPr>
      <w:rFonts w:ascii="Arial Black" w:eastAsia="黑体" w:hAnsi="Arial Black" w:cs="Times New Roman"/>
      <w:sz w:val="52"/>
      <w:szCs w:val="20"/>
    </w:rPr>
  </w:style>
  <w:style w:type="character" w:customStyle="1" w:styleId="2Char">
    <w:name w:val="标题 2 Char"/>
    <w:basedOn w:val="a1"/>
    <w:link w:val="2"/>
    <w:rsid w:val="00931635"/>
    <w:rPr>
      <w:rFonts w:ascii="Times New Roman" w:eastAsia="黑体" w:hAnsi="Times New Roman" w:cs="Times New Roman"/>
      <w:noProof/>
      <w:sz w:val="24"/>
      <w:szCs w:val="24"/>
    </w:rPr>
  </w:style>
  <w:style w:type="character" w:customStyle="1" w:styleId="3Char">
    <w:name w:val="标题 3 Char"/>
    <w:basedOn w:val="a1"/>
    <w:link w:val="3"/>
    <w:rsid w:val="00F7007A"/>
    <w:rPr>
      <w:rFonts w:ascii="黑体" w:eastAsia="宋体" w:hAnsi="Times New Roman" w:cs="Times New Roman"/>
      <w:sz w:val="32"/>
      <w:szCs w:val="20"/>
    </w:rPr>
  </w:style>
  <w:style w:type="paragraph" w:styleId="a6">
    <w:name w:val="Plain Text"/>
    <w:basedOn w:val="a"/>
    <w:link w:val="Char1"/>
    <w:rsid w:val="00F7007A"/>
    <w:rPr>
      <w:rFonts w:ascii="宋体" w:hAnsi="Courier New"/>
    </w:rPr>
  </w:style>
  <w:style w:type="character" w:customStyle="1" w:styleId="Char1">
    <w:name w:val="纯文本 Char"/>
    <w:basedOn w:val="a1"/>
    <w:link w:val="a6"/>
    <w:rsid w:val="00F7007A"/>
    <w:rPr>
      <w:rFonts w:ascii="宋体" w:eastAsia="宋体" w:hAnsi="Courier New" w:cs="Times New Roman"/>
      <w:szCs w:val="20"/>
    </w:rPr>
  </w:style>
  <w:style w:type="paragraph" w:styleId="a7">
    <w:name w:val="Body Text"/>
    <w:basedOn w:val="a"/>
    <w:link w:val="Char2"/>
    <w:rsid w:val="00F7007A"/>
    <w:pPr>
      <w:spacing w:line="480" w:lineRule="exact"/>
      <w:jc w:val="center"/>
    </w:pPr>
    <w:rPr>
      <w:sz w:val="32"/>
    </w:rPr>
  </w:style>
  <w:style w:type="character" w:customStyle="1" w:styleId="Char2">
    <w:name w:val="正文文本 Char"/>
    <w:basedOn w:val="a1"/>
    <w:link w:val="a7"/>
    <w:rsid w:val="00F7007A"/>
    <w:rPr>
      <w:rFonts w:ascii="Times New Roman" w:eastAsia="宋体" w:hAnsi="Times New Roman" w:cs="Times New Roman"/>
      <w:sz w:val="32"/>
      <w:szCs w:val="20"/>
    </w:rPr>
  </w:style>
  <w:style w:type="paragraph" w:styleId="a8">
    <w:name w:val="Date"/>
    <w:basedOn w:val="a"/>
    <w:next w:val="a"/>
    <w:link w:val="Char3"/>
    <w:rsid w:val="00F7007A"/>
    <w:pPr>
      <w:ind w:leftChars="2500" w:left="100"/>
    </w:pPr>
    <w:rPr>
      <w:rFonts w:ascii="宋体" w:hAnsi="Courier New"/>
      <w:sz w:val="24"/>
    </w:rPr>
  </w:style>
  <w:style w:type="character" w:customStyle="1" w:styleId="Char3">
    <w:name w:val="日期 Char"/>
    <w:basedOn w:val="a1"/>
    <w:link w:val="a8"/>
    <w:rsid w:val="00F7007A"/>
    <w:rPr>
      <w:rFonts w:ascii="宋体" w:eastAsia="宋体" w:hAnsi="Courier New" w:cs="Times New Roman"/>
      <w:sz w:val="24"/>
      <w:szCs w:val="20"/>
    </w:rPr>
  </w:style>
  <w:style w:type="paragraph" w:styleId="a0">
    <w:name w:val="Normal Indent"/>
    <w:basedOn w:val="a"/>
    <w:link w:val="Char4"/>
    <w:rsid w:val="00F7007A"/>
    <w:pPr>
      <w:ind w:firstLine="420"/>
    </w:pPr>
  </w:style>
  <w:style w:type="paragraph" w:styleId="a9">
    <w:name w:val="Document Map"/>
    <w:basedOn w:val="a"/>
    <w:link w:val="Char5"/>
    <w:semiHidden/>
    <w:rsid w:val="00F7007A"/>
    <w:pPr>
      <w:shd w:val="clear" w:color="auto" w:fill="000080"/>
    </w:pPr>
  </w:style>
  <w:style w:type="character" w:customStyle="1" w:styleId="Char5">
    <w:name w:val="文档结构图 Char"/>
    <w:basedOn w:val="a1"/>
    <w:link w:val="a9"/>
    <w:semiHidden/>
    <w:rsid w:val="00F7007A"/>
    <w:rPr>
      <w:rFonts w:ascii="Times New Roman" w:eastAsia="宋体" w:hAnsi="Times New Roman" w:cs="Times New Roman"/>
      <w:szCs w:val="20"/>
      <w:shd w:val="clear" w:color="auto" w:fill="000080"/>
    </w:rPr>
  </w:style>
  <w:style w:type="paragraph" w:styleId="aa">
    <w:name w:val="Balloon Text"/>
    <w:basedOn w:val="a"/>
    <w:link w:val="Char6"/>
    <w:semiHidden/>
    <w:rsid w:val="00F7007A"/>
    <w:rPr>
      <w:sz w:val="18"/>
      <w:szCs w:val="18"/>
    </w:rPr>
  </w:style>
  <w:style w:type="character" w:customStyle="1" w:styleId="Char6">
    <w:name w:val="批注框文本 Char"/>
    <w:basedOn w:val="a1"/>
    <w:link w:val="aa"/>
    <w:semiHidden/>
    <w:rsid w:val="00F7007A"/>
    <w:rPr>
      <w:rFonts w:ascii="Times New Roman" w:eastAsia="宋体" w:hAnsi="Times New Roman" w:cs="Times New Roman"/>
      <w:sz w:val="18"/>
      <w:szCs w:val="18"/>
    </w:rPr>
  </w:style>
  <w:style w:type="paragraph" w:styleId="ab">
    <w:name w:val="Body Text Indent"/>
    <w:basedOn w:val="a"/>
    <w:link w:val="Char7"/>
    <w:rsid w:val="00F7007A"/>
    <w:pPr>
      <w:spacing w:after="120"/>
      <w:ind w:leftChars="200" w:left="420"/>
    </w:pPr>
  </w:style>
  <w:style w:type="character" w:customStyle="1" w:styleId="Char7">
    <w:name w:val="正文文本缩进 Char"/>
    <w:basedOn w:val="a1"/>
    <w:link w:val="ab"/>
    <w:rsid w:val="00F7007A"/>
    <w:rPr>
      <w:rFonts w:ascii="Times New Roman" w:eastAsia="宋体" w:hAnsi="Times New Roman" w:cs="Times New Roman"/>
      <w:szCs w:val="20"/>
    </w:rPr>
  </w:style>
  <w:style w:type="table" w:styleId="ac">
    <w:name w:val="Table Grid"/>
    <w:basedOn w:val="a2"/>
    <w:rsid w:val="00F7007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qFormat/>
    <w:rsid w:val="003D4F61"/>
    <w:pPr>
      <w:tabs>
        <w:tab w:val="right" w:leader="dot" w:pos="8392"/>
      </w:tabs>
      <w:spacing w:line="360" w:lineRule="auto"/>
      <w:jc w:val="left"/>
    </w:pPr>
    <w:rPr>
      <w:rFonts w:ascii="宋体" w:hAnsi="宋体"/>
      <w:bCs/>
      <w:noProof/>
      <w:sz w:val="24"/>
      <w:szCs w:val="24"/>
    </w:rPr>
  </w:style>
  <w:style w:type="paragraph" w:styleId="20">
    <w:name w:val="toc 2"/>
    <w:basedOn w:val="a"/>
    <w:next w:val="a"/>
    <w:autoRedefine/>
    <w:uiPriority w:val="39"/>
    <w:qFormat/>
    <w:rsid w:val="00F7007A"/>
    <w:pPr>
      <w:tabs>
        <w:tab w:val="right" w:leader="dot" w:pos="8392"/>
      </w:tabs>
      <w:adjustRightInd w:val="0"/>
      <w:snapToGrid w:val="0"/>
      <w:spacing w:line="360" w:lineRule="auto"/>
      <w:ind w:rightChars="18" w:right="38" w:firstLineChars="59" w:firstLine="142"/>
    </w:pPr>
    <w:rPr>
      <w:rFonts w:ascii="宋体" w:hAnsi="宋体"/>
      <w:noProof/>
      <w:sz w:val="24"/>
      <w:szCs w:val="24"/>
    </w:rPr>
  </w:style>
  <w:style w:type="character" w:styleId="ad">
    <w:name w:val="Hyperlink"/>
    <w:uiPriority w:val="99"/>
    <w:rsid w:val="00F7007A"/>
    <w:rPr>
      <w:color w:val="0000FF"/>
      <w:u w:val="single"/>
    </w:rPr>
  </w:style>
  <w:style w:type="paragraph" w:styleId="ae">
    <w:name w:val="Normal (Web)"/>
    <w:basedOn w:val="a"/>
    <w:uiPriority w:val="99"/>
    <w:rsid w:val="00F7007A"/>
    <w:pPr>
      <w:snapToGrid w:val="0"/>
    </w:pPr>
    <w:rPr>
      <w:rFonts w:eastAsia="楷体_GB2312"/>
      <w:kern w:val="0"/>
      <w:sz w:val="24"/>
      <w:szCs w:val="24"/>
    </w:rPr>
  </w:style>
  <w:style w:type="character" w:styleId="af">
    <w:name w:val="annotation reference"/>
    <w:semiHidden/>
    <w:rsid w:val="00F7007A"/>
    <w:rPr>
      <w:sz w:val="21"/>
      <w:szCs w:val="21"/>
    </w:rPr>
  </w:style>
  <w:style w:type="paragraph" w:styleId="af0">
    <w:name w:val="annotation text"/>
    <w:basedOn w:val="a"/>
    <w:link w:val="Char8"/>
    <w:semiHidden/>
    <w:rsid w:val="00F7007A"/>
    <w:pPr>
      <w:jc w:val="left"/>
    </w:pPr>
  </w:style>
  <w:style w:type="character" w:customStyle="1" w:styleId="Char8">
    <w:name w:val="批注文字 Char"/>
    <w:basedOn w:val="a1"/>
    <w:link w:val="af0"/>
    <w:semiHidden/>
    <w:rsid w:val="00F7007A"/>
    <w:rPr>
      <w:rFonts w:ascii="Times New Roman" w:eastAsia="宋体" w:hAnsi="Times New Roman" w:cs="Times New Roman"/>
      <w:szCs w:val="20"/>
    </w:rPr>
  </w:style>
  <w:style w:type="paragraph" w:styleId="af1">
    <w:name w:val="annotation subject"/>
    <w:basedOn w:val="af0"/>
    <w:next w:val="af0"/>
    <w:link w:val="Char9"/>
    <w:semiHidden/>
    <w:rsid w:val="00F7007A"/>
    <w:rPr>
      <w:b/>
      <w:bCs/>
    </w:rPr>
  </w:style>
  <w:style w:type="character" w:customStyle="1" w:styleId="Char9">
    <w:name w:val="批注主题 Char"/>
    <w:basedOn w:val="Char8"/>
    <w:link w:val="af1"/>
    <w:semiHidden/>
    <w:rsid w:val="00F7007A"/>
    <w:rPr>
      <w:rFonts w:ascii="Times New Roman" w:eastAsia="宋体" w:hAnsi="Times New Roman" w:cs="Times New Roman"/>
      <w:b/>
      <w:bCs/>
      <w:szCs w:val="20"/>
    </w:rPr>
  </w:style>
  <w:style w:type="character" w:styleId="af2">
    <w:name w:val="FollowedHyperlink"/>
    <w:rsid w:val="00F7007A"/>
    <w:rPr>
      <w:color w:val="800080"/>
      <w:u w:val="single"/>
    </w:rPr>
  </w:style>
  <w:style w:type="paragraph" w:styleId="TOC">
    <w:name w:val="TOC Heading"/>
    <w:basedOn w:val="1"/>
    <w:next w:val="a"/>
    <w:uiPriority w:val="39"/>
    <w:qFormat/>
    <w:rsid w:val="00F7007A"/>
    <w:pPr>
      <w:keepLines/>
      <w:widowControl/>
      <w:spacing w:before="480" w:line="276" w:lineRule="auto"/>
      <w:ind w:firstLine="0"/>
      <w:jc w:val="left"/>
      <w:outlineLvl w:val="9"/>
    </w:pPr>
    <w:rPr>
      <w:rFonts w:ascii="Calibri Light" w:eastAsia="宋体" w:hAnsi="Calibri Light"/>
      <w:b/>
      <w:bCs/>
      <w:color w:val="2E74B5"/>
      <w:kern w:val="0"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qFormat/>
    <w:rsid w:val="00F7007A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f3">
    <w:name w:val="Title"/>
    <w:basedOn w:val="a"/>
    <w:next w:val="a"/>
    <w:link w:val="Chara"/>
    <w:qFormat/>
    <w:rsid w:val="00F7007A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Chara">
    <w:name w:val="标题 Char"/>
    <w:basedOn w:val="a1"/>
    <w:link w:val="af3"/>
    <w:rsid w:val="00F7007A"/>
    <w:rPr>
      <w:rFonts w:ascii="Calibri Light" w:eastAsia="宋体" w:hAnsi="Calibri Light" w:cs="Times New Roman"/>
      <w:b/>
      <w:bCs/>
      <w:sz w:val="32"/>
      <w:szCs w:val="32"/>
    </w:rPr>
  </w:style>
  <w:style w:type="paragraph" w:styleId="6">
    <w:name w:val="toc 6"/>
    <w:basedOn w:val="a"/>
    <w:next w:val="a"/>
    <w:autoRedefine/>
    <w:rsid w:val="00F7007A"/>
    <w:pPr>
      <w:ind w:leftChars="1000" w:left="2100"/>
    </w:pPr>
  </w:style>
  <w:style w:type="character" w:customStyle="1" w:styleId="apple-converted-space">
    <w:name w:val="apple-converted-space"/>
    <w:rsid w:val="00F7007A"/>
  </w:style>
  <w:style w:type="paragraph" w:customStyle="1" w:styleId="af4">
    <w:name w:val="终结线"/>
    <w:basedOn w:val="a"/>
    <w:rsid w:val="00F7007A"/>
    <w:pPr>
      <w:framePr w:hSpace="181" w:vSpace="181" w:wrap="around" w:vAnchor="text" w:hAnchor="margin" w:xAlign="center" w:y="285"/>
    </w:pPr>
    <w:rPr>
      <w:szCs w:val="24"/>
    </w:rPr>
  </w:style>
  <w:style w:type="paragraph" w:customStyle="1" w:styleId="Char2CharCharChar">
    <w:name w:val="Char2 Char Char Char"/>
    <w:basedOn w:val="a9"/>
    <w:autoRedefine/>
    <w:rsid w:val="00F7007A"/>
    <w:rPr>
      <w:rFonts w:ascii="Tahoma" w:hAnsi="Tahoma"/>
      <w:sz w:val="24"/>
      <w:szCs w:val="24"/>
    </w:rPr>
  </w:style>
  <w:style w:type="paragraph" w:styleId="21">
    <w:name w:val="Body Text Indent 2"/>
    <w:basedOn w:val="a"/>
    <w:link w:val="2Char0"/>
    <w:uiPriority w:val="99"/>
    <w:semiHidden/>
    <w:unhideWhenUsed/>
    <w:rsid w:val="00A1692F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1"/>
    <w:link w:val="21"/>
    <w:uiPriority w:val="99"/>
    <w:semiHidden/>
    <w:rsid w:val="00A1692F"/>
    <w:rPr>
      <w:rFonts w:ascii="Times New Roman" w:eastAsia="宋体" w:hAnsi="Times New Roman" w:cs="Times New Roman"/>
      <w:szCs w:val="20"/>
    </w:rPr>
  </w:style>
  <w:style w:type="paragraph" w:styleId="af5">
    <w:name w:val="List Paragraph"/>
    <w:basedOn w:val="a"/>
    <w:uiPriority w:val="34"/>
    <w:qFormat/>
    <w:rsid w:val="0073533A"/>
    <w:pPr>
      <w:ind w:firstLineChars="200" w:firstLine="420"/>
    </w:pPr>
  </w:style>
  <w:style w:type="character" w:styleId="af6">
    <w:name w:val="Placeholder Text"/>
    <w:basedOn w:val="a1"/>
    <w:uiPriority w:val="99"/>
    <w:semiHidden/>
    <w:rsid w:val="00BC34F6"/>
    <w:rPr>
      <w:color w:val="808080"/>
    </w:rPr>
  </w:style>
  <w:style w:type="paragraph" w:styleId="af7">
    <w:name w:val="No Spacing"/>
    <w:uiPriority w:val="1"/>
    <w:qFormat/>
    <w:rsid w:val="006C297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customStyle="1" w:styleId="Char4">
    <w:name w:val="正文缩进 Char"/>
    <w:link w:val="a0"/>
    <w:rsid w:val="001C5A81"/>
    <w:rPr>
      <w:rFonts w:ascii="Times New Roman" w:eastAsia="宋体" w:hAnsi="Times New Roman" w:cs="Times New Roman"/>
      <w:szCs w:val="20"/>
    </w:rPr>
  </w:style>
  <w:style w:type="paragraph" w:styleId="af8">
    <w:name w:val="caption"/>
    <w:basedOn w:val="a"/>
    <w:next w:val="a"/>
    <w:uiPriority w:val="35"/>
    <w:unhideWhenUsed/>
    <w:qFormat/>
    <w:rsid w:val="001C5A8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1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oleObject" Target="embeddings/Microsoft_Visio_2003-2010___1.vsd"/><Relationship Id="rId84" Type="http://schemas.openxmlformats.org/officeDocument/2006/relationships/oleObject" Target="embeddings/oleObject32.bin"/><Relationship Id="rId89" Type="http://schemas.openxmlformats.org/officeDocument/2006/relationships/theme" Target="theme/theme1.xml"/><Relationship Id="rId16" Type="http://schemas.openxmlformats.org/officeDocument/2006/relationships/image" Target="media/image2.wmf"/><Relationship Id="rId11" Type="http://schemas.openxmlformats.org/officeDocument/2006/relationships/footer" Target="footer1.xml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3.bin"/><Relationship Id="rId74" Type="http://schemas.openxmlformats.org/officeDocument/2006/relationships/oleObject" Target="embeddings/Microsoft_Visio_2003-2010___2.vsd"/><Relationship Id="rId79" Type="http://schemas.openxmlformats.org/officeDocument/2006/relationships/image" Target="media/image33.emf"/><Relationship Id="rId5" Type="http://schemas.openxmlformats.org/officeDocument/2006/relationships/webSettings" Target="webSettings.xml"/><Relationship Id="rId14" Type="http://schemas.openxmlformats.org/officeDocument/2006/relationships/footer" Target="footer3.xml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28.wmf"/><Relationship Id="rId77" Type="http://schemas.openxmlformats.org/officeDocument/2006/relationships/image" Target="media/image32.wmf"/><Relationship Id="rId8" Type="http://schemas.openxmlformats.org/officeDocument/2006/relationships/image" Target="media/image1.wmf"/><Relationship Id="rId51" Type="http://schemas.openxmlformats.org/officeDocument/2006/relationships/image" Target="media/image19.wmf"/><Relationship Id="rId72" Type="http://schemas.openxmlformats.org/officeDocument/2006/relationships/oleObject" Target="embeddings/oleObject29.bin"/><Relationship Id="rId80" Type="http://schemas.openxmlformats.org/officeDocument/2006/relationships/package" Target="embeddings/Microsoft_Visio___1.vsdx"/><Relationship Id="rId85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oleObject" Target="embeddings/oleObject2.bin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3.wmf"/><Relationship Id="rId67" Type="http://schemas.openxmlformats.org/officeDocument/2006/relationships/image" Target="media/image27.emf"/><Relationship Id="rId20" Type="http://schemas.openxmlformats.org/officeDocument/2006/relationships/image" Target="media/image4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header" Target="header1.xml"/><Relationship Id="rId31" Type="http://schemas.openxmlformats.org/officeDocument/2006/relationships/image" Target="media/image9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26.wmf"/><Relationship Id="rId73" Type="http://schemas.openxmlformats.org/officeDocument/2006/relationships/image" Target="media/image30.emf"/><Relationship Id="rId78" Type="http://schemas.openxmlformats.org/officeDocument/2006/relationships/oleObject" Target="embeddings/oleObject31.bin"/><Relationship Id="rId81" Type="http://schemas.openxmlformats.org/officeDocument/2006/relationships/image" Target="media/image34.emf"/><Relationship Id="rId86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header" Target="header2.xml"/><Relationship Id="rId18" Type="http://schemas.openxmlformats.org/officeDocument/2006/relationships/image" Target="media/image3.wmf"/><Relationship Id="rId39" Type="http://schemas.openxmlformats.org/officeDocument/2006/relationships/image" Target="media/image13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1.wmf"/><Relationship Id="rId76" Type="http://schemas.openxmlformats.org/officeDocument/2006/relationships/oleObject" Target="embeddings/oleObject30.bin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2" Type="http://schemas.openxmlformats.org/officeDocument/2006/relationships/numbering" Target="numbering.xml"/><Relationship Id="rId29" Type="http://schemas.openxmlformats.org/officeDocument/2006/relationships/image" Target="media/image8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16.wmf"/><Relationship Id="rId66" Type="http://schemas.openxmlformats.org/officeDocument/2006/relationships/oleObject" Target="embeddings/oleObject27.bin"/><Relationship Id="rId87" Type="http://schemas.openxmlformats.org/officeDocument/2006/relationships/header" Target="header4.xml"/><Relationship Id="rId61" Type="http://schemas.openxmlformats.org/officeDocument/2006/relationships/image" Target="media/image24.wmf"/><Relationship Id="rId82" Type="http://schemas.openxmlformats.org/officeDocument/2006/relationships/package" Target="embeddings/Microsoft_Visio___2.vsdx"/><Relationship Id="rId1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3C3C2-44DF-4AA3-B88C-BA79CBF0E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14249</TotalTime>
  <Pages>22</Pages>
  <Words>1701</Words>
  <Characters>9702</Characters>
  <Application>Microsoft Office Word</Application>
  <DocSecurity>0</DocSecurity>
  <Lines>80</Lines>
  <Paragraphs>22</Paragraphs>
  <ScaleCrop>false</ScaleCrop>
  <Company/>
  <LinksUpToDate>false</LinksUpToDate>
  <CharactersWithSpaces>11381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tfd</dc:creator>
  <cp:keywords/>
  <dc:description/>
  <cp:lastModifiedBy>Windows 用户</cp:lastModifiedBy>
  <cp:revision>481</cp:revision>
  <dcterms:created xsi:type="dcterms:W3CDTF">2015-11-14T01:11:00Z</dcterms:created>
  <dcterms:modified xsi:type="dcterms:W3CDTF">2018-07-04T09:37:00Z</dcterms:modified>
</cp:coreProperties>
</file>