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4A4" w:rsidRDefault="00CA74A4" w:rsidP="00192EE9">
      <w:pPr>
        <w:jc w:val="center"/>
        <w:rPr>
          <w:rFonts w:ascii="黑体" w:eastAsia="黑体" w:hint="eastAsia"/>
          <w:sz w:val="52"/>
        </w:rPr>
      </w:pPr>
    </w:p>
    <w:p w:rsidR="00CA74A4" w:rsidRDefault="00CA74A4" w:rsidP="00192EE9">
      <w:pPr>
        <w:jc w:val="center"/>
        <w:rPr>
          <w:rFonts w:ascii="黑体" w:eastAsia="黑体" w:hint="eastAsia"/>
          <w:sz w:val="52"/>
        </w:rPr>
      </w:pPr>
    </w:p>
    <w:p w:rsidR="00192EE9" w:rsidRDefault="00CA74A4" w:rsidP="00192EE9">
      <w:pPr>
        <w:jc w:val="center"/>
        <w:rPr>
          <w:rFonts w:ascii="黑体" w:eastAsia="黑体"/>
          <w:sz w:val="52"/>
        </w:rPr>
      </w:pPr>
      <w:r w:rsidRPr="00CA74A4">
        <w:rPr>
          <w:rFonts w:ascii="黑体" w:eastAsia="黑体" w:hint="eastAsia"/>
          <w:sz w:val="52"/>
        </w:rPr>
        <w:t>治疗水平水吸收剂量</w:t>
      </w:r>
      <w:r>
        <w:rPr>
          <w:rFonts w:ascii="黑体" w:eastAsia="黑体" w:hint="eastAsia"/>
          <w:sz w:val="52"/>
        </w:rPr>
        <w:t>计量器具</w:t>
      </w:r>
    </w:p>
    <w:p w:rsidR="00192EE9" w:rsidRDefault="00192EE9" w:rsidP="00192EE9">
      <w:pPr>
        <w:jc w:val="center"/>
        <w:rPr>
          <w:rFonts w:ascii="黑体" w:eastAsia="黑体"/>
          <w:sz w:val="52"/>
        </w:rPr>
      </w:pPr>
      <w:r>
        <w:rPr>
          <w:rFonts w:ascii="黑体" w:eastAsia="黑体" w:hint="eastAsia"/>
          <w:sz w:val="52"/>
        </w:rPr>
        <w:t>检定系统编写说明</w:t>
      </w:r>
    </w:p>
    <w:p w:rsidR="00192EE9" w:rsidRDefault="00192EE9" w:rsidP="00192EE9">
      <w:pPr>
        <w:jc w:val="center"/>
        <w:rPr>
          <w:rFonts w:ascii="黑体" w:eastAsia="黑体"/>
          <w:sz w:val="52"/>
        </w:rPr>
      </w:pPr>
    </w:p>
    <w:p w:rsidR="00192EE9" w:rsidRDefault="00192EE9" w:rsidP="00192EE9">
      <w:pPr>
        <w:jc w:val="center"/>
        <w:rPr>
          <w:rFonts w:ascii="黑体" w:eastAsia="黑体"/>
          <w:sz w:val="52"/>
        </w:rPr>
      </w:pPr>
    </w:p>
    <w:p w:rsidR="00192EE9" w:rsidRDefault="00192EE9" w:rsidP="00192EE9">
      <w:pPr>
        <w:jc w:val="center"/>
        <w:rPr>
          <w:rFonts w:ascii="黑体" w:eastAsia="黑体"/>
          <w:sz w:val="52"/>
        </w:rPr>
      </w:pPr>
    </w:p>
    <w:p w:rsidR="00192EE9" w:rsidRDefault="00192EE9" w:rsidP="00192EE9">
      <w:pPr>
        <w:jc w:val="center"/>
        <w:rPr>
          <w:rFonts w:ascii="黑体" w:eastAsia="黑体"/>
          <w:sz w:val="36"/>
        </w:rPr>
      </w:pPr>
      <w:r>
        <w:rPr>
          <w:rFonts w:ascii="黑体" w:eastAsia="黑体" w:hint="eastAsia"/>
          <w:sz w:val="36"/>
        </w:rPr>
        <w:t>编写组</w:t>
      </w:r>
    </w:p>
    <w:p w:rsidR="00192EE9" w:rsidRDefault="00192EE9" w:rsidP="00192EE9">
      <w:pPr>
        <w:jc w:val="center"/>
        <w:rPr>
          <w:rFonts w:ascii="黑体" w:eastAsia="黑体"/>
          <w:sz w:val="36"/>
        </w:rPr>
      </w:pPr>
    </w:p>
    <w:p w:rsidR="00192EE9" w:rsidRDefault="00192EE9" w:rsidP="00192EE9">
      <w:pPr>
        <w:jc w:val="center"/>
        <w:rPr>
          <w:rFonts w:ascii="黑体" w:eastAsia="黑体"/>
          <w:sz w:val="36"/>
        </w:rPr>
      </w:pPr>
    </w:p>
    <w:p w:rsidR="00192EE9" w:rsidRDefault="00192EE9" w:rsidP="00192EE9">
      <w:pPr>
        <w:jc w:val="center"/>
        <w:rPr>
          <w:rFonts w:ascii="黑体" w:eastAsia="黑体"/>
          <w:sz w:val="36"/>
        </w:rPr>
      </w:pPr>
    </w:p>
    <w:p w:rsidR="00192EE9" w:rsidRDefault="00192EE9" w:rsidP="00192EE9">
      <w:pPr>
        <w:jc w:val="center"/>
        <w:rPr>
          <w:rFonts w:ascii="黑体" w:eastAsia="黑体"/>
          <w:sz w:val="36"/>
        </w:rPr>
      </w:pPr>
    </w:p>
    <w:p w:rsidR="00192EE9" w:rsidRDefault="00192EE9" w:rsidP="00192EE9">
      <w:pPr>
        <w:jc w:val="center"/>
        <w:rPr>
          <w:rFonts w:ascii="黑体" w:eastAsia="黑体"/>
          <w:sz w:val="36"/>
        </w:rPr>
      </w:pPr>
    </w:p>
    <w:p w:rsidR="00192EE9" w:rsidRDefault="00192EE9" w:rsidP="00192EE9">
      <w:pPr>
        <w:pStyle w:val="a3"/>
        <w:ind w:leftChars="47" w:left="99" w:firstLineChars="500" w:firstLine="2600"/>
        <w:rPr>
          <w:sz w:val="52"/>
        </w:rPr>
      </w:pPr>
      <w:r>
        <w:rPr>
          <w:rFonts w:hint="eastAsia"/>
          <w:sz w:val="52"/>
        </w:rPr>
        <w:t>2018年</w:t>
      </w:r>
      <w:r w:rsidR="00CA74A4">
        <w:rPr>
          <w:rFonts w:hint="eastAsia"/>
          <w:sz w:val="52"/>
        </w:rPr>
        <w:t>4</w:t>
      </w:r>
      <w:r>
        <w:rPr>
          <w:rFonts w:hint="eastAsia"/>
          <w:sz w:val="52"/>
        </w:rPr>
        <w:t>月</w:t>
      </w:r>
    </w:p>
    <w:p w:rsidR="00192EE9" w:rsidRDefault="00192EE9" w:rsidP="00192EE9">
      <w:pPr>
        <w:jc w:val="center"/>
        <w:rPr>
          <w:sz w:val="36"/>
        </w:rPr>
      </w:pPr>
    </w:p>
    <w:p w:rsidR="00192EE9" w:rsidRDefault="00192EE9" w:rsidP="00192EE9">
      <w:pPr>
        <w:jc w:val="center"/>
        <w:rPr>
          <w:sz w:val="36"/>
        </w:rPr>
      </w:pPr>
    </w:p>
    <w:p w:rsidR="00192EE9" w:rsidRDefault="00192EE9" w:rsidP="00192EE9">
      <w:pPr>
        <w:jc w:val="center"/>
        <w:rPr>
          <w:sz w:val="36"/>
        </w:rPr>
      </w:pPr>
    </w:p>
    <w:p w:rsidR="00192EE9" w:rsidRDefault="00192EE9" w:rsidP="00192EE9">
      <w:pPr>
        <w:jc w:val="center"/>
        <w:rPr>
          <w:sz w:val="36"/>
        </w:rPr>
      </w:pPr>
    </w:p>
    <w:p w:rsidR="00CA74A4" w:rsidRPr="00C12D10" w:rsidRDefault="00CA74A4" w:rsidP="00192EE9">
      <w:pPr>
        <w:snapToGrid w:val="0"/>
        <w:spacing w:line="360" w:lineRule="auto"/>
        <w:jc w:val="center"/>
        <w:rPr>
          <w:rFonts w:ascii="仿宋" w:eastAsia="仿宋" w:hAnsi="仿宋"/>
          <w:b/>
          <w:sz w:val="24"/>
        </w:rPr>
      </w:pPr>
    </w:p>
    <w:p w:rsidR="00192EE9" w:rsidRPr="00992B26" w:rsidRDefault="00192EE9" w:rsidP="00192EE9">
      <w:pPr>
        <w:adjustRightInd w:val="0"/>
        <w:snapToGrid w:val="0"/>
        <w:spacing w:line="360" w:lineRule="auto"/>
        <w:outlineLvl w:val="0"/>
        <w:rPr>
          <w:rFonts w:eastAsia="仿宋"/>
          <w:b/>
          <w:sz w:val="28"/>
        </w:rPr>
      </w:pPr>
      <w:r w:rsidRPr="00992B26">
        <w:rPr>
          <w:rFonts w:eastAsia="仿宋" w:hAnsi="宋体"/>
          <w:b/>
          <w:sz w:val="28"/>
        </w:rPr>
        <w:t>一、</w:t>
      </w:r>
      <w:r w:rsidRPr="00992B26">
        <w:rPr>
          <w:rFonts w:eastAsia="仿宋" w:hAnsi="宋体" w:hint="eastAsia"/>
          <w:b/>
          <w:sz w:val="28"/>
        </w:rPr>
        <w:t>必要性</w:t>
      </w:r>
    </w:p>
    <w:p w:rsidR="00CA74A4" w:rsidRPr="00CA74A4" w:rsidRDefault="00CA74A4" w:rsidP="00CA74A4">
      <w:pPr>
        <w:spacing w:line="360" w:lineRule="auto"/>
        <w:ind w:firstLineChars="250" w:firstLine="700"/>
        <w:rPr>
          <w:rFonts w:eastAsia="仿宋" w:hint="eastAsia"/>
          <w:sz w:val="28"/>
        </w:rPr>
      </w:pPr>
      <w:r w:rsidRPr="00CA74A4">
        <w:rPr>
          <w:rFonts w:eastAsia="仿宋" w:hint="eastAsia"/>
          <w:sz w:val="28"/>
        </w:rPr>
        <w:t>在放射治疗领域，我国现行</w:t>
      </w:r>
      <w:proofErr w:type="gramStart"/>
      <w:r w:rsidRPr="00CA74A4">
        <w:rPr>
          <w:rFonts w:eastAsia="仿宋" w:hint="eastAsia"/>
          <w:sz w:val="28"/>
        </w:rPr>
        <w:t>的量传体系</w:t>
      </w:r>
      <w:proofErr w:type="gramEnd"/>
      <w:r w:rsidRPr="00CA74A4">
        <w:rPr>
          <w:rFonts w:eastAsia="仿宋" w:hint="eastAsia"/>
          <w:sz w:val="28"/>
        </w:rPr>
        <w:t>为基于照射量（</w:t>
      </w:r>
      <w:proofErr w:type="gramStart"/>
      <w:r w:rsidRPr="00CA74A4">
        <w:rPr>
          <w:rFonts w:eastAsia="仿宋" w:hint="eastAsia"/>
          <w:sz w:val="28"/>
        </w:rPr>
        <w:t>空气比释动能</w:t>
      </w:r>
      <w:proofErr w:type="gramEnd"/>
      <w:r w:rsidRPr="00CA74A4">
        <w:rPr>
          <w:rFonts w:eastAsia="仿宋" w:hint="eastAsia"/>
          <w:sz w:val="28"/>
        </w:rPr>
        <w:t>）量值的体系，而该领域应用的量值为水吸收剂量，所以需经转换才能用于临床放疗，这已不能满足放射治疗剂量测量准确度不断提高的需求。放射治疗要求患者接受的照射剂量在处方剂量的</w:t>
      </w:r>
      <w:r w:rsidRPr="00CA74A4">
        <w:rPr>
          <w:rFonts w:eastAsia="仿宋" w:hint="eastAsia"/>
          <w:sz w:val="28"/>
        </w:rPr>
        <w:t>5%</w:t>
      </w:r>
      <w:r w:rsidRPr="00CA74A4">
        <w:rPr>
          <w:rFonts w:eastAsia="仿宋" w:hint="eastAsia"/>
          <w:sz w:val="28"/>
        </w:rPr>
        <w:t>以内，最近研究发现部分肿瘤对剂量的不确定度要求更高，甚至达到</w:t>
      </w:r>
      <w:r w:rsidRPr="00CA74A4">
        <w:rPr>
          <w:rFonts w:eastAsia="仿宋" w:hint="eastAsia"/>
          <w:sz w:val="28"/>
        </w:rPr>
        <w:t>3.5%</w:t>
      </w:r>
      <w:r w:rsidRPr="00CA74A4">
        <w:rPr>
          <w:rFonts w:eastAsia="仿宋" w:hint="eastAsia"/>
          <w:sz w:val="28"/>
        </w:rPr>
        <w:t>以内。这就对放疗中使用的量值，水吸收剂量，提出了更高的量值溯源要求。</w:t>
      </w:r>
    </w:p>
    <w:p w:rsidR="00192EE9" w:rsidRPr="00CA74A4" w:rsidRDefault="00CA74A4" w:rsidP="00CA74A4">
      <w:pPr>
        <w:spacing w:line="360" w:lineRule="auto"/>
        <w:ind w:firstLineChars="250" w:firstLine="700"/>
        <w:rPr>
          <w:rFonts w:ascii="宋体" w:eastAsia="仿宋"/>
          <w:sz w:val="28"/>
        </w:rPr>
      </w:pPr>
      <w:r w:rsidRPr="00CA74A4">
        <w:rPr>
          <w:rFonts w:eastAsia="仿宋" w:hint="eastAsia"/>
          <w:sz w:val="28"/>
        </w:rPr>
        <w:t>我国已完成水吸收剂量基准装置的研制，</w:t>
      </w:r>
      <w:r w:rsidRPr="00CA74A4">
        <w:rPr>
          <w:rFonts w:eastAsia="仿宋" w:hint="eastAsia"/>
          <w:sz w:val="28"/>
        </w:rPr>
        <w:t>2010</w:t>
      </w:r>
      <w:r w:rsidRPr="00CA74A4">
        <w:rPr>
          <w:rFonts w:eastAsia="仿宋" w:hint="eastAsia"/>
          <w:sz w:val="28"/>
        </w:rPr>
        <w:t>年参加了亚太地区</w:t>
      </w:r>
      <w:r w:rsidRPr="00CA74A4">
        <w:rPr>
          <w:rFonts w:eastAsia="仿宋" w:hint="eastAsia"/>
          <w:sz w:val="28"/>
        </w:rPr>
        <w:t>Co-60</w:t>
      </w:r>
      <w:r w:rsidRPr="00CA74A4">
        <w:rPr>
          <w:rFonts w:eastAsia="仿宋" w:hint="eastAsia"/>
          <w:sz w:val="28"/>
        </w:rPr>
        <w:t>水吸收剂量关键比对，</w:t>
      </w:r>
      <w:r w:rsidR="00460E22" w:rsidRPr="00CA74A4">
        <w:rPr>
          <w:rFonts w:eastAsia="仿宋" w:hint="eastAsia"/>
          <w:sz w:val="28"/>
        </w:rPr>
        <w:t>201</w:t>
      </w:r>
      <w:r w:rsidR="00460E22">
        <w:rPr>
          <w:rFonts w:eastAsia="仿宋" w:hint="eastAsia"/>
          <w:sz w:val="28"/>
        </w:rPr>
        <w:t>6</w:t>
      </w:r>
      <w:r w:rsidR="00460E22" w:rsidRPr="00CA74A4">
        <w:rPr>
          <w:rFonts w:eastAsia="仿宋" w:hint="eastAsia"/>
          <w:sz w:val="28"/>
        </w:rPr>
        <w:t>年</w:t>
      </w:r>
      <w:r w:rsidR="00460E22">
        <w:rPr>
          <w:rFonts w:eastAsia="仿宋" w:hint="eastAsia"/>
          <w:sz w:val="28"/>
        </w:rPr>
        <w:t>参加国际计量局加速器光子水吸收剂量比对，</w:t>
      </w:r>
      <w:r w:rsidRPr="00CA74A4">
        <w:rPr>
          <w:rFonts w:eastAsia="仿宋" w:hint="eastAsia"/>
          <w:sz w:val="28"/>
        </w:rPr>
        <w:t>取得了国际等效和互认。我国计量机构已具备建立水吸收剂量量值体系的技术能力，急需制定检定系统表，规范相关计量器具的测量和使用。</w:t>
      </w:r>
    </w:p>
    <w:p w:rsidR="00192EE9" w:rsidRPr="00C42CEE" w:rsidRDefault="00192EE9" w:rsidP="00192EE9">
      <w:pPr>
        <w:adjustRightInd w:val="0"/>
        <w:snapToGrid w:val="0"/>
        <w:spacing w:line="360" w:lineRule="auto"/>
        <w:outlineLvl w:val="0"/>
        <w:rPr>
          <w:rFonts w:eastAsia="仿宋" w:hAnsi="宋体"/>
          <w:b/>
          <w:sz w:val="28"/>
        </w:rPr>
      </w:pPr>
      <w:r w:rsidRPr="00C42CEE">
        <w:rPr>
          <w:rFonts w:eastAsia="仿宋" w:hAnsi="宋体"/>
          <w:b/>
          <w:sz w:val="28"/>
        </w:rPr>
        <w:t>二、编写过程</w:t>
      </w:r>
    </w:p>
    <w:p w:rsidR="00192EE9" w:rsidRDefault="00192EE9" w:rsidP="00192EE9">
      <w:pPr>
        <w:spacing w:line="360" w:lineRule="auto"/>
        <w:ind w:firstLineChars="250" w:firstLine="700"/>
        <w:rPr>
          <w:rFonts w:ascii="宋体" w:eastAsia="仿宋" w:hAnsi="宋体"/>
          <w:sz w:val="28"/>
        </w:rPr>
      </w:pPr>
      <w:r w:rsidRPr="00C72352">
        <w:rPr>
          <w:rFonts w:ascii="宋体" w:eastAsia="仿宋" w:hAnsi="宋体"/>
          <w:sz w:val="28"/>
        </w:rPr>
        <w:t>本</w:t>
      </w:r>
      <w:r w:rsidRPr="00C72352">
        <w:rPr>
          <w:rFonts w:ascii="宋体" w:eastAsia="仿宋" w:hAnsi="宋体" w:hint="eastAsia"/>
          <w:sz w:val="28"/>
        </w:rPr>
        <w:t>检定系统表</w:t>
      </w:r>
      <w:r w:rsidRPr="00C72352">
        <w:rPr>
          <w:rFonts w:ascii="宋体" w:eastAsia="仿宋" w:hAnsi="宋体"/>
          <w:sz w:val="28"/>
        </w:rPr>
        <w:t>由</w:t>
      </w:r>
      <w:r w:rsidRPr="00C72352">
        <w:rPr>
          <w:rFonts w:ascii="宋体" w:eastAsia="仿宋" w:hAnsi="宋体" w:hint="eastAsia"/>
          <w:sz w:val="28"/>
        </w:rPr>
        <w:t>中国计量科学研究院</w:t>
      </w:r>
      <w:r w:rsidR="00CA74A4">
        <w:rPr>
          <w:rFonts w:ascii="宋体" w:eastAsia="仿宋" w:hAnsi="宋体" w:hint="eastAsia"/>
          <w:sz w:val="28"/>
        </w:rPr>
        <w:t>、</w:t>
      </w:r>
      <w:r w:rsidR="00CA74A4" w:rsidRPr="00CA74A4">
        <w:rPr>
          <w:rFonts w:ascii="宋体" w:eastAsia="仿宋" w:hAnsi="宋体" w:hint="eastAsia"/>
          <w:sz w:val="28"/>
        </w:rPr>
        <w:t>中国测试技术研究院</w:t>
      </w:r>
      <w:r w:rsidR="00CA74A4">
        <w:rPr>
          <w:rFonts w:ascii="宋体" w:eastAsia="仿宋" w:hAnsi="宋体" w:hint="eastAsia"/>
          <w:sz w:val="28"/>
        </w:rPr>
        <w:t>、</w:t>
      </w:r>
      <w:r w:rsidR="00CA74A4" w:rsidRPr="00CA74A4">
        <w:rPr>
          <w:rFonts w:ascii="宋体" w:eastAsia="仿宋" w:hAnsi="宋体" w:hint="eastAsia"/>
          <w:sz w:val="28"/>
        </w:rPr>
        <w:t>北京计量检测技术研究院</w:t>
      </w:r>
      <w:r w:rsidRPr="00C72352">
        <w:rPr>
          <w:rFonts w:ascii="宋体" w:eastAsia="仿宋" w:hAnsi="宋体"/>
          <w:sz w:val="28"/>
        </w:rPr>
        <w:t>起草。</w:t>
      </w:r>
      <w:r w:rsidRPr="00C72352">
        <w:rPr>
          <w:rFonts w:ascii="宋体" w:eastAsia="仿宋" w:hAnsi="宋体" w:hint="eastAsia"/>
          <w:sz w:val="28"/>
        </w:rPr>
        <w:t>依托</w:t>
      </w:r>
      <w:r w:rsidR="00460E22">
        <w:rPr>
          <w:rFonts w:ascii="宋体" w:eastAsia="仿宋" w:hAnsi="宋体" w:hint="eastAsia"/>
          <w:sz w:val="28"/>
        </w:rPr>
        <w:t>X</w:t>
      </w:r>
      <w:r w:rsidR="00460E22">
        <w:rPr>
          <w:rFonts w:ascii="宋体" w:eastAsia="仿宋" w:hAnsi="宋体" w:hint="eastAsia"/>
          <w:sz w:val="28"/>
        </w:rPr>
        <w:t>射线</w:t>
      </w:r>
      <w:r w:rsidRPr="00C72352">
        <w:rPr>
          <w:rFonts w:ascii="宋体" w:eastAsia="仿宋" w:hAnsi="宋体" w:hint="eastAsia"/>
          <w:sz w:val="28"/>
        </w:rPr>
        <w:t>、</w:t>
      </w:r>
      <w:r w:rsidR="00460E22">
        <w:rPr>
          <w:rFonts w:ascii="宋体" w:eastAsia="仿宋" w:hAnsi="宋体" w:hint="eastAsia"/>
          <w:sz w:val="28"/>
        </w:rPr>
        <w:t>Co-60</w:t>
      </w:r>
      <w:r w:rsidR="00460E22">
        <w:rPr>
          <w:rFonts w:ascii="宋体" w:eastAsia="仿宋" w:hAnsi="宋体" w:hint="eastAsia"/>
          <w:sz w:val="28"/>
        </w:rPr>
        <w:t>、加速器水吸收剂量基准及其</w:t>
      </w:r>
      <w:r w:rsidRPr="00C72352">
        <w:rPr>
          <w:rFonts w:ascii="宋体" w:eastAsia="仿宋" w:hAnsi="宋体" w:hint="eastAsia"/>
          <w:sz w:val="28"/>
        </w:rPr>
        <w:t>国际比对</w:t>
      </w:r>
      <w:r w:rsidR="00185B0F">
        <w:rPr>
          <w:rFonts w:ascii="宋体" w:eastAsia="仿宋" w:hAnsi="宋体" w:hint="eastAsia"/>
          <w:sz w:val="28"/>
        </w:rPr>
        <w:t>，以及省计量院在量值溯源和量值传递方面的实践经验，</w:t>
      </w:r>
      <w:r w:rsidRPr="00C72352">
        <w:rPr>
          <w:rFonts w:ascii="宋体" w:eastAsia="仿宋" w:hAnsi="宋体" w:hint="eastAsia"/>
          <w:sz w:val="28"/>
        </w:rPr>
        <w:t>起草小组于</w:t>
      </w:r>
      <w:r w:rsidRPr="00C72352">
        <w:rPr>
          <w:rFonts w:ascii="宋体" w:eastAsia="仿宋" w:hAnsi="宋体"/>
          <w:sz w:val="28"/>
        </w:rPr>
        <w:t>201</w:t>
      </w:r>
      <w:r w:rsidR="00185B0F">
        <w:rPr>
          <w:rFonts w:ascii="宋体" w:eastAsia="仿宋" w:hAnsi="宋体" w:hint="eastAsia"/>
          <w:sz w:val="28"/>
        </w:rPr>
        <w:t>8</w:t>
      </w:r>
      <w:r w:rsidRPr="00C72352">
        <w:rPr>
          <w:rFonts w:ascii="宋体" w:eastAsia="仿宋" w:hAnsi="宋体"/>
          <w:sz w:val="28"/>
        </w:rPr>
        <w:t>年</w:t>
      </w:r>
      <w:r w:rsidR="00185B0F">
        <w:rPr>
          <w:rFonts w:ascii="宋体" w:eastAsia="仿宋" w:hAnsi="宋体" w:hint="eastAsia"/>
          <w:sz w:val="28"/>
        </w:rPr>
        <w:t>3</w:t>
      </w:r>
      <w:r w:rsidRPr="00C72352">
        <w:rPr>
          <w:rFonts w:ascii="宋体" w:eastAsia="仿宋" w:hAnsi="宋体"/>
          <w:sz w:val="28"/>
        </w:rPr>
        <w:t>月</w:t>
      </w:r>
      <w:r w:rsidRPr="00C72352">
        <w:rPr>
          <w:rFonts w:ascii="宋体" w:eastAsia="仿宋" w:hAnsi="宋体" w:hint="eastAsia"/>
          <w:sz w:val="28"/>
        </w:rPr>
        <w:t>形成检定系统表的初稿，在此基础上，经过多方调研和修改，于</w:t>
      </w:r>
      <w:r w:rsidRPr="00C72352">
        <w:rPr>
          <w:rFonts w:ascii="宋体" w:eastAsia="仿宋" w:hAnsi="宋体" w:hint="eastAsia"/>
          <w:sz w:val="28"/>
        </w:rPr>
        <w:t>2018</w:t>
      </w:r>
      <w:r w:rsidRPr="00C72352">
        <w:rPr>
          <w:rFonts w:ascii="宋体" w:eastAsia="仿宋" w:hAnsi="宋体" w:hint="eastAsia"/>
          <w:sz w:val="28"/>
        </w:rPr>
        <w:t>年</w:t>
      </w:r>
      <w:r w:rsidR="00185B0F">
        <w:rPr>
          <w:rFonts w:ascii="宋体" w:eastAsia="仿宋" w:hAnsi="宋体" w:hint="eastAsia"/>
          <w:sz w:val="28"/>
        </w:rPr>
        <w:t>4</w:t>
      </w:r>
      <w:r w:rsidRPr="00C72352">
        <w:rPr>
          <w:rFonts w:ascii="宋体" w:eastAsia="仿宋" w:hAnsi="宋体" w:hint="eastAsia"/>
          <w:sz w:val="28"/>
        </w:rPr>
        <w:t>月完成了检定系统表的征求意见稿，向全国电离辐射计量技术委员会委员和相关单位的专家征求意见。</w:t>
      </w:r>
    </w:p>
    <w:p w:rsidR="00192EE9" w:rsidRPr="00C72352" w:rsidRDefault="00192EE9" w:rsidP="00192EE9">
      <w:pPr>
        <w:spacing w:line="360" w:lineRule="auto"/>
        <w:ind w:firstLineChars="250" w:firstLine="700"/>
        <w:rPr>
          <w:rFonts w:ascii="宋体" w:eastAsia="仿宋" w:hAnsi="宋体"/>
          <w:sz w:val="28"/>
        </w:rPr>
      </w:pPr>
    </w:p>
    <w:p w:rsidR="00192EE9" w:rsidRPr="00C42CEE" w:rsidRDefault="00192EE9" w:rsidP="00192EE9">
      <w:pPr>
        <w:adjustRightInd w:val="0"/>
        <w:snapToGrid w:val="0"/>
        <w:spacing w:line="360" w:lineRule="auto"/>
        <w:outlineLvl w:val="0"/>
        <w:rPr>
          <w:rFonts w:eastAsia="仿宋" w:hAnsi="宋体"/>
          <w:b/>
          <w:sz w:val="28"/>
        </w:rPr>
      </w:pPr>
      <w:r w:rsidRPr="00C42CEE">
        <w:rPr>
          <w:rFonts w:eastAsia="仿宋" w:hAnsi="宋体" w:hint="eastAsia"/>
          <w:b/>
          <w:sz w:val="28"/>
        </w:rPr>
        <w:lastRenderedPageBreak/>
        <w:t>三、编写依据</w:t>
      </w:r>
    </w:p>
    <w:p w:rsidR="00192EE9" w:rsidRPr="007551D9" w:rsidRDefault="00192EE9" w:rsidP="00192EE9">
      <w:pPr>
        <w:ind w:firstLineChars="250" w:firstLine="700"/>
        <w:rPr>
          <w:rFonts w:ascii="宋体" w:eastAsia="仿宋"/>
          <w:sz w:val="28"/>
        </w:rPr>
      </w:pPr>
      <w:r w:rsidRPr="007551D9">
        <w:rPr>
          <w:rFonts w:ascii="宋体" w:eastAsia="仿宋" w:hint="eastAsia"/>
          <w:sz w:val="28"/>
        </w:rPr>
        <w:t>本检定系统是由</w:t>
      </w:r>
      <w:r w:rsidR="00185B0F">
        <w:rPr>
          <w:rFonts w:ascii="宋体" w:eastAsia="仿宋" w:hint="eastAsia"/>
          <w:sz w:val="28"/>
        </w:rPr>
        <w:t>kV X</w:t>
      </w:r>
      <w:r w:rsidRPr="007551D9">
        <w:rPr>
          <w:rFonts w:ascii="宋体" w:eastAsia="仿宋" w:hint="eastAsia"/>
          <w:sz w:val="28"/>
        </w:rPr>
        <w:t>射线</w:t>
      </w:r>
      <w:r w:rsidR="00185B0F">
        <w:rPr>
          <w:rFonts w:ascii="宋体" w:eastAsia="仿宋" w:hint="eastAsia"/>
          <w:sz w:val="28"/>
        </w:rPr>
        <w:t>、</w:t>
      </w:r>
      <w:r w:rsidR="00185B0F">
        <w:rPr>
          <w:rFonts w:ascii="宋体" w:eastAsia="仿宋" w:hint="eastAsia"/>
          <w:sz w:val="28"/>
        </w:rPr>
        <w:t>Co-60</w:t>
      </w:r>
      <w:r w:rsidR="00185B0F">
        <w:rPr>
          <w:rFonts w:ascii="宋体" w:eastAsia="仿宋" w:hint="eastAsia"/>
          <w:sz w:val="28"/>
        </w:rPr>
        <w:t>γ射线和加速器光子水吸收剂量</w:t>
      </w:r>
      <w:r w:rsidRPr="007551D9">
        <w:rPr>
          <w:rFonts w:ascii="宋体" w:eastAsia="仿宋" w:hint="eastAsia"/>
          <w:sz w:val="28"/>
        </w:rPr>
        <w:t>基准通过标准剂量计向工作计量器具</w:t>
      </w:r>
      <w:proofErr w:type="gramStart"/>
      <w:r w:rsidRPr="007551D9">
        <w:rPr>
          <w:rFonts w:ascii="宋体" w:eastAsia="仿宋" w:hint="eastAsia"/>
          <w:sz w:val="28"/>
        </w:rPr>
        <w:t>传递</w:t>
      </w:r>
      <w:r w:rsidR="00185B0F">
        <w:rPr>
          <w:rFonts w:ascii="宋体" w:eastAsia="仿宋" w:hAnsi="宋体" w:hint="eastAsia"/>
          <w:sz w:val="28"/>
        </w:rPr>
        <w:t>水</w:t>
      </w:r>
      <w:proofErr w:type="gramEnd"/>
      <w:r w:rsidR="00185B0F">
        <w:rPr>
          <w:rFonts w:ascii="宋体" w:eastAsia="仿宋" w:hAnsi="宋体" w:hint="eastAsia"/>
          <w:sz w:val="28"/>
        </w:rPr>
        <w:t>吸收剂量</w:t>
      </w:r>
      <w:r w:rsidRPr="007551D9">
        <w:rPr>
          <w:rFonts w:ascii="宋体" w:eastAsia="仿宋" w:hint="eastAsia"/>
          <w:sz w:val="28"/>
        </w:rPr>
        <w:t>量值的程序。</w:t>
      </w:r>
      <w:r w:rsidR="00185B0F">
        <w:rPr>
          <w:rFonts w:ascii="宋体" w:eastAsia="仿宋" w:hint="eastAsia"/>
          <w:sz w:val="28"/>
        </w:rPr>
        <w:t>参考</w:t>
      </w:r>
      <w:r w:rsidR="00185B0F" w:rsidRPr="00185B0F">
        <w:rPr>
          <w:rFonts w:ascii="宋体" w:eastAsia="仿宋" w:hAnsi="宋体" w:hint="eastAsia"/>
          <w:sz w:val="28"/>
        </w:rPr>
        <w:t>国际文件有</w:t>
      </w:r>
      <w:r w:rsidR="00185B0F" w:rsidRPr="00185B0F">
        <w:rPr>
          <w:rFonts w:ascii="宋体" w:eastAsia="仿宋" w:hAnsi="宋体" w:hint="eastAsia"/>
          <w:sz w:val="28"/>
        </w:rPr>
        <w:t>IAEA</w:t>
      </w:r>
      <w:r w:rsidR="00185B0F" w:rsidRPr="00185B0F">
        <w:rPr>
          <w:rFonts w:ascii="宋体" w:eastAsia="仿宋" w:hAnsi="宋体" w:hint="eastAsia"/>
          <w:sz w:val="28"/>
        </w:rPr>
        <w:t>的次级标准实验室校准程序文件，以及</w:t>
      </w:r>
      <w:r w:rsidR="00185B0F" w:rsidRPr="00185B0F">
        <w:rPr>
          <w:rFonts w:ascii="宋体" w:eastAsia="仿宋" w:hAnsi="宋体" w:hint="eastAsia"/>
          <w:sz w:val="28"/>
        </w:rPr>
        <w:t>APMP TG51</w:t>
      </w:r>
      <w:r w:rsidR="00185B0F" w:rsidRPr="00185B0F">
        <w:rPr>
          <w:rFonts w:ascii="宋体" w:eastAsia="仿宋" w:hAnsi="宋体" w:hint="eastAsia"/>
          <w:sz w:val="28"/>
        </w:rPr>
        <w:t>和</w:t>
      </w:r>
      <w:r w:rsidR="00185B0F" w:rsidRPr="00185B0F">
        <w:rPr>
          <w:rFonts w:ascii="宋体" w:eastAsia="仿宋" w:hAnsi="宋体" w:hint="eastAsia"/>
          <w:sz w:val="28"/>
        </w:rPr>
        <w:t>IAEA TRS398</w:t>
      </w:r>
      <w:r w:rsidR="00185B0F" w:rsidRPr="00185B0F">
        <w:rPr>
          <w:rFonts w:ascii="宋体" w:eastAsia="仿宋" w:hAnsi="宋体" w:hint="eastAsia"/>
          <w:sz w:val="28"/>
        </w:rPr>
        <w:t>报告</w:t>
      </w:r>
      <w:r w:rsidRPr="007551D9">
        <w:rPr>
          <w:rFonts w:ascii="宋体" w:eastAsia="仿宋" w:hint="eastAsia"/>
          <w:sz w:val="28"/>
        </w:rPr>
        <w:t>，参考《</w:t>
      </w:r>
      <w:r w:rsidRPr="007551D9">
        <w:rPr>
          <w:rFonts w:ascii="宋体" w:eastAsia="仿宋" w:hint="eastAsia"/>
          <w:sz w:val="28"/>
        </w:rPr>
        <w:t>JJG2044-2010</w:t>
      </w:r>
      <w:r w:rsidRPr="007551D9">
        <w:rPr>
          <w:rFonts w:eastAsia="仿宋" w:hint="eastAsia"/>
          <w:sz w:val="28"/>
        </w:rPr>
        <w:t>γ射线空气比释动能计量器具</w:t>
      </w:r>
      <w:r w:rsidRPr="007551D9">
        <w:rPr>
          <w:rFonts w:ascii="宋体" w:eastAsia="仿宋" w:hint="eastAsia"/>
          <w:sz w:val="28"/>
        </w:rPr>
        <w:t>》，并</w:t>
      </w:r>
      <w:r w:rsidR="00185B0F">
        <w:rPr>
          <w:rFonts w:ascii="宋体" w:eastAsia="仿宋" w:hint="eastAsia"/>
          <w:sz w:val="28"/>
        </w:rPr>
        <w:t>结合我国放疗剂量学</w:t>
      </w:r>
      <w:r w:rsidRPr="007551D9">
        <w:rPr>
          <w:rFonts w:ascii="宋体" w:eastAsia="仿宋" w:hint="eastAsia"/>
          <w:sz w:val="28"/>
        </w:rPr>
        <w:t>的发展现状编写而成。</w:t>
      </w:r>
    </w:p>
    <w:p w:rsidR="00192EE9" w:rsidRDefault="00192EE9" w:rsidP="00192EE9">
      <w:pPr>
        <w:ind w:firstLine="570"/>
        <w:rPr>
          <w:rFonts w:ascii="宋体" w:eastAsia="仿宋"/>
          <w:sz w:val="28"/>
        </w:rPr>
      </w:pPr>
    </w:p>
    <w:p w:rsidR="00192EE9" w:rsidRPr="0079207E" w:rsidRDefault="00192EE9" w:rsidP="00192EE9">
      <w:pPr>
        <w:adjustRightInd w:val="0"/>
        <w:snapToGrid w:val="0"/>
        <w:spacing w:line="360" w:lineRule="auto"/>
        <w:outlineLvl w:val="0"/>
        <w:rPr>
          <w:rFonts w:eastAsia="仿宋" w:hAnsi="宋体"/>
          <w:b/>
          <w:sz w:val="28"/>
        </w:rPr>
      </w:pPr>
      <w:r>
        <w:rPr>
          <w:rFonts w:eastAsia="仿宋" w:hAnsi="宋体" w:hint="eastAsia"/>
          <w:b/>
          <w:sz w:val="28"/>
        </w:rPr>
        <w:t>四、</w:t>
      </w:r>
      <w:r w:rsidRPr="0079207E">
        <w:rPr>
          <w:rFonts w:eastAsia="仿宋" w:hAnsi="宋体" w:hint="eastAsia"/>
          <w:b/>
          <w:sz w:val="28"/>
        </w:rPr>
        <w:t>适用范围</w:t>
      </w:r>
    </w:p>
    <w:p w:rsidR="00192EE9" w:rsidRDefault="00DB76FE" w:rsidP="00192EE9">
      <w:pPr>
        <w:ind w:firstLine="570"/>
        <w:rPr>
          <w:rFonts w:ascii="宋体" w:eastAsia="仿宋" w:hint="eastAsia"/>
          <w:sz w:val="28"/>
        </w:rPr>
      </w:pPr>
      <w:r w:rsidRPr="00DB76FE">
        <w:rPr>
          <w:rFonts w:ascii="宋体" w:eastAsia="仿宋" w:hint="eastAsia"/>
          <w:sz w:val="28"/>
        </w:rPr>
        <w:t>本检定系统适用于治疗水平水吸收剂量计量器具的量值传递，包括（</w:t>
      </w:r>
      <w:r w:rsidRPr="00DB76FE">
        <w:rPr>
          <w:rFonts w:ascii="宋体" w:eastAsia="仿宋" w:hint="eastAsia"/>
          <w:sz w:val="28"/>
        </w:rPr>
        <w:t>10</w:t>
      </w:r>
      <w:r w:rsidRPr="00DB76FE">
        <w:rPr>
          <w:rFonts w:eastAsia="仿宋"/>
          <w:sz w:val="28"/>
        </w:rPr>
        <w:t>~</w:t>
      </w:r>
      <w:r w:rsidRPr="00DB76FE">
        <w:rPr>
          <w:rFonts w:ascii="宋体" w:eastAsia="仿宋" w:hint="eastAsia"/>
          <w:sz w:val="28"/>
        </w:rPr>
        <w:t>250</w:t>
      </w:r>
      <w:r w:rsidRPr="00DB76FE">
        <w:rPr>
          <w:rFonts w:ascii="宋体" w:eastAsia="仿宋" w:hint="eastAsia"/>
          <w:sz w:val="28"/>
        </w:rPr>
        <w:t>）</w:t>
      </w:r>
      <w:proofErr w:type="spellStart"/>
      <w:r w:rsidRPr="00DB76FE">
        <w:rPr>
          <w:rFonts w:ascii="宋体" w:eastAsia="仿宋" w:hint="eastAsia"/>
          <w:sz w:val="28"/>
        </w:rPr>
        <w:t>kVX</w:t>
      </w:r>
      <w:proofErr w:type="spellEnd"/>
      <w:r w:rsidRPr="00DB76FE">
        <w:rPr>
          <w:rFonts w:ascii="宋体" w:eastAsia="仿宋" w:hint="eastAsia"/>
          <w:sz w:val="28"/>
        </w:rPr>
        <w:t>射线、</w:t>
      </w:r>
      <w:r w:rsidRPr="00DB76FE">
        <w:rPr>
          <w:rFonts w:ascii="宋体" w:eastAsia="仿宋" w:hint="eastAsia"/>
          <w:sz w:val="28"/>
          <w:vertAlign w:val="superscript"/>
        </w:rPr>
        <w:t>60</w:t>
      </w:r>
      <w:r w:rsidRPr="00DB76FE">
        <w:rPr>
          <w:rFonts w:ascii="宋体" w:eastAsia="仿宋" w:hint="eastAsia"/>
          <w:sz w:val="28"/>
        </w:rPr>
        <w:t>Co</w:t>
      </w:r>
      <w:r w:rsidRPr="00DB76FE">
        <w:rPr>
          <w:rFonts w:ascii="宋体" w:eastAsia="仿宋" w:hint="eastAsia"/>
          <w:sz w:val="28"/>
        </w:rPr>
        <w:t>γ射线、（</w:t>
      </w:r>
      <w:r w:rsidRPr="00DB76FE">
        <w:rPr>
          <w:rFonts w:ascii="宋体" w:eastAsia="仿宋" w:hint="eastAsia"/>
          <w:sz w:val="28"/>
        </w:rPr>
        <w:t>6</w:t>
      </w:r>
      <w:r w:rsidRPr="00DB76FE">
        <w:rPr>
          <w:rFonts w:eastAsia="仿宋"/>
          <w:sz w:val="28"/>
        </w:rPr>
        <w:t>~</w:t>
      </w:r>
      <w:r w:rsidRPr="00DB76FE">
        <w:rPr>
          <w:rFonts w:ascii="宋体" w:eastAsia="仿宋" w:hint="eastAsia"/>
          <w:sz w:val="28"/>
        </w:rPr>
        <w:t>25</w:t>
      </w:r>
      <w:r w:rsidRPr="00DB76FE">
        <w:rPr>
          <w:rFonts w:ascii="宋体" w:eastAsia="仿宋" w:hint="eastAsia"/>
          <w:sz w:val="28"/>
        </w:rPr>
        <w:t>）</w:t>
      </w:r>
      <w:r w:rsidRPr="00DB76FE">
        <w:rPr>
          <w:rFonts w:ascii="宋体" w:eastAsia="仿宋" w:hint="eastAsia"/>
          <w:sz w:val="28"/>
        </w:rPr>
        <w:t>MV</w:t>
      </w:r>
      <w:r w:rsidRPr="00DB76FE">
        <w:rPr>
          <w:rFonts w:ascii="宋体" w:eastAsia="仿宋" w:hint="eastAsia"/>
          <w:sz w:val="28"/>
        </w:rPr>
        <w:t>加速器光子水吸收剂量基准计量器具通过标准计量器具向工作</w:t>
      </w:r>
      <w:r>
        <w:rPr>
          <w:rFonts w:ascii="宋体" w:eastAsia="仿宋" w:hint="eastAsia"/>
          <w:sz w:val="28"/>
        </w:rPr>
        <w:t>计量器具的量值传递程序、量值传递方法和量值传递时的最佳测量能力</w:t>
      </w:r>
      <w:r w:rsidR="00192EE9" w:rsidRPr="00BC16E2">
        <w:rPr>
          <w:rFonts w:ascii="宋体" w:eastAsia="仿宋" w:hint="eastAsia"/>
          <w:sz w:val="28"/>
        </w:rPr>
        <w:t>。</w:t>
      </w:r>
    </w:p>
    <w:p w:rsidR="00DD37B8" w:rsidRDefault="00DD37B8" w:rsidP="00192EE9">
      <w:pPr>
        <w:ind w:firstLine="570"/>
        <w:rPr>
          <w:rFonts w:ascii="宋体" w:eastAsia="仿宋" w:hint="eastAsia"/>
          <w:sz w:val="28"/>
        </w:rPr>
      </w:pPr>
      <w:r>
        <w:rPr>
          <w:rFonts w:ascii="宋体" w:eastAsia="仿宋" w:hint="eastAsia"/>
          <w:sz w:val="28"/>
        </w:rPr>
        <w:t>电离室剂量计</w:t>
      </w:r>
      <w:proofErr w:type="gramStart"/>
      <w:r>
        <w:rPr>
          <w:rFonts w:ascii="宋体" w:eastAsia="仿宋" w:hint="eastAsia"/>
          <w:sz w:val="28"/>
        </w:rPr>
        <w:t>是量传的</w:t>
      </w:r>
      <w:proofErr w:type="gramEnd"/>
      <w:r>
        <w:rPr>
          <w:rFonts w:ascii="宋体" w:eastAsia="仿宋" w:hint="eastAsia"/>
          <w:sz w:val="28"/>
        </w:rPr>
        <w:t>主要计量器具，将溯源的水吸收剂量量值传递至工作计量器具，其中主要是医用治疗辐射源。</w:t>
      </w:r>
    </w:p>
    <w:p w:rsidR="00DD37B8" w:rsidRPr="00DD37B8" w:rsidRDefault="00DD37B8" w:rsidP="00192EE9">
      <w:pPr>
        <w:ind w:firstLine="570"/>
        <w:rPr>
          <w:rFonts w:ascii="宋体" w:eastAsia="仿宋"/>
          <w:sz w:val="28"/>
        </w:rPr>
      </w:pPr>
      <w:r>
        <w:rPr>
          <w:rFonts w:ascii="宋体" w:eastAsia="仿宋" w:hint="eastAsia"/>
          <w:sz w:val="28"/>
        </w:rPr>
        <w:t>丙氨酸剂量计</w:t>
      </w:r>
      <w:proofErr w:type="gramStart"/>
      <w:r w:rsidR="000E2A45">
        <w:rPr>
          <w:rFonts w:ascii="宋体" w:eastAsia="仿宋" w:hint="eastAsia"/>
          <w:sz w:val="28"/>
        </w:rPr>
        <w:t>除量传</w:t>
      </w:r>
      <w:proofErr w:type="gramEnd"/>
      <w:r w:rsidR="000E2A45">
        <w:rPr>
          <w:rFonts w:ascii="宋体" w:eastAsia="仿宋" w:hint="eastAsia"/>
          <w:sz w:val="28"/>
        </w:rPr>
        <w:t>外，</w:t>
      </w:r>
      <w:r>
        <w:rPr>
          <w:rFonts w:ascii="宋体" w:eastAsia="仿宋" w:hint="eastAsia"/>
          <w:sz w:val="28"/>
        </w:rPr>
        <w:t>主要用于</w:t>
      </w:r>
      <w:r w:rsidR="000E2A45">
        <w:rPr>
          <w:rFonts w:ascii="宋体" w:eastAsia="仿宋" w:hint="eastAsia"/>
          <w:sz w:val="28"/>
        </w:rPr>
        <w:t>放疗剂量的核验以及其他γ射线辐射装置的剂量校准。</w:t>
      </w:r>
    </w:p>
    <w:p w:rsidR="00192EE9" w:rsidRPr="000E2A45" w:rsidRDefault="00192EE9" w:rsidP="00192EE9">
      <w:pPr>
        <w:ind w:firstLine="570"/>
        <w:rPr>
          <w:rFonts w:ascii="宋体" w:eastAsia="仿宋"/>
          <w:sz w:val="28"/>
        </w:rPr>
      </w:pPr>
      <w:bookmarkStart w:id="0" w:name="_GoBack"/>
      <w:bookmarkEnd w:id="0"/>
    </w:p>
    <w:p w:rsidR="00192EE9" w:rsidRPr="00C42CEE" w:rsidRDefault="00192EE9" w:rsidP="00192EE9">
      <w:pPr>
        <w:adjustRightInd w:val="0"/>
        <w:snapToGrid w:val="0"/>
        <w:spacing w:line="360" w:lineRule="auto"/>
        <w:outlineLvl w:val="0"/>
        <w:rPr>
          <w:rFonts w:eastAsia="仿宋" w:hAnsi="宋体"/>
          <w:b/>
          <w:sz w:val="28"/>
        </w:rPr>
      </w:pPr>
      <w:r>
        <w:rPr>
          <w:rFonts w:eastAsia="仿宋" w:hAnsi="宋体" w:hint="eastAsia"/>
          <w:b/>
          <w:sz w:val="28"/>
        </w:rPr>
        <w:t>五</w:t>
      </w:r>
      <w:r w:rsidRPr="00C42CEE">
        <w:rPr>
          <w:rFonts w:eastAsia="仿宋" w:hAnsi="宋体" w:hint="eastAsia"/>
          <w:b/>
          <w:sz w:val="28"/>
        </w:rPr>
        <w:t>、可行性</w:t>
      </w:r>
    </w:p>
    <w:p w:rsidR="00DB76FE" w:rsidRPr="00DB76FE" w:rsidRDefault="00DB76FE" w:rsidP="00DB76FE">
      <w:pPr>
        <w:spacing w:line="360" w:lineRule="auto"/>
        <w:ind w:firstLineChars="150" w:firstLine="420"/>
        <w:rPr>
          <w:rFonts w:ascii="仿宋_GB2312" w:eastAsia="仿宋_GB2312" w:hint="eastAsia"/>
          <w:sz w:val="28"/>
        </w:rPr>
      </w:pPr>
      <w:r w:rsidRPr="00DB76FE">
        <w:rPr>
          <w:rFonts w:ascii="仿宋_GB2312" w:eastAsia="仿宋_GB2312" w:hint="eastAsia"/>
          <w:sz w:val="28"/>
        </w:rPr>
        <w:t>检定系统表的</w:t>
      </w:r>
      <w:r w:rsidRPr="00DB76FE">
        <w:rPr>
          <w:rFonts w:ascii="仿宋_GB2312" w:eastAsia="仿宋_GB2312" w:hint="eastAsia"/>
          <w:sz w:val="28"/>
        </w:rPr>
        <w:t>技术关键</w:t>
      </w:r>
      <w:r w:rsidRPr="00DB76FE">
        <w:rPr>
          <w:rFonts w:ascii="仿宋_GB2312" w:eastAsia="仿宋_GB2312" w:hint="eastAsia"/>
          <w:sz w:val="28"/>
        </w:rPr>
        <w:t>是</w:t>
      </w:r>
      <w:proofErr w:type="gramStart"/>
      <w:r w:rsidRPr="00DB76FE">
        <w:rPr>
          <w:rFonts w:ascii="仿宋_GB2312" w:eastAsia="仿宋_GB2312" w:hint="eastAsia"/>
          <w:sz w:val="28"/>
        </w:rPr>
        <w:t>对量传方法</w:t>
      </w:r>
      <w:proofErr w:type="gramEnd"/>
      <w:r w:rsidRPr="00DB76FE">
        <w:rPr>
          <w:rFonts w:ascii="仿宋_GB2312" w:eastAsia="仿宋_GB2312" w:hint="eastAsia"/>
          <w:sz w:val="28"/>
        </w:rPr>
        <w:t>和技术要求的选择，以及指标的确定是本项法规制订的技术关键，既要科学合理，准确反映治疗水平电离室剂量计各项性能，又要切实可行，符合当前国内现有的技术能力。</w:t>
      </w:r>
    </w:p>
    <w:p w:rsidR="00192EE9" w:rsidRPr="00DB76FE" w:rsidRDefault="00DB76FE" w:rsidP="00DB76FE">
      <w:pPr>
        <w:ind w:firstLine="420"/>
        <w:rPr>
          <w:rFonts w:ascii="仿宋_GB2312" w:eastAsia="仿宋_GB2312" w:hint="eastAsia"/>
          <w:sz w:val="28"/>
        </w:rPr>
      </w:pPr>
      <w:r w:rsidRPr="00DB76FE">
        <w:rPr>
          <w:rFonts w:ascii="仿宋_GB2312" w:eastAsia="仿宋_GB2312" w:hint="eastAsia"/>
          <w:sz w:val="28"/>
        </w:rPr>
        <w:lastRenderedPageBreak/>
        <w:t>我国</w:t>
      </w:r>
      <w:r w:rsidRPr="00DB76FE">
        <w:rPr>
          <w:rFonts w:ascii="仿宋_GB2312" w:eastAsia="仿宋_GB2312" w:hint="eastAsia"/>
          <w:sz w:val="28"/>
        </w:rPr>
        <w:t>已参加了</w:t>
      </w:r>
      <w:r w:rsidRPr="00DB76FE">
        <w:rPr>
          <w:rFonts w:ascii="仿宋_GB2312" w:eastAsia="仿宋_GB2312" w:hint="eastAsia"/>
          <w:sz w:val="28"/>
        </w:rPr>
        <w:t>国际计量局、</w:t>
      </w:r>
      <w:r w:rsidRPr="00DB76FE">
        <w:rPr>
          <w:rFonts w:ascii="仿宋_GB2312" w:eastAsia="仿宋_GB2312" w:hint="eastAsia"/>
          <w:sz w:val="28"/>
        </w:rPr>
        <w:t>亚太国际比对和原子能机构国际比对，比对过程相当于严格条件下</w:t>
      </w:r>
      <w:proofErr w:type="gramStart"/>
      <w:r w:rsidRPr="00DB76FE">
        <w:rPr>
          <w:rFonts w:ascii="仿宋_GB2312" w:eastAsia="仿宋_GB2312" w:hint="eastAsia"/>
          <w:sz w:val="28"/>
        </w:rPr>
        <w:t>的量传过程</w:t>
      </w:r>
      <w:proofErr w:type="gramEnd"/>
      <w:r w:rsidRPr="00DB76FE">
        <w:rPr>
          <w:rFonts w:ascii="仿宋_GB2312" w:eastAsia="仿宋_GB2312" w:hint="eastAsia"/>
          <w:sz w:val="28"/>
        </w:rPr>
        <w:t>，在技术上已经验证</w:t>
      </w:r>
      <w:proofErr w:type="gramStart"/>
      <w:r w:rsidRPr="00DB76FE">
        <w:rPr>
          <w:rFonts w:ascii="仿宋_GB2312" w:eastAsia="仿宋_GB2312" w:hint="eastAsia"/>
          <w:sz w:val="28"/>
        </w:rPr>
        <w:t>了量传体系</w:t>
      </w:r>
      <w:proofErr w:type="gramEnd"/>
      <w:r w:rsidRPr="00DB76FE">
        <w:rPr>
          <w:rFonts w:ascii="仿宋_GB2312" w:eastAsia="仿宋_GB2312" w:hint="eastAsia"/>
          <w:sz w:val="28"/>
        </w:rPr>
        <w:t>的可靠性。</w:t>
      </w:r>
      <w:proofErr w:type="gramStart"/>
      <w:r w:rsidRPr="00DB76FE">
        <w:rPr>
          <w:rFonts w:ascii="仿宋_GB2312" w:eastAsia="仿宋_GB2312" w:hint="eastAsia"/>
          <w:sz w:val="28"/>
        </w:rPr>
        <w:t>空气比释动能</w:t>
      </w:r>
      <w:proofErr w:type="gramEnd"/>
      <w:r w:rsidRPr="00DB76FE">
        <w:rPr>
          <w:rFonts w:ascii="仿宋_GB2312" w:eastAsia="仿宋_GB2312" w:hint="eastAsia"/>
          <w:sz w:val="28"/>
        </w:rPr>
        <w:t>的检定体系已执行多年，为本体系的制定提供了经验指导。</w:t>
      </w:r>
    </w:p>
    <w:p w:rsidR="00DB76FE" w:rsidRPr="00DB76FE" w:rsidRDefault="00DB76FE" w:rsidP="00DB76FE">
      <w:pPr>
        <w:ind w:firstLine="420"/>
        <w:rPr>
          <w:rFonts w:ascii="仿宋_GB2312" w:eastAsia="仿宋_GB2312" w:hint="eastAsia"/>
          <w:sz w:val="28"/>
          <w:szCs w:val="28"/>
          <w:lang w:val="zh-CN"/>
        </w:rPr>
      </w:pPr>
      <w:r w:rsidRPr="00DB76FE">
        <w:rPr>
          <w:rFonts w:ascii="仿宋_GB2312" w:eastAsia="仿宋_GB2312" w:hint="eastAsia"/>
          <w:sz w:val="28"/>
        </w:rPr>
        <w:t>国内省级及以上计量技术机构在技术能力和人员水平上具备开展本项检定的条件，也普遍配备的标准级电离室剂量计，经</w:t>
      </w:r>
      <w:proofErr w:type="gramStart"/>
      <w:r w:rsidRPr="00DB76FE">
        <w:rPr>
          <w:rFonts w:ascii="仿宋_GB2312" w:eastAsia="仿宋_GB2312" w:hint="eastAsia"/>
          <w:sz w:val="28"/>
        </w:rPr>
        <w:t>宣贯和培训</w:t>
      </w:r>
      <w:proofErr w:type="gramEnd"/>
      <w:r w:rsidRPr="00DB76FE">
        <w:rPr>
          <w:rFonts w:ascii="仿宋_GB2312" w:eastAsia="仿宋_GB2312" w:hint="eastAsia"/>
          <w:sz w:val="28"/>
        </w:rPr>
        <w:t>后可完全胜任本项校准工作。检定剂量计所需的射线辐射场装置，只有部分省级技术机构配备，需根据将来发展情况，考虑标准辐射场的建设工作。</w:t>
      </w:r>
    </w:p>
    <w:p w:rsidR="00192EE9" w:rsidRPr="003538AF" w:rsidRDefault="00192EE9" w:rsidP="00192EE9">
      <w:pPr>
        <w:snapToGrid w:val="0"/>
        <w:spacing w:line="360" w:lineRule="auto"/>
      </w:pPr>
    </w:p>
    <w:p w:rsidR="00192EE9" w:rsidRPr="001C53D7" w:rsidRDefault="00192EE9" w:rsidP="00192EE9">
      <w:pPr>
        <w:adjustRightInd w:val="0"/>
        <w:snapToGrid w:val="0"/>
        <w:spacing w:line="360" w:lineRule="auto"/>
        <w:ind w:firstLineChars="200" w:firstLine="560"/>
        <w:jc w:val="right"/>
        <w:rPr>
          <w:rFonts w:eastAsia="仿宋"/>
          <w:sz w:val="28"/>
        </w:rPr>
      </w:pPr>
      <w:r w:rsidRPr="001C53D7">
        <w:rPr>
          <w:rFonts w:eastAsia="仿宋" w:hAnsi="宋体"/>
          <w:sz w:val="28"/>
        </w:rPr>
        <w:t>《</w:t>
      </w:r>
      <w:r w:rsidR="00DB76FE" w:rsidRPr="00DB76FE">
        <w:rPr>
          <w:rFonts w:eastAsia="仿宋" w:hint="eastAsia"/>
          <w:bCs/>
          <w:sz w:val="28"/>
        </w:rPr>
        <w:t>治疗水平水吸收剂量计量器具</w:t>
      </w:r>
      <w:r w:rsidRPr="001C53D7">
        <w:rPr>
          <w:rFonts w:eastAsia="仿宋" w:hint="eastAsia"/>
          <w:bCs/>
          <w:sz w:val="28"/>
        </w:rPr>
        <w:t>检定系统</w:t>
      </w:r>
      <w:r w:rsidRPr="001C53D7">
        <w:rPr>
          <w:rFonts w:eastAsia="仿宋" w:hAnsi="宋体"/>
          <w:sz w:val="28"/>
        </w:rPr>
        <w:t>》</w:t>
      </w:r>
      <w:r w:rsidRPr="001C53D7">
        <w:rPr>
          <w:rFonts w:eastAsia="仿宋" w:hint="eastAsia"/>
          <w:bCs/>
          <w:sz w:val="28"/>
        </w:rPr>
        <w:t>编写组</w:t>
      </w:r>
    </w:p>
    <w:p w:rsidR="00192EE9" w:rsidRPr="001C53D7" w:rsidRDefault="00192EE9" w:rsidP="00192EE9">
      <w:pPr>
        <w:adjustRightInd w:val="0"/>
        <w:snapToGrid w:val="0"/>
        <w:spacing w:line="360" w:lineRule="auto"/>
        <w:ind w:firstLineChars="200" w:firstLine="560"/>
        <w:jc w:val="right"/>
        <w:rPr>
          <w:rFonts w:eastAsia="仿宋"/>
          <w:sz w:val="28"/>
        </w:rPr>
      </w:pPr>
      <w:r w:rsidRPr="001C53D7">
        <w:rPr>
          <w:rFonts w:eastAsia="仿宋"/>
          <w:sz w:val="28"/>
        </w:rPr>
        <w:t>201</w:t>
      </w:r>
      <w:r w:rsidRPr="001C53D7">
        <w:rPr>
          <w:rFonts w:eastAsia="仿宋" w:hint="eastAsia"/>
          <w:sz w:val="28"/>
        </w:rPr>
        <w:t>8</w:t>
      </w:r>
      <w:r w:rsidRPr="001C53D7">
        <w:rPr>
          <w:rFonts w:eastAsia="仿宋" w:hAnsi="宋体"/>
          <w:sz w:val="28"/>
        </w:rPr>
        <w:t>年</w:t>
      </w:r>
      <w:r w:rsidRPr="001C53D7">
        <w:rPr>
          <w:rFonts w:eastAsia="仿宋"/>
          <w:sz w:val="28"/>
        </w:rPr>
        <w:t>0</w:t>
      </w:r>
      <w:r w:rsidR="00DB76FE">
        <w:rPr>
          <w:rFonts w:eastAsia="仿宋" w:hint="eastAsia"/>
          <w:sz w:val="28"/>
        </w:rPr>
        <w:t>4</w:t>
      </w:r>
      <w:r w:rsidRPr="001C53D7">
        <w:rPr>
          <w:rFonts w:eastAsia="仿宋" w:hAnsi="宋体"/>
          <w:sz w:val="28"/>
        </w:rPr>
        <w:t>月</w:t>
      </w:r>
      <w:r w:rsidR="00DB76FE">
        <w:rPr>
          <w:rFonts w:eastAsia="仿宋" w:hint="eastAsia"/>
          <w:sz w:val="28"/>
        </w:rPr>
        <w:t>2</w:t>
      </w:r>
      <w:r>
        <w:rPr>
          <w:rFonts w:eastAsia="仿宋" w:hint="eastAsia"/>
          <w:sz w:val="28"/>
        </w:rPr>
        <w:t>0</w:t>
      </w:r>
      <w:r w:rsidRPr="001C53D7">
        <w:rPr>
          <w:rFonts w:eastAsia="仿宋" w:hAnsi="宋体"/>
          <w:sz w:val="28"/>
        </w:rPr>
        <w:t>日</w:t>
      </w:r>
    </w:p>
    <w:p w:rsidR="0010541E" w:rsidRDefault="0010541E"/>
    <w:sectPr w:rsidR="001054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A5"/>
    <w:rsid w:val="000E2A45"/>
    <w:rsid w:val="0010541E"/>
    <w:rsid w:val="00185B0F"/>
    <w:rsid w:val="00192EE9"/>
    <w:rsid w:val="00460E22"/>
    <w:rsid w:val="00CA74A4"/>
    <w:rsid w:val="00DB76FE"/>
    <w:rsid w:val="00DD37B8"/>
    <w:rsid w:val="00F22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E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192EE9"/>
    <w:pPr>
      <w:ind w:leftChars="2500" w:left="100"/>
    </w:pPr>
    <w:rPr>
      <w:rFonts w:ascii="黑体" w:eastAsia="黑体"/>
      <w:sz w:val="36"/>
    </w:rPr>
  </w:style>
  <w:style w:type="character" w:customStyle="1" w:styleId="Char">
    <w:name w:val="日期 Char"/>
    <w:basedOn w:val="a0"/>
    <w:link w:val="a3"/>
    <w:rsid w:val="00192EE9"/>
    <w:rPr>
      <w:rFonts w:ascii="黑体" w:eastAsia="黑体" w:hAnsi="Times New Roman" w:cs="Times New Roman"/>
      <w:sz w:val="3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E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192EE9"/>
    <w:pPr>
      <w:ind w:leftChars="2500" w:left="100"/>
    </w:pPr>
    <w:rPr>
      <w:rFonts w:ascii="黑体" w:eastAsia="黑体"/>
      <w:sz w:val="36"/>
    </w:rPr>
  </w:style>
  <w:style w:type="character" w:customStyle="1" w:styleId="Char">
    <w:name w:val="日期 Char"/>
    <w:basedOn w:val="a0"/>
    <w:link w:val="a3"/>
    <w:rsid w:val="00192EE9"/>
    <w:rPr>
      <w:rFonts w:ascii="黑体" w:eastAsia="黑体" w:hAnsi="Times New Roman" w:cs="Times New Roman"/>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196</Words>
  <Characters>1122</Characters>
  <Application>Microsoft Office Word</Application>
  <DocSecurity>0</DocSecurity>
  <Lines>9</Lines>
  <Paragraphs>2</Paragraphs>
  <ScaleCrop>false</ScaleCrop>
  <Company>Lenovo</Company>
  <LinksUpToDate>false</LinksUpToDate>
  <CharactersWithSpaces>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5</cp:revision>
  <dcterms:created xsi:type="dcterms:W3CDTF">2018-04-20T07:31:00Z</dcterms:created>
  <dcterms:modified xsi:type="dcterms:W3CDTF">2018-04-20T08:21:00Z</dcterms:modified>
</cp:coreProperties>
</file>