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2D31" w:rsidRDefault="00EB2D31" w:rsidP="00EB2D31">
      <w:pPr>
        <w:jc w:val="center"/>
        <w:rPr>
          <w:rFonts w:ascii="黑体" w:eastAsia="黑体" w:hAnsi="宋体"/>
          <w:b/>
          <w:bCs/>
          <w:color w:val="000000"/>
          <w:sz w:val="32"/>
          <w:szCs w:val="32"/>
        </w:rPr>
      </w:pPr>
      <w:r w:rsidRPr="0055178B">
        <w:rPr>
          <w:rFonts w:ascii="黑体" w:eastAsia="黑体" w:hAnsi="宋体" w:hint="eastAsia"/>
          <w:b/>
          <w:bCs/>
          <w:color w:val="000000"/>
          <w:sz w:val="32"/>
          <w:szCs w:val="32"/>
        </w:rPr>
        <w:t>家用燃气快速热水器及燃气采暖热水炉</w:t>
      </w:r>
    </w:p>
    <w:p w:rsidR="006C2A31" w:rsidRDefault="00EB2D31" w:rsidP="00EB2D31">
      <w:pPr>
        <w:jc w:val="center"/>
        <w:rPr>
          <w:rFonts w:ascii="黑体" w:eastAsia="黑体" w:hAnsi="宋体"/>
          <w:b/>
          <w:bCs/>
          <w:color w:val="000000"/>
          <w:sz w:val="32"/>
          <w:szCs w:val="32"/>
        </w:rPr>
      </w:pPr>
      <w:r>
        <w:rPr>
          <w:rFonts w:ascii="黑体" w:eastAsia="黑体" w:hAnsi="宋体" w:hint="eastAsia"/>
          <w:b/>
          <w:bCs/>
          <w:color w:val="000000"/>
          <w:sz w:val="32"/>
          <w:szCs w:val="32"/>
        </w:rPr>
        <w:t>能源效率计量检测规则</w:t>
      </w:r>
    </w:p>
    <w:p w:rsidR="00EB2D31" w:rsidRDefault="00EB2D31" w:rsidP="00EB2D31">
      <w:pPr>
        <w:jc w:val="center"/>
        <w:rPr>
          <w:rFonts w:ascii="黑体" w:eastAsia="黑体" w:hAnsi="宋体"/>
          <w:b/>
          <w:bCs/>
          <w:color w:val="000000"/>
          <w:sz w:val="32"/>
          <w:szCs w:val="32"/>
        </w:rPr>
      </w:pPr>
      <w:r>
        <w:rPr>
          <w:rFonts w:ascii="黑体" w:eastAsia="黑体" w:hAnsi="宋体" w:hint="eastAsia"/>
          <w:b/>
          <w:bCs/>
          <w:color w:val="000000"/>
          <w:sz w:val="32"/>
          <w:szCs w:val="32"/>
        </w:rPr>
        <w:t>编制说明</w:t>
      </w:r>
    </w:p>
    <w:p w:rsidR="00BB1B84" w:rsidRPr="008C2E6B" w:rsidRDefault="00BB1B84" w:rsidP="00A54083">
      <w:pPr>
        <w:numPr>
          <w:ilvl w:val="0"/>
          <w:numId w:val="3"/>
        </w:numPr>
        <w:rPr>
          <w:rFonts w:ascii="宋体" w:hAnsi="宋体"/>
          <w:sz w:val="28"/>
          <w:szCs w:val="28"/>
        </w:rPr>
      </w:pPr>
      <w:r w:rsidRPr="008C2E6B">
        <w:rPr>
          <w:rFonts w:ascii="宋体" w:hAnsi="宋体" w:hint="eastAsia"/>
          <w:sz w:val="28"/>
          <w:szCs w:val="28"/>
        </w:rPr>
        <w:t>任务来源</w:t>
      </w:r>
    </w:p>
    <w:p w:rsidR="003F0044" w:rsidRPr="008C2E6B" w:rsidRDefault="00D44937" w:rsidP="00D44937">
      <w:pPr>
        <w:widowControl/>
        <w:ind w:left="357" w:firstLineChars="200" w:firstLine="560"/>
        <w:jc w:val="left"/>
        <w:rPr>
          <w:rFonts w:ascii="宋体" w:hAnsi="宋体"/>
          <w:sz w:val="28"/>
          <w:szCs w:val="28"/>
        </w:rPr>
      </w:pPr>
      <w:r>
        <w:rPr>
          <w:rFonts w:ascii="宋体" w:hAnsi="宋体" w:hint="eastAsia"/>
          <w:sz w:val="28"/>
          <w:szCs w:val="28"/>
        </w:rPr>
        <w:t>近年</w:t>
      </w:r>
      <w:r w:rsidR="003F0044" w:rsidRPr="008C2E6B">
        <w:rPr>
          <w:rFonts w:ascii="宋体" w:hAnsi="宋体" w:hint="eastAsia"/>
          <w:sz w:val="28"/>
          <w:szCs w:val="28"/>
        </w:rPr>
        <w:t>随着国内热水器</w:t>
      </w:r>
      <w:r>
        <w:rPr>
          <w:rFonts w:ascii="宋体" w:hAnsi="宋体" w:hint="eastAsia"/>
          <w:sz w:val="28"/>
          <w:szCs w:val="28"/>
        </w:rPr>
        <w:t>技术的发展，</w:t>
      </w:r>
      <w:r w:rsidR="004C097C">
        <w:rPr>
          <w:rFonts w:ascii="宋体" w:hAnsi="宋体" w:hint="eastAsia"/>
          <w:sz w:val="28"/>
          <w:szCs w:val="28"/>
        </w:rPr>
        <w:t>各类</w:t>
      </w:r>
      <w:r>
        <w:rPr>
          <w:rFonts w:ascii="宋体" w:hAnsi="宋体" w:hint="eastAsia"/>
          <w:sz w:val="28"/>
          <w:szCs w:val="28"/>
        </w:rPr>
        <w:t>热水器的热效率有了较大的提高，尤其</w:t>
      </w:r>
      <w:r w:rsidR="00945749">
        <w:rPr>
          <w:rFonts w:ascii="宋体" w:hAnsi="宋体" w:hint="eastAsia"/>
          <w:sz w:val="28"/>
          <w:szCs w:val="28"/>
        </w:rPr>
        <w:t>随着</w:t>
      </w:r>
      <w:r>
        <w:rPr>
          <w:rFonts w:ascii="宋体" w:hAnsi="宋体" w:hint="eastAsia"/>
          <w:sz w:val="28"/>
          <w:szCs w:val="28"/>
        </w:rPr>
        <w:t>国内市场有相当部分的份额已经采用冷凝式热水器，原有的国家标准已经不能满足对现有市场热水器的合理评价，因此，热水器的能效国家标准</w:t>
      </w:r>
      <w:r w:rsidRPr="008C2E6B">
        <w:rPr>
          <w:rFonts w:ascii="宋体" w:hAnsi="宋体" w:hint="eastAsia"/>
          <w:sz w:val="28"/>
          <w:szCs w:val="28"/>
        </w:rPr>
        <w:t xml:space="preserve">GB 20665-2006  </w:t>
      </w:r>
      <w:r>
        <w:rPr>
          <w:rFonts w:ascii="宋体" w:hAnsi="宋体" w:hint="eastAsia"/>
          <w:sz w:val="28"/>
          <w:szCs w:val="28"/>
        </w:rPr>
        <w:t>《</w:t>
      </w:r>
      <w:r w:rsidRPr="008C2E6B">
        <w:rPr>
          <w:rFonts w:ascii="宋体" w:hAnsi="宋体" w:hint="eastAsia"/>
          <w:sz w:val="28"/>
          <w:szCs w:val="28"/>
        </w:rPr>
        <w:t>家用燃气快速热水器和燃气采暖热水炉能效限定值及能效等级</w:t>
      </w:r>
      <w:r>
        <w:rPr>
          <w:rFonts w:ascii="宋体" w:hAnsi="宋体" w:hint="eastAsia"/>
          <w:sz w:val="28"/>
          <w:szCs w:val="28"/>
        </w:rPr>
        <w:t>》在201</w:t>
      </w:r>
      <w:r w:rsidR="004878DC">
        <w:rPr>
          <w:rFonts w:ascii="宋体" w:hAnsi="宋体" w:hint="eastAsia"/>
          <w:sz w:val="28"/>
          <w:szCs w:val="28"/>
        </w:rPr>
        <w:t>5</w:t>
      </w:r>
      <w:r>
        <w:rPr>
          <w:rFonts w:ascii="宋体" w:hAnsi="宋体" w:hint="eastAsia"/>
          <w:sz w:val="28"/>
          <w:szCs w:val="28"/>
        </w:rPr>
        <w:t>年作了更新，以更好地满足对日新月异发展的热水器产品的评价要求，新的标准中不仅对能效等级的判定限值做了较大的改动，更重要的是在试验方法上对热水器、采暖炉、冷凝式热水器、冷凝式采暖炉分别引用不同的标准要求，四种产品的试验方法不再统一于</w:t>
      </w:r>
      <w:r w:rsidRPr="008C2E6B">
        <w:rPr>
          <w:rFonts w:ascii="宋体" w:hAnsi="宋体"/>
          <w:sz w:val="28"/>
          <w:szCs w:val="28"/>
        </w:rPr>
        <w:t>GB 6932</w:t>
      </w:r>
      <w:r w:rsidRPr="008C2E6B">
        <w:rPr>
          <w:rFonts w:ascii="宋体" w:hAnsi="宋体" w:hint="eastAsia"/>
          <w:sz w:val="28"/>
          <w:szCs w:val="28"/>
        </w:rPr>
        <w:t>-2001</w:t>
      </w:r>
      <w:r w:rsidRPr="008C2E6B">
        <w:rPr>
          <w:rFonts w:ascii="宋体" w:hAnsi="宋体"/>
          <w:sz w:val="28"/>
          <w:szCs w:val="28"/>
        </w:rPr>
        <w:t xml:space="preserve"> </w:t>
      </w:r>
      <w:r>
        <w:rPr>
          <w:rFonts w:ascii="宋体" w:hAnsi="宋体" w:hint="eastAsia"/>
          <w:sz w:val="28"/>
          <w:szCs w:val="28"/>
        </w:rPr>
        <w:t>《</w:t>
      </w:r>
      <w:r w:rsidRPr="008C2E6B">
        <w:rPr>
          <w:rFonts w:ascii="宋体" w:hAnsi="宋体" w:hint="eastAsia"/>
          <w:sz w:val="28"/>
          <w:szCs w:val="28"/>
        </w:rPr>
        <w:t>家用燃气快速热水器</w:t>
      </w:r>
      <w:r>
        <w:rPr>
          <w:rFonts w:ascii="宋体" w:hAnsi="宋体" w:hint="eastAsia"/>
          <w:sz w:val="28"/>
          <w:szCs w:val="28"/>
        </w:rPr>
        <w:t>》，在原有方法标准上增加了三个标准的方法，相对该调整，根据国家标准起草的JJF1261.9-2013《</w:t>
      </w:r>
      <w:r w:rsidRPr="00D44937">
        <w:rPr>
          <w:rFonts w:ascii="宋体" w:hAnsi="宋体" w:hint="eastAsia"/>
          <w:sz w:val="28"/>
          <w:szCs w:val="28"/>
        </w:rPr>
        <w:t>家用燃气快速热水器和燃气采暖热水炉能源效率</w:t>
      </w:r>
      <w:r w:rsidR="00F34DDA">
        <w:rPr>
          <w:rFonts w:ascii="宋体" w:hAnsi="宋体" w:hint="eastAsia"/>
          <w:sz w:val="28"/>
          <w:szCs w:val="28"/>
        </w:rPr>
        <w:t>标识</w:t>
      </w:r>
      <w:r w:rsidRPr="00D44937">
        <w:rPr>
          <w:rFonts w:ascii="宋体" w:hAnsi="宋体" w:hint="eastAsia"/>
          <w:sz w:val="28"/>
          <w:szCs w:val="28"/>
        </w:rPr>
        <w:t>计量检测规则</w:t>
      </w:r>
      <w:r>
        <w:rPr>
          <w:rFonts w:ascii="宋体" w:hAnsi="宋体" w:hint="eastAsia"/>
          <w:sz w:val="28"/>
          <w:szCs w:val="28"/>
        </w:rPr>
        <w:t>》也要作出</w:t>
      </w:r>
      <w:r w:rsidR="004C097C">
        <w:rPr>
          <w:rFonts w:ascii="宋体" w:hAnsi="宋体" w:hint="eastAsia"/>
          <w:sz w:val="28"/>
          <w:szCs w:val="28"/>
        </w:rPr>
        <w:t>变动</w:t>
      </w:r>
      <w:r w:rsidR="00F948C5" w:rsidRPr="008C2E6B">
        <w:rPr>
          <w:rFonts w:ascii="宋体" w:hAnsi="宋体" w:hint="eastAsia"/>
          <w:sz w:val="28"/>
          <w:szCs w:val="28"/>
        </w:rPr>
        <w:t>。</w:t>
      </w:r>
    </w:p>
    <w:p w:rsidR="003F0044" w:rsidRPr="008C2E6B" w:rsidRDefault="00FE5B97" w:rsidP="008C2E6B">
      <w:pPr>
        <w:widowControl/>
        <w:ind w:left="357" w:firstLineChars="200" w:firstLine="560"/>
        <w:jc w:val="left"/>
        <w:rPr>
          <w:rFonts w:ascii="宋体" w:hAnsi="宋体"/>
          <w:sz w:val="28"/>
          <w:szCs w:val="28"/>
        </w:rPr>
      </w:pPr>
      <w:r w:rsidRPr="008C2E6B">
        <w:rPr>
          <w:rFonts w:ascii="宋体" w:hAnsi="宋体" w:hint="eastAsia"/>
          <w:sz w:val="28"/>
          <w:szCs w:val="28"/>
        </w:rPr>
        <w:t>根据全国法制计量管理计量技术委员会201</w:t>
      </w:r>
      <w:r w:rsidR="002E4BF4">
        <w:rPr>
          <w:rFonts w:ascii="宋体" w:hAnsi="宋体" w:hint="eastAsia"/>
          <w:sz w:val="28"/>
          <w:szCs w:val="28"/>
        </w:rPr>
        <w:t>7</w:t>
      </w:r>
      <w:r w:rsidRPr="008C2E6B">
        <w:rPr>
          <w:rFonts w:ascii="宋体" w:hAnsi="宋体" w:hint="eastAsia"/>
          <w:sz w:val="28"/>
          <w:szCs w:val="28"/>
        </w:rPr>
        <w:t>年国家计量技术法规制修订计划，由江苏省计量科学研究院</w:t>
      </w:r>
      <w:r w:rsidR="002E4BF4">
        <w:rPr>
          <w:rFonts w:ascii="宋体" w:hAnsi="宋体" w:hint="eastAsia"/>
          <w:sz w:val="28"/>
          <w:szCs w:val="28"/>
        </w:rPr>
        <w:t>牵头</w:t>
      </w:r>
      <w:r w:rsidRPr="008C2E6B">
        <w:rPr>
          <w:rFonts w:ascii="宋体" w:hAnsi="宋体" w:hint="eastAsia"/>
          <w:sz w:val="28"/>
          <w:szCs w:val="28"/>
        </w:rPr>
        <w:t>、广东省计量科学研究院</w:t>
      </w:r>
      <w:r w:rsidR="001F2BD3" w:rsidRPr="008C2E6B">
        <w:rPr>
          <w:rFonts w:ascii="宋体" w:hAnsi="宋体" w:hint="eastAsia"/>
          <w:sz w:val="28"/>
          <w:szCs w:val="28"/>
        </w:rPr>
        <w:t>等单位</w:t>
      </w:r>
      <w:r w:rsidR="002E4BF4">
        <w:rPr>
          <w:rFonts w:ascii="宋体" w:hAnsi="宋体" w:hint="eastAsia"/>
          <w:sz w:val="28"/>
          <w:szCs w:val="28"/>
        </w:rPr>
        <w:t>参与，修订</w:t>
      </w:r>
      <w:r w:rsidR="001F2BD3" w:rsidRPr="008C2E6B">
        <w:rPr>
          <w:rFonts w:ascii="宋体" w:hAnsi="宋体" w:hint="eastAsia"/>
          <w:sz w:val="28"/>
          <w:szCs w:val="28"/>
        </w:rPr>
        <w:t>“家用燃气快速热水器及燃气采暖热水炉能源效率标识计量检测规则”的计划任务。</w:t>
      </w:r>
    </w:p>
    <w:p w:rsidR="008C2E6B" w:rsidRPr="008C2E6B" w:rsidRDefault="008C2E6B" w:rsidP="008C2E6B">
      <w:pPr>
        <w:widowControl/>
        <w:numPr>
          <w:ilvl w:val="0"/>
          <w:numId w:val="3"/>
        </w:numPr>
        <w:jc w:val="left"/>
        <w:rPr>
          <w:rFonts w:ascii="宋体" w:hAnsi="宋体"/>
          <w:sz w:val="28"/>
          <w:szCs w:val="28"/>
        </w:rPr>
      </w:pPr>
      <w:r w:rsidRPr="008C2E6B">
        <w:rPr>
          <w:rFonts w:ascii="宋体" w:hAnsi="宋体" w:hint="eastAsia"/>
          <w:sz w:val="28"/>
          <w:szCs w:val="28"/>
        </w:rPr>
        <w:t>编写规则</w:t>
      </w:r>
    </w:p>
    <w:p w:rsidR="008C2E6B" w:rsidRPr="008C2E6B" w:rsidRDefault="008C2E6B" w:rsidP="001371D4">
      <w:pPr>
        <w:widowControl/>
        <w:ind w:left="357" w:firstLineChars="200" w:firstLine="560"/>
        <w:jc w:val="left"/>
        <w:rPr>
          <w:rFonts w:ascii="宋体" w:hAnsi="宋体"/>
          <w:sz w:val="28"/>
          <w:szCs w:val="28"/>
        </w:rPr>
      </w:pPr>
      <w:r w:rsidRPr="008C2E6B">
        <w:rPr>
          <w:rFonts w:ascii="宋体" w:hAnsi="宋体" w:hint="eastAsia"/>
          <w:sz w:val="28"/>
          <w:szCs w:val="28"/>
        </w:rPr>
        <w:lastRenderedPageBreak/>
        <w:t>国家计量校准规范的编写规则。</w:t>
      </w:r>
    </w:p>
    <w:p w:rsidR="008C2E6B" w:rsidRPr="008C2E6B" w:rsidRDefault="008C2E6B" w:rsidP="008C2E6B">
      <w:pPr>
        <w:widowControl/>
        <w:numPr>
          <w:ilvl w:val="0"/>
          <w:numId w:val="3"/>
        </w:numPr>
        <w:jc w:val="left"/>
        <w:rPr>
          <w:rFonts w:ascii="宋体" w:hAnsi="宋体"/>
          <w:sz w:val="28"/>
          <w:szCs w:val="28"/>
        </w:rPr>
      </w:pPr>
      <w:r w:rsidRPr="008C2E6B">
        <w:rPr>
          <w:rFonts w:ascii="宋体" w:hAnsi="宋体" w:hint="eastAsia"/>
          <w:sz w:val="28"/>
          <w:szCs w:val="28"/>
        </w:rPr>
        <w:t>引用文献</w:t>
      </w:r>
    </w:p>
    <w:p w:rsidR="00E31B7F" w:rsidRPr="00E31B7F" w:rsidRDefault="00E31B7F" w:rsidP="004C097C">
      <w:pPr>
        <w:widowControl/>
        <w:ind w:left="357" w:firstLineChars="200" w:firstLine="560"/>
        <w:jc w:val="left"/>
        <w:rPr>
          <w:rFonts w:ascii="宋体" w:hAnsi="宋体"/>
          <w:sz w:val="28"/>
          <w:szCs w:val="28"/>
        </w:rPr>
      </w:pPr>
      <w:r w:rsidRPr="00E31B7F">
        <w:rPr>
          <w:rFonts w:ascii="宋体" w:hAnsi="宋体"/>
          <w:sz w:val="28"/>
          <w:szCs w:val="28"/>
        </w:rPr>
        <w:t xml:space="preserve">GB/T 2829-2002  </w:t>
      </w:r>
      <w:r w:rsidRPr="00E31B7F">
        <w:rPr>
          <w:rFonts w:ascii="宋体" w:hAnsi="宋体" w:hint="eastAsia"/>
          <w:sz w:val="28"/>
          <w:szCs w:val="28"/>
        </w:rPr>
        <w:t>周期检验计数抽样程序及表（适用于对过程稳定性的检验）</w:t>
      </w:r>
    </w:p>
    <w:p w:rsidR="00E31B7F" w:rsidRPr="00E31B7F" w:rsidRDefault="00E31B7F" w:rsidP="004C097C">
      <w:pPr>
        <w:widowControl/>
        <w:ind w:left="357" w:firstLineChars="200" w:firstLine="560"/>
        <w:jc w:val="left"/>
        <w:rPr>
          <w:rFonts w:ascii="宋体" w:hAnsi="宋体"/>
          <w:sz w:val="28"/>
          <w:szCs w:val="28"/>
        </w:rPr>
      </w:pPr>
      <w:r w:rsidRPr="00E31B7F">
        <w:rPr>
          <w:rFonts w:ascii="宋体" w:hAnsi="宋体"/>
          <w:sz w:val="28"/>
          <w:szCs w:val="28"/>
        </w:rPr>
        <w:t xml:space="preserve">GB 6932-2001  </w:t>
      </w:r>
      <w:r w:rsidRPr="00E31B7F">
        <w:rPr>
          <w:rFonts w:ascii="宋体" w:hAnsi="宋体" w:hint="eastAsia"/>
          <w:sz w:val="28"/>
          <w:szCs w:val="28"/>
        </w:rPr>
        <w:t>家用燃气快速热水器</w:t>
      </w:r>
    </w:p>
    <w:p w:rsidR="00E31B7F" w:rsidRPr="00E31B7F" w:rsidRDefault="00E31B7F" w:rsidP="004C097C">
      <w:pPr>
        <w:widowControl/>
        <w:ind w:left="357" w:firstLineChars="200" w:firstLine="560"/>
        <w:jc w:val="left"/>
        <w:rPr>
          <w:rFonts w:ascii="宋体" w:hAnsi="宋体"/>
          <w:sz w:val="28"/>
          <w:szCs w:val="28"/>
        </w:rPr>
      </w:pPr>
      <w:r w:rsidRPr="00E31B7F">
        <w:rPr>
          <w:rFonts w:ascii="宋体" w:hAnsi="宋体"/>
          <w:sz w:val="28"/>
          <w:szCs w:val="28"/>
        </w:rPr>
        <w:t>GB/T 13611-20</w:t>
      </w:r>
      <w:r w:rsidR="00847A7B">
        <w:rPr>
          <w:rFonts w:ascii="宋体" w:hAnsi="宋体"/>
          <w:sz w:val="28"/>
          <w:szCs w:val="28"/>
        </w:rPr>
        <w:t>18</w:t>
      </w:r>
      <w:r w:rsidRPr="00E31B7F">
        <w:rPr>
          <w:rFonts w:ascii="宋体" w:hAnsi="宋体"/>
          <w:sz w:val="28"/>
          <w:szCs w:val="28"/>
        </w:rPr>
        <w:t xml:space="preserve">  </w:t>
      </w:r>
      <w:r w:rsidRPr="00E31B7F">
        <w:rPr>
          <w:rFonts w:ascii="宋体" w:hAnsi="宋体" w:hint="eastAsia"/>
          <w:sz w:val="28"/>
          <w:szCs w:val="28"/>
        </w:rPr>
        <w:t>城市燃气分类和基本特性</w:t>
      </w:r>
    </w:p>
    <w:p w:rsidR="00E31B7F" w:rsidRPr="00E31B7F" w:rsidRDefault="00E31B7F" w:rsidP="004C097C">
      <w:pPr>
        <w:widowControl/>
        <w:ind w:left="357" w:firstLineChars="200" w:firstLine="560"/>
        <w:jc w:val="left"/>
        <w:rPr>
          <w:rFonts w:ascii="宋体" w:hAnsi="宋体"/>
          <w:sz w:val="28"/>
          <w:szCs w:val="28"/>
        </w:rPr>
      </w:pPr>
      <w:r w:rsidRPr="00E31B7F">
        <w:rPr>
          <w:rFonts w:ascii="宋体" w:hAnsi="宋体"/>
          <w:sz w:val="28"/>
          <w:szCs w:val="28"/>
        </w:rPr>
        <w:t xml:space="preserve">GB 20665-2015  </w:t>
      </w:r>
      <w:r w:rsidRPr="00E31B7F">
        <w:rPr>
          <w:rFonts w:ascii="宋体" w:hAnsi="宋体" w:hint="eastAsia"/>
          <w:sz w:val="28"/>
          <w:szCs w:val="28"/>
        </w:rPr>
        <w:t>家用燃气快速热水器和燃气采暖热水炉能效限定值及能效等级</w:t>
      </w:r>
    </w:p>
    <w:p w:rsidR="00E31B7F" w:rsidRPr="00E31B7F" w:rsidRDefault="00E31B7F" w:rsidP="004C097C">
      <w:pPr>
        <w:widowControl/>
        <w:ind w:left="357" w:firstLineChars="200" w:firstLine="560"/>
        <w:jc w:val="left"/>
        <w:rPr>
          <w:rFonts w:ascii="宋体" w:hAnsi="宋体"/>
          <w:sz w:val="28"/>
          <w:szCs w:val="28"/>
        </w:rPr>
      </w:pPr>
      <w:r w:rsidRPr="00E31B7F">
        <w:rPr>
          <w:rFonts w:ascii="宋体" w:hAnsi="宋体"/>
          <w:sz w:val="28"/>
          <w:szCs w:val="28"/>
        </w:rPr>
        <w:t xml:space="preserve">GB 25034-2010  </w:t>
      </w:r>
      <w:r w:rsidRPr="00E31B7F">
        <w:rPr>
          <w:rFonts w:ascii="宋体" w:hAnsi="宋体" w:hint="eastAsia"/>
          <w:sz w:val="28"/>
          <w:szCs w:val="28"/>
        </w:rPr>
        <w:t>燃气采暖热水炉</w:t>
      </w:r>
    </w:p>
    <w:p w:rsidR="00E31B7F" w:rsidRPr="00E31B7F" w:rsidRDefault="00E31B7F" w:rsidP="004C097C">
      <w:pPr>
        <w:widowControl/>
        <w:ind w:left="357" w:firstLineChars="200" w:firstLine="560"/>
        <w:jc w:val="left"/>
        <w:rPr>
          <w:rFonts w:ascii="宋体" w:hAnsi="宋体"/>
          <w:sz w:val="28"/>
          <w:szCs w:val="28"/>
        </w:rPr>
      </w:pPr>
      <w:r w:rsidRPr="00E31B7F">
        <w:rPr>
          <w:rFonts w:ascii="宋体" w:hAnsi="宋体"/>
          <w:sz w:val="28"/>
          <w:szCs w:val="28"/>
        </w:rPr>
        <w:t xml:space="preserve">CJJ 12-1999  </w:t>
      </w:r>
      <w:r w:rsidRPr="00E31B7F">
        <w:rPr>
          <w:rFonts w:ascii="宋体" w:hAnsi="宋体" w:hint="eastAsia"/>
          <w:sz w:val="28"/>
          <w:szCs w:val="28"/>
        </w:rPr>
        <w:t>家用燃气燃烧器具安装及验收规程</w:t>
      </w:r>
    </w:p>
    <w:p w:rsidR="00E31B7F" w:rsidRPr="00E31B7F" w:rsidRDefault="00E31B7F" w:rsidP="004C097C">
      <w:pPr>
        <w:widowControl/>
        <w:ind w:left="357" w:firstLineChars="200" w:firstLine="560"/>
        <w:jc w:val="left"/>
        <w:rPr>
          <w:rFonts w:ascii="宋体" w:hAnsi="宋体"/>
          <w:sz w:val="28"/>
          <w:szCs w:val="28"/>
        </w:rPr>
      </w:pPr>
      <w:r w:rsidRPr="00E31B7F">
        <w:rPr>
          <w:rFonts w:ascii="宋体" w:hAnsi="宋体"/>
          <w:sz w:val="28"/>
          <w:szCs w:val="28"/>
        </w:rPr>
        <w:t xml:space="preserve">CJ/T 336-2010  </w:t>
      </w:r>
      <w:r w:rsidRPr="00E31B7F">
        <w:rPr>
          <w:rFonts w:ascii="宋体" w:hAnsi="宋体" w:hint="eastAsia"/>
          <w:sz w:val="28"/>
          <w:szCs w:val="28"/>
        </w:rPr>
        <w:t>冷凝式家用燃气快速热水器</w:t>
      </w:r>
    </w:p>
    <w:p w:rsidR="008C2E6B" w:rsidRPr="008C2E6B" w:rsidRDefault="00E31B7F" w:rsidP="004C097C">
      <w:pPr>
        <w:widowControl/>
        <w:ind w:left="357" w:firstLineChars="200" w:firstLine="560"/>
        <w:jc w:val="left"/>
        <w:rPr>
          <w:rFonts w:ascii="宋体" w:hAnsi="宋体"/>
          <w:sz w:val="28"/>
          <w:szCs w:val="28"/>
        </w:rPr>
      </w:pPr>
      <w:r w:rsidRPr="00A54B39">
        <w:rPr>
          <w:rFonts w:ascii="宋体" w:hAnsi="宋体"/>
          <w:sz w:val="28"/>
          <w:szCs w:val="28"/>
        </w:rPr>
        <w:t xml:space="preserve">CJ/T 395-2012  </w:t>
      </w:r>
      <w:r w:rsidRPr="00A54B39">
        <w:rPr>
          <w:rFonts w:ascii="宋体" w:hAnsi="宋体" w:hint="eastAsia"/>
          <w:sz w:val="28"/>
          <w:szCs w:val="28"/>
        </w:rPr>
        <w:t>冷凝式燃气暖浴两用炉</w:t>
      </w:r>
    </w:p>
    <w:p w:rsidR="008C2E6B" w:rsidRDefault="008C2E6B" w:rsidP="008C2E6B">
      <w:pPr>
        <w:widowControl/>
        <w:numPr>
          <w:ilvl w:val="0"/>
          <w:numId w:val="3"/>
        </w:numPr>
        <w:jc w:val="left"/>
        <w:rPr>
          <w:rFonts w:ascii="宋体" w:hAnsi="宋体"/>
          <w:sz w:val="28"/>
          <w:szCs w:val="28"/>
        </w:rPr>
      </w:pPr>
      <w:r>
        <w:rPr>
          <w:rFonts w:ascii="宋体" w:hAnsi="宋体" w:hint="eastAsia"/>
          <w:sz w:val="28"/>
          <w:szCs w:val="28"/>
        </w:rPr>
        <w:t>几点说明</w:t>
      </w:r>
    </w:p>
    <w:p w:rsidR="008C2E6B" w:rsidRDefault="008C2E6B" w:rsidP="008C2E6B">
      <w:pPr>
        <w:widowControl/>
        <w:numPr>
          <w:ilvl w:val="0"/>
          <w:numId w:val="4"/>
        </w:numPr>
        <w:jc w:val="left"/>
        <w:rPr>
          <w:rFonts w:ascii="宋体" w:hAnsi="宋体"/>
          <w:sz w:val="28"/>
          <w:szCs w:val="28"/>
        </w:rPr>
      </w:pPr>
      <w:r>
        <w:rPr>
          <w:rFonts w:ascii="宋体" w:hAnsi="宋体" w:hint="eastAsia"/>
          <w:sz w:val="28"/>
          <w:szCs w:val="28"/>
        </w:rPr>
        <w:t>关于</w:t>
      </w:r>
      <w:r w:rsidR="00441F5E">
        <w:rPr>
          <w:rFonts w:ascii="宋体" w:hAnsi="宋体" w:hint="eastAsia"/>
          <w:sz w:val="28"/>
          <w:szCs w:val="28"/>
        </w:rPr>
        <w:t>引用文献</w:t>
      </w:r>
      <w:r>
        <w:rPr>
          <w:rFonts w:ascii="宋体" w:hAnsi="宋体" w:hint="eastAsia"/>
          <w:sz w:val="28"/>
          <w:szCs w:val="28"/>
        </w:rPr>
        <w:t>：</w:t>
      </w:r>
    </w:p>
    <w:p w:rsidR="008C2E6B" w:rsidRPr="008C2E6B" w:rsidRDefault="00441F5E" w:rsidP="00402EA4">
      <w:pPr>
        <w:widowControl/>
        <w:ind w:left="357" w:firstLineChars="200" w:firstLine="560"/>
        <w:jc w:val="left"/>
        <w:rPr>
          <w:rFonts w:ascii="宋体" w:hAnsi="宋体"/>
          <w:sz w:val="28"/>
          <w:szCs w:val="28"/>
        </w:rPr>
      </w:pPr>
      <w:r>
        <w:rPr>
          <w:rFonts w:ascii="宋体" w:hAnsi="宋体" w:hint="eastAsia"/>
          <w:sz w:val="28"/>
          <w:szCs w:val="28"/>
        </w:rPr>
        <w:t>本规则</w:t>
      </w:r>
      <w:r w:rsidR="00A54B39">
        <w:rPr>
          <w:rFonts w:ascii="宋体" w:hAnsi="宋体" w:hint="eastAsia"/>
          <w:sz w:val="28"/>
          <w:szCs w:val="28"/>
        </w:rPr>
        <w:t>在试验方法上</w:t>
      </w:r>
      <w:r w:rsidR="00336A45">
        <w:rPr>
          <w:rFonts w:ascii="宋体" w:hAnsi="宋体" w:hint="eastAsia"/>
          <w:sz w:val="28"/>
          <w:szCs w:val="28"/>
        </w:rPr>
        <w:t>根据最新的</w:t>
      </w:r>
      <w:r w:rsidR="00336A45" w:rsidRPr="00E31B7F">
        <w:rPr>
          <w:rFonts w:ascii="宋体" w:hAnsi="宋体"/>
          <w:sz w:val="28"/>
          <w:szCs w:val="28"/>
        </w:rPr>
        <w:t xml:space="preserve">GB 20665-2015 </w:t>
      </w:r>
      <w:r w:rsidR="00336A45">
        <w:rPr>
          <w:rFonts w:ascii="宋体" w:hAnsi="宋体"/>
          <w:sz w:val="28"/>
          <w:szCs w:val="28"/>
        </w:rPr>
        <w:t>《</w:t>
      </w:r>
      <w:r w:rsidR="00336A45" w:rsidRPr="00E31B7F">
        <w:rPr>
          <w:rFonts w:ascii="宋体" w:hAnsi="宋体" w:hint="eastAsia"/>
          <w:sz w:val="28"/>
          <w:szCs w:val="28"/>
        </w:rPr>
        <w:t>家用燃气快速热水器和燃气采暖热水炉能效限定值及能效等级</w:t>
      </w:r>
      <w:r w:rsidR="00336A45">
        <w:rPr>
          <w:rFonts w:ascii="宋体" w:hAnsi="宋体" w:hint="eastAsia"/>
          <w:sz w:val="28"/>
          <w:szCs w:val="28"/>
        </w:rPr>
        <w:t>》作相应的调整</w:t>
      </w:r>
      <w:r w:rsidR="00A54B39">
        <w:rPr>
          <w:rFonts w:ascii="宋体" w:hAnsi="宋体" w:hint="eastAsia"/>
          <w:sz w:val="28"/>
          <w:szCs w:val="28"/>
        </w:rPr>
        <w:t>：</w:t>
      </w:r>
      <w:r w:rsidR="00336A45">
        <w:rPr>
          <w:rFonts w:ascii="宋体" w:hAnsi="宋体" w:hint="eastAsia"/>
          <w:sz w:val="28"/>
          <w:szCs w:val="28"/>
        </w:rPr>
        <w:t>燃气热水器试验方法</w:t>
      </w:r>
      <w:r w:rsidR="00A54B39">
        <w:rPr>
          <w:rFonts w:ascii="宋体" w:hAnsi="宋体" w:hint="eastAsia"/>
          <w:sz w:val="28"/>
          <w:szCs w:val="28"/>
        </w:rPr>
        <w:t>引用</w:t>
      </w:r>
      <w:r w:rsidRPr="008C2E6B">
        <w:rPr>
          <w:rFonts w:ascii="宋体" w:hAnsi="宋体"/>
          <w:sz w:val="28"/>
          <w:szCs w:val="28"/>
        </w:rPr>
        <w:t>GB 6932</w:t>
      </w:r>
      <w:r w:rsidRPr="008C2E6B">
        <w:rPr>
          <w:rFonts w:ascii="宋体" w:hAnsi="宋体" w:hint="eastAsia"/>
          <w:sz w:val="28"/>
          <w:szCs w:val="28"/>
        </w:rPr>
        <w:t>-2001</w:t>
      </w:r>
      <w:r>
        <w:rPr>
          <w:rFonts w:ascii="宋体" w:hAnsi="宋体" w:hint="eastAsia"/>
          <w:sz w:val="28"/>
          <w:szCs w:val="28"/>
        </w:rPr>
        <w:t>《</w:t>
      </w:r>
      <w:r w:rsidRPr="008C2E6B">
        <w:rPr>
          <w:rFonts w:ascii="宋体" w:hAnsi="宋体" w:hint="eastAsia"/>
          <w:sz w:val="28"/>
          <w:szCs w:val="28"/>
        </w:rPr>
        <w:t>家用燃气快速热水器</w:t>
      </w:r>
      <w:r w:rsidR="003772F0">
        <w:rPr>
          <w:rFonts w:ascii="宋体" w:hAnsi="宋体" w:hint="eastAsia"/>
          <w:sz w:val="28"/>
          <w:szCs w:val="28"/>
        </w:rPr>
        <w:t>》</w:t>
      </w:r>
      <w:r w:rsidR="00A54B39">
        <w:rPr>
          <w:rFonts w:ascii="宋体" w:hAnsi="宋体" w:hint="eastAsia"/>
          <w:sz w:val="28"/>
          <w:szCs w:val="28"/>
        </w:rPr>
        <w:t>；</w:t>
      </w:r>
      <w:r w:rsidR="003772F0">
        <w:rPr>
          <w:rFonts w:ascii="宋体" w:hAnsi="宋体" w:hint="eastAsia"/>
          <w:sz w:val="28"/>
          <w:szCs w:val="28"/>
        </w:rPr>
        <w:t>燃气采暖热水炉</w:t>
      </w:r>
      <w:r w:rsidR="00A54B39">
        <w:rPr>
          <w:rFonts w:ascii="宋体" w:hAnsi="宋体" w:hint="eastAsia"/>
          <w:sz w:val="28"/>
          <w:szCs w:val="28"/>
        </w:rPr>
        <w:t>试验方法引用</w:t>
      </w:r>
      <w:r w:rsidRPr="00267E19">
        <w:rPr>
          <w:rFonts w:ascii="宋体" w:hAnsi="宋体" w:hint="eastAsia"/>
          <w:sz w:val="28"/>
          <w:szCs w:val="28"/>
        </w:rPr>
        <w:t>GB 25034-2010《燃气采暖热水炉》</w:t>
      </w:r>
      <w:r w:rsidR="00A54B39">
        <w:rPr>
          <w:rFonts w:ascii="宋体" w:hAnsi="宋体" w:hint="eastAsia"/>
          <w:sz w:val="28"/>
          <w:szCs w:val="28"/>
        </w:rPr>
        <w:t>；</w:t>
      </w:r>
      <w:r w:rsidR="001371D4">
        <w:rPr>
          <w:rFonts w:ascii="宋体" w:hAnsi="宋体" w:hint="eastAsia"/>
          <w:sz w:val="28"/>
          <w:szCs w:val="28"/>
        </w:rPr>
        <w:t>冷凝式燃气热水器</w:t>
      </w:r>
      <w:r w:rsidR="00A54B39">
        <w:rPr>
          <w:rFonts w:ascii="宋体" w:hAnsi="宋体" w:hint="eastAsia"/>
          <w:sz w:val="28"/>
          <w:szCs w:val="28"/>
        </w:rPr>
        <w:t>试验方法引用</w:t>
      </w:r>
      <w:r w:rsidR="00A4111F">
        <w:rPr>
          <w:rFonts w:ascii="宋体" w:hAnsi="宋体" w:hint="eastAsia"/>
          <w:sz w:val="28"/>
          <w:szCs w:val="28"/>
        </w:rPr>
        <w:t>行标</w:t>
      </w:r>
      <w:r w:rsidR="001371D4" w:rsidRPr="00A4111F">
        <w:rPr>
          <w:rFonts w:ascii="宋体" w:hAnsi="宋体" w:hint="eastAsia"/>
          <w:sz w:val="28"/>
          <w:szCs w:val="28"/>
        </w:rPr>
        <w:t>CJ/T</w:t>
      </w:r>
      <w:r w:rsidR="0063082A">
        <w:rPr>
          <w:rFonts w:ascii="宋体" w:hAnsi="宋体" w:hint="eastAsia"/>
          <w:sz w:val="28"/>
          <w:szCs w:val="28"/>
        </w:rPr>
        <w:t xml:space="preserve"> </w:t>
      </w:r>
      <w:r w:rsidR="001371D4" w:rsidRPr="00A4111F">
        <w:rPr>
          <w:rFonts w:ascii="宋体" w:hAnsi="宋体" w:hint="eastAsia"/>
          <w:sz w:val="28"/>
          <w:szCs w:val="28"/>
        </w:rPr>
        <w:t>336-2010《冷凝式家用燃气快速热水器》</w:t>
      </w:r>
      <w:r w:rsidR="00A54B39">
        <w:rPr>
          <w:rFonts w:ascii="宋体" w:hAnsi="宋体" w:hint="eastAsia"/>
          <w:sz w:val="28"/>
          <w:szCs w:val="28"/>
        </w:rPr>
        <w:t>；冷凝式燃气采暖炉试验方法引用</w:t>
      </w:r>
      <w:r w:rsidR="00A54B39" w:rsidRPr="00A54B39">
        <w:rPr>
          <w:rFonts w:ascii="宋体" w:hAnsi="宋体"/>
          <w:sz w:val="28"/>
          <w:szCs w:val="28"/>
        </w:rPr>
        <w:t xml:space="preserve">CJ/T 395-2012  </w:t>
      </w:r>
      <w:r w:rsidR="004C097C">
        <w:rPr>
          <w:rFonts w:ascii="宋体" w:hAnsi="宋体"/>
          <w:sz w:val="28"/>
          <w:szCs w:val="28"/>
        </w:rPr>
        <w:t>《</w:t>
      </w:r>
      <w:r w:rsidR="004C097C" w:rsidRPr="00A54B39">
        <w:rPr>
          <w:rFonts w:ascii="宋体" w:hAnsi="宋体" w:hint="eastAsia"/>
          <w:sz w:val="28"/>
          <w:szCs w:val="28"/>
        </w:rPr>
        <w:t>冷凝式燃气暖浴两用炉</w:t>
      </w:r>
      <w:r w:rsidR="004C097C">
        <w:rPr>
          <w:rFonts w:ascii="宋体" w:hAnsi="宋体"/>
          <w:sz w:val="28"/>
          <w:szCs w:val="28"/>
        </w:rPr>
        <w:t>》</w:t>
      </w:r>
      <w:r w:rsidR="00A54B39">
        <w:rPr>
          <w:rFonts w:ascii="宋体" w:hAnsi="宋体" w:hint="eastAsia"/>
          <w:sz w:val="28"/>
          <w:szCs w:val="28"/>
        </w:rPr>
        <w:t>。</w:t>
      </w:r>
      <w:r w:rsidR="006E5879">
        <w:rPr>
          <w:rFonts w:ascii="宋体" w:hAnsi="宋体" w:hint="eastAsia"/>
          <w:sz w:val="28"/>
          <w:szCs w:val="28"/>
        </w:rPr>
        <w:t>需要提出的是，虽然</w:t>
      </w:r>
      <w:r w:rsidR="00D85347" w:rsidRPr="008C2E6B">
        <w:rPr>
          <w:rFonts w:ascii="宋体" w:hAnsi="宋体"/>
          <w:sz w:val="28"/>
          <w:szCs w:val="28"/>
        </w:rPr>
        <w:t>GB 6932</w:t>
      </w:r>
      <w:r w:rsidR="00D471D7">
        <w:rPr>
          <w:rFonts w:ascii="宋体" w:hAnsi="宋体" w:hint="eastAsia"/>
          <w:sz w:val="28"/>
          <w:szCs w:val="28"/>
        </w:rPr>
        <w:lastRenderedPageBreak/>
        <w:t>虽然在2015年更新了</w:t>
      </w:r>
      <w:r w:rsidR="006E5879">
        <w:rPr>
          <w:rFonts w:ascii="宋体" w:hAnsi="宋体" w:hint="eastAsia"/>
          <w:sz w:val="28"/>
          <w:szCs w:val="28"/>
        </w:rPr>
        <w:t>版本，但是在</w:t>
      </w:r>
      <w:r w:rsidR="006E5879" w:rsidRPr="00E31B7F">
        <w:rPr>
          <w:rFonts w:ascii="宋体" w:hAnsi="宋体"/>
          <w:sz w:val="28"/>
          <w:szCs w:val="28"/>
        </w:rPr>
        <w:t>GB 20665-2015</w:t>
      </w:r>
      <w:r w:rsidR="006E5879">
        <w:rPr>
          <w:rFonts w:ascii="宋体" w:hAnsi="宋体" w:hint="eastAsia"/>
          <w:sz w:val="28"/>
          <w:szCs w:val="28"/>
        </w:rPr>
        <w:t>中明确规定使用</w:t>
      </w:r>
      <w:r w:rsidR="00D85347" w:rsidRPr="008C2E6B">
        <w:rPr>
          <w:rFonts w:ascii="宋体" w:hAnsi="宋体"/>
          <w:sz w:val="28"/>
          <w:szCs w:val="28"/>
        </w:rPr>
        <w:t>6932</w:t>
      </w:r>
      <w:r w:rsidR="00D85347" w:rsidRPr="008C2E6B">
        <w:rPr>
          <w:rFonts w:ascii="宋体" w:hAnsi="宋体" w:hint="eastAsia"/>
          <w:sz w:val="28"/>
          <w:szCs w:val="28"/>
        </w:rPr>
        <w:t>-2001</w:t>
      </w:r>
      <w:r w:rsidR="006E5879">
        <w:rPr>
          <w:rFonts w:ascii="宋体" w:hAnsi="宋体"/>
          <w:sz w:val="28"/>
          <w:szCs w:val="28"/>
        </w:rPr>
        <w:t>，</w:t>
      </w:r>
      <w:r w:rsidR="00D85347">
        <w:rPr>
          <w:rFonts w:ascii="宋体" w:hAnsi="宋体" w:hint="eastAsia"/>
          <w:sz w:val="28"/>
          <w:szCs w:val="28"/>
        </w:rPr>
        <w:t>因此，这个标准不引用</w:t>
      </w:r>
      <w:r w:rsidR="00D471D7">
        <w:rPr>
          <w:rFonts w:ascii="宋体" w:hAnsi="宋体" w:hint="eastAsia"/>
          <w:sz w:val="28"/>
          <w:szCs w:val="28"/>
        </w:rPr>
        <w:t>2015</w:t>
      </w:r>
      <w:r w:rsidR="00D85347">
        <w:rPr>
          <w:rFonts w:ascii="宋体" w:hAnsi="宋体" w:hint="eastAsia"/>
          <w:sz w:val="28"/>
          <w:szCs w:val="28"/>
        </w:rPr>
        <w:t>版本。</w:t>
      </w:r>
    </w:p>
    <w:p w:rsidR="00BB1B84" w:rsidRPr="000328CB" w:rsidRDefault="00AC4E9A" w:rsidP="000328CB">
      <w:pPr>
        <w:numPr>
          <w:ilvl w:val="0"/>
          <w:numId w:val="4"/>
        </w:numPr>
        <w:rPr>
          <w:rFonts w:ascii="宋体" w:hAnsi="宋体"/>
          <w:sz w:val="28"/>
          <w:szCs w:val="28"/>
        </w:rPr>
      </w:pPr>
      <w:r>
        <w:rPr>
          <w:rFonts w:ascii="宋体" w:hAnsi="宋体" w:hint="eastAsia"/>
          <w:sz w:val="28"/>
          <w:szCs w:val="28"/>
        </w:rPr>
        <w:t>标识内容以及</w:t>
      </w:r>
      <w:r w:rsidR="000328CB" w:rsidRPr="000328CB">
        <w:rPr>
          <w:rFonts w:ascii="宋体" w:hAnsi="宋体" w:hint="eastAsia"/>
          <w:sz w:val="28"/>
          <w:szCs w:val="28"/>
        </w:rPr>
        <w:t>计量要求的确定</w:t>
      </w:r>
    </w:p>
    <w:p w:rsidR="000328CB" w:rsidRDefault="000328CB" w:rsidP="00043650">
      <w:pPr>
        <w:widowControl/>
        <w:ind w:left="357" w:firstLineChars="200" w:firstLine="560"/>
        <w:jc w:val="left"/>
        <w:rPr>
          <w:rFonts w:ascii="宋体" w:hAnsi="宋体"/>
          <w:sz w:val="28"/>
          <w:szCs w:val="28"/>
        </w:rPr>
      </w:pPr>
      <w:r>
        <w:rPr>
          <w:rFonts w:ascii="宋体" w:hAnsi="宋体" w:hint="eastAsia"/>
          <w:sz w:val="28"/>
          <w:szCs w:val="28"/>
        </w:rPr>
        <w:t>根据《能源效率管理办法》的规定</w:t>
      </w:r>
      <w:r w:rsidR="00AC4E9A">
        <w:rPr>
          <w:rFonts w:ascii="宋体" w:hAnsi="宋体" w:hint="eastAsia"/>
          <w:sz w:val="28"/>
          <w:szCs w:val="28"/>
        </w:rPr>
        <w:t>以及国家能效领跑者的制度</w:t>
      </w:r>
      <w:r>
        <w:rPr>
          <w:rFonts w:ascii="宋体" w:hAnsi="宋体" w:hint="eastAsia"/>
          <w:sz w:val="28"/>
          <w:szCs w:val="28"/>
        </w:rPr>
        <w:t>，</w:t>
      </w:r>
      <w:r w:rsidR="00AC4E9A">
        <w:rPr>
          <w:rFonts w:ascii="宋体" w:hAnsi="宋体" w:hint="eastAsia"/>
          <w:sz w:val="28"/>
          <w:szCs w:val="28"/>
        </w:rPr>
        <w:t>本规则修订版本中除了规定</w:t>
      </w:r>
      <w:r w:rsidR="00EE29C7">
        <w:rPr>
          <w:rFonts w:ascii="宋体" w:hAnsi="宋体" w:hint="eastAsia"/>
          <w:sz w:val="28"/>
          <w:szCs w:val="28"/>
        </w:rPr>
        <w:t>能源效率标识上应标注</w:t>
      </w:r>
      <w:r w:rsidR="00EE29C7" w:rsidRPr="005A5442">
        <w:rPr>
          <w:rFonts w:ascii="宋体" w:hAnsi="宋体" w:hint="eastAsia"/>
          <w:sz w:val="28"/>
          <w:szCs w:val="28"/>
        </w:rPr>
        <w:t>生产者名称或简称、规格型号、能源效率等级、额定热负荷、热效率（a.燃气热水器：额定热负荷热效率；b.燃气采暖炉（单供暖型）：额定热负荷热效率；c.燃气采暖炉（两用型）：额定热负荷热水热效率和额定热负荷供暖热效率）、依据的能源效率国家标准编号等内容</w:t>
      </w:r>
      <w:r w:rsidR="00AC4E9A">
        <w:rPr>
          <w:rFonts w:ascii="宋体" w:hAnsi="宋体" w:hint="eastAsia"/>
          <w:sz w:val="28"/>
          <w:szCs w:val="28"/>
        </w:rPr>
        <w:t>外，还增加了</w:t>
      </w:r>
      <w:r w:rsidR="00AC4E9A" w:rsidRPr="00AC4E9A">
        <w:rPr>
          <w:rFonts w:ascii="宋体" w:hAnsi="宋体" w:hint="eastAsia"/>
          <w:sz w:val="28"/>
          <w:szCs w:val="28"/>
        </w:rPr>
        <w:t>能效信息码、能效“领跑者”信息等内容</w:t>
      </w:r>
      <w:r w:rsidR="00AC4E9A">
        <w:rPr>
          <w:rFonts w:ascii="宋体" w:hAnsi="宋体" w:hint="eastAsia"/>
          <w:sz w:val="28"/>
          <w:szCs w:val="28"/>
        </w:rPr>
        <w:t>。</w:t>
      </w:r>
      <w:r w:rsidR="00DB015D" w:rsidRPr="005A5442">
        <w:rPr>
          <w:rFonts w:ascii="宋体" w:hAnsi="宋体" w:hint="eastAsia"/>
          <w:sz w:val="28"/>
          <w:szCs w:val="28"/>
        </w:rPr>
        <w:t>热效率</w:t>
      </w:r>
      <w:r w:rsidR="00DB015D">
        <w:rPr>
          <w:rFonts w:ascii="宋体" w:hAnsi="宋体" w:hint="eastAsia"/>
          <w:sz w:val="28"/>
          <w:szCs w:val="28"/>
        </w:rPr>
        <w:t>是确定能源效率的依据，为确定能源效率等级标注的正确与否，就必须对热效率进行测量、计算获得热效率值，并根据测量结果判断所标注的能源效率等级是否正确。所以本规则从能源效率标识标注、能源消耗量（热效率）和能源效率等级三个方面对</w:t>
      </w:r>
      <w:r w:rsidR="00DB015D" w:rsidRPr="008C2E6B">
        <w:rPr>
          <w:rFonts w:ascii="宋体" w:hAnsi="宋体" w:hint="eastAsia"/>
          <w:sz w:val="28"/>
          <w:szCs w:val="28"/>
        </w:rPr>
        <w:t>家用燃气快速热水器和燃气采暖热水炉</w:t>
      </w:r>
      <w:r w:rsidR="00DB015D">
        <w:rPr>
          <w:rFonts w:ascii="宋体" w:hAnsi="宋体" w:hint="eastAsia"/>
          <w:sz w:val="28"/>
          <w:szCs w:val="28"/>
        </w:rPr>
        <w:t>提出计量要求。</w:t>
      </w:r>
      <w:r w:rsidR="004D5D90">
        <w:rPr>
          <w:rFonts w:ascii="宋体" w:hAnsi="宋体" w:hint="eastAsia"/>
          <w:sz w:val="28"/>
          <w:szCs w:val="28"/>
        </w:rPr>
        <w:t>特别提出的是，本规则根据GB 20665的修订，热效率须共同参照额定热负荷及部分热负荷状态下的较大值及较小值来进行判定。</w:t>
      </w:r>
    </w:p>
    <w:p w:rsidR="00043650" w:rsidRDefault="00043650" w:rsidP="00043650">
      <w:pPr>
        <w:widowControl/>
        <w:numPr>
          <w:ilvl w:val="0"/>
          <w:numId w:val="4"/>
        </w:numPr>
        <w:jc w:val="left"/>
        <w:rPr>
          <w:rFonts w:ascii="宋体" w:hAnsi="宋体"/>
          <w:sz w:val="28"/>
          <w:szCs w:val="28"/>
        </w:rPr>
      </w:pPr>
      <w:r>
        <w:rPr>
          <w:rFonts w:ascii="宋体" w:hAnsi="宋体" w:hint="eastAsia"/>
          <w:sz w:val="28"/>
          <w:szCs w:val="28"/>
        </w:rPr>
        <w:t>测量不确定度要求</w:t>
      </w:r>
    </w:p>
    <w:p w:rsidR="00043650" w:rsidRDefault="00043650" w:rsidP="00F75C52">
      <w:pPr>
        <w:widowControl/>
        <w:ind w:left="357" w:firstLineChars="200" w:firstLine="560"/>
        <w:jc w:val="left"/>
        <w:rPr>
          <w:rFonts w:ascii="宋体" w:hAnsi="宋体"/>
          <w:sz w:val="28"/>
          <w:szCs w:val="28"/>
        </w:rPr>
      </w:pPr>
      <w:r>
        <w:rPr>
          <w:rFonts w:ascii="宋体" w:hAnsi="宋体" w:hint="eastAsia"/>
          <w:sz w:val="28"/>
          <w:szCs w:val="28"/>
        </w:rPr>
        <w:t>本规则规定了对</w:t>
      </w:r>
      <w:r w:rsidR="00283DEE" w:rsidRPr="00283DEE">
        <w:rPr>
          <w:rFonts w:ascii="宋体" w:hAnsi="宋体" w:hint="eastAsia"/>
          <w:sz w:val="28"/>
          <w:szCs w:val="28"/>
        </w:rPr>
        <w:t>额定热负荷热水热效率、额定热负荷供暖热效率、部分热负荷（</w:t>
      </w:r>
      <w:r w:rsidR="00283DEE" w:rsidRPr="00283DEE">
        <w:rPr>
          <w:rFonts w:ascii="宋体" w:hAnsi="宋体"/>
          <w:sz w:val="28"/>
          <w:szCs w:val="28"/>
        </w:rPr>
        <w:t>50%</w:t>
      </w:r>
      <w:r w:rsidR="00283DEE" w:rsidRPr="00283DEE">
        <w:rPr>
          <w:rFonts w:ascii="宋体" w:hAnsi="宋体" w:hint="eastAsia"/>
          <w:sz w:val="28"/>
          <w:szCs w:val="28"/>
        </w:rPr>
        <w:t>）热水热效率、部分热负荷（</w:t>
      </w:r>
      <w:r w:rsidR="00283DEE" w:rsidRPr="00283DEE">
        <w:rPr>
          <w:rFonts w:ascii="宋体" w:hAnsi="宋体"/>
          <w:sz w:val="28"/>
          <w:szCs w:val="28"/>
        </w:rPr>
        <w:t>30%</w:t>
      </w:r>
      <w:r w:rsidR="00283DEE" w:rsidRPr="00283DEE">
        <w:rPr>
          <w:rFonts w:ascii="宋体" w:hAnsi="宋体" w:hint="eastAsia"/>
          <w:sz w:val="28"/>
          <w:szCs w:val="28"/>
        </w:rPr>
        <w:t>）供暖热效率、额定热负荷</w:t>
      </w:r>
      <w:r w:rsidR="00F75C52" w:rsidRPr="00F75C52">
        <w:rPr>
          <w:rFonts w:ascii="宋体" w:hAnsi="宋体" w:hint="eastAsia"/>
          <w:sz w:val="28"/>
          <w:szCs w:val="28"/>
        </w:rPr>
        <w:t>的测量结果不确定度要求，使</w:t>
      </w:r>
      <w:r w:rsidR="00F75C52" w:rsidRPr="008C2E6B">
        <w:rPr>
          <w:rFonts w:ascii="宋体" w:hAnsi="宋体" w:hint="eastAsia"/>
          <w:sz w:val="28"/>
          <w:szCs w:val="28"/>
        </w:rPr>
        <w:t>家用燃气快速</w:t>
      </w:r>
      <w:r w:rsidR="00F75C52" w:rsidRPr="008C2E6B">
        <w:rPr>
          <w:rFonts w:ascii="宋体" w:hAnsi="宋体" w:hint="eastAsia"/>
          <w:sz w:val="28"/>
          <w:szCs w:val="28"/>
        </w:rPr>
        <w:lastRenderedPageBreak/>
        <w:t>热水器和燃气采暖热水炉</w:t>
      </w:r>
      <w:r w:rsidR="00F75C52">
        <w:rPr>
          <w:rFonts w:ascii="宋体" w:hAnsi="宋体" w:hint="eastAsia"/>
          <w:sz w:val="28"/>
          <w:szCs w:val="28"/>
        </w:rPr>
        <w:t>对热效率的测量结果</w:t>
      </w:r>
      <w:r w:rsidR="006F53AB">
        <w:rPr>
          <w:rFonts w:ascii="宋体" w:hAnsi="宋体" w:hint="eastAsia"/>
          <w:sz w:val="28"/>
          <w:szCs w:val="28"/>
        </w:rPr>
        <w:t>比之国标</w:t>
      </w:r>
      <w:r w:rsidR="00F75C52">
        <w:rPr>
          <w:rFonts w:ascii="宋体" w:hAnsi="宋体" w:hint="eastAsia"/>
          <w:sz w:val="28"/>
          <w:szCs w:val="28"/>
        </w:rPr>
        <w:t>更加科学和严谨。</w:t>
      </w:r>
    </w:p>
    <w:p w:rsidR="00556F70" w:rsidRDefault="00556F70" w:rsidP="00F75C52">
      <w:pPr>
        <w:widowControl/>
        <w:ind w:left="357" w:firstLineChars="200" w:firstLine="560"/>
        <w:jc w:val="left"/>
        <w:rPr>
          <w:rFonts w:ascii="宋体" w:hAnsi="宋体"/>
          <w:sz w:val="28"/>
          <w:szCs w:val="28"/>
        </w:rPr>
      </w:pPr>
      <w:r w:rsidRPr="008C2E6B">
        <w:rPr>
          <w:rFonts w:ascii="宋体" w:hAnsi="宋体" w:hint="eastAsia"/>
          <w:sz w:val="28"/>
          <w:szCs w:val="28"/>
        </w:rPr>
        <w:t>GB 20665-20</w:t>
      </w:r>
      <w:r w:rsidR="00283DEE">
        <w:rPr>
          <w:rFonts w:ascii="宋体" w:hAnsi="宋体" w:hint="eastAsia"/>
          <w:sz w:val="28"/>
          <w:szCs w:val="28"/>
        </w:rPr>
        <w:t>15</w:t>
      </w:r>
      <w:r>
        <w:rPr>
          <w:rFonts w:ascii="宋体" w:hAnsi="宋体" w:hint="eastAsia"/>
          <w:sz w:val="28"/>
          <w:szCs w:val="28"/>
        </w:rPr>
        <w:t>《</w:t>
      </w:r>
      <w:r w:rsidRPr="008C2E6B">
        <w:rPr>
          <w:rFonts w:ascii="宋体" w:hAnsi="宋体" w:hint="eastAsia"/>
          <w:sz w:val="28"/>
          <w:szCs w:val="28"/>
        </w:rPr>
        <w:t>家用燃气快速热水器和燃气采暖热水炉能效限定值及能效等级</w:t>
      </w:r>
      <w:r>
        <w:rPr>
          <w:rFonts w:ascii="宋体" w:hAnsi="宋体" w:hint="eastAsia"/>
          <w:sz w:val="28"/>
          <w:szCs w:val="28"/>
        </w:rPr>
        <w:t>》规定了</w:t>
      </w:r>
      <w:r w:rsidRPr="008C2E6B">
        <w:rPr>
          <w:rFonts w:ascii="宋体" w:hAnsi="宋体" w:hint="eastAsia"/>
          <w:sz w:val="28"/>
          <w:szCs w:val="28"/>
        </w:rPr>
        <w:t>家用燃气快速热水器和燃气采暖热水炉</w:t>
      </w:r>
      <w:r>
        <w:rPr>
          <w:rFonts w:ascii="宋体" w:hAnsi="宋体" w:hint="eastAsia"/>
          <w:sz w:val="28"/>
          <w:szCs w:val="28"/>
        </w:rPr>
        <w:t>的能源效率等级，通过对</w:t>
      </w:r>
      <w:r w:rsidRPr="00C05F84">
        <w:rPr>
          <w:rFonts w:ascii="宋体" w:hAnsi="宋体" w:hint="eastAsia"/>
          <w:sz w:val="28"/>
          <w:szCs w:val="28"/>
        </w:rPr>
        <w:t>出热水量、出水温度、进水温度、燃气低热值、燃气流量、燃气温度、大气压力、</w:t>
      </w:r>
      <w:r w:rsidR="0063082A" w:rsidRPr="005F64D5">
        <w:rPr>
          <w:rFonts w:ascii="宋体" w:hAnsi="宋体" w:hint="eastAsia"/>
          <w:sz w:val="28"/>
          <w:szCs w:val="28"/>
        </w:rPr>
        <w:t>环境温度</w:t>
      </w:r>
      <w:r w:rsidR="0063082A">
        <w:rPr>
          <w:rFonts w:ascii="宋体" w:hAnsi="宋体" w:hint="eastAsia"/>
          <w:sz w:val="28"/>
          <w:szCs w:val="28"/>
        </w:rPr>
        <w:t>、</w:t>
      </w:r>
      <w:r w:rsidRPr="00C05F84">
        <w:rPr>
          <w:rFonts w:ascii="宋体" w:hAnsi="宋体" w:hint="eastAsia"/>
          <w:sz w:val="28"/>
          <w:szCs w:val="28"/>
        </w:rPr>
        <w:t>燃气压力的测量，确定热效率值，进而确定能源效率等级。</w:t>
      </w:r>
      <w:r w:rsidR="00283DEE">
        <w:rPr>
          <w:rFonts w:ascii="宋体" w:hAnsi="宋体" w:hint="eastAsia"/>
          <w:sz w:val="28"/>
          <w:szCs w:val="28"/>
        </w:rPr>
        <w:t>2015版标准的修订</w:t>
      </w:r>
      <w:r w:rsidRPr="00C05F84">
        <w:rPr>
          <w:rFonts w:ascii="宋体" w:hAnsi="宋体" w:hint="eastAsia"/>
          <w:sz w:val="28"/>
          <w:szCs w:val="28"/>
        </w:rPr>
        <w:t>对不同能源效率等级之间的级差也作出</w:t>
      </w:r>
      <w:r w:rsidR="00283DEE">
        <w:rPr>
          <w:rFonts w:ascii="宋体" w:hAnsi="宋体" w:hint="eastAsia"/>
          <w:sz w:val="28"/>
          <w:szCs w:val="28"/>
        </w:rPr>
        <w:t>调整</w:t>
      </w:r>
      <w:r w:rsidRPr="00C05F84">
        <w:rPr>
          <w:rFonts w:ascii="宋体" w:hAnsi="宋体" w:hint="eastAsia"/>
          <w:sz w:val="28"/>
          <w:szCs w:val="28"/>
        </w:rPr>
        <w:t>，</w:t>
      </w:r>
      <w:r w:rsidR="00283DEE">
        <w:rPr>
          <w:rFonts w:ascii="宋体" w:hAnsi="宋体" w:hint="eastAsia"/>
          <w:sz w:val="28"/>
          <w:szCs w:val="28"/>
        </w:rPr>
        <w:t>主要体现在二级与三级之间的极差由原来的4%变成了3%，极差的变小使得误判的可能性增大，测量的要求更高了。</w:t>
      </w:r>
      <w:r w:rsidRPr="00C05F84">
        <w:rPr>
          <w:rFonts w:ascii="宋体" w:hAnsi="宋体" w:hint="eastAsia"/>
          <w:sz w:val="28"/>
          <w:szCs w:val="28"/>
        </w:rPr>
        <w:t>本规则</w:t>
      </w:r>
      <w:r w:rsidR="00283DEE">
        <w:rPr>
          <w:rFonts w:ascii="宋体" w:hAnsi="宋体" w:hint="eastAsia"/>
          <w:sz w:val="28"/>
          <w:szCs w:val="28"/>
        </w:rPr>
        <w:t>修订过程中</w:t>
      </w:r>
      <w:r>
        <w:rPr>
          <w:rFonts w:ascii="宋体" w:hAnsi="宋体" w:hint="eastAsia"/>
          <w:sz w:val="28"/>
          <w:szCs w:val="28"/>
        </w:rPr>
        <w:t>，考虑到现有的</w:t>
      </w:r>
      <w:r w:rsidRPr="008C2E6B">
        <w:rPr>
          <w:rFonts w:ascii="宋体" w:hAnsi="宋体" w:hint="eastAsia"/>
          <w:sz w:val="28"/>
          <w:szCs w:val="28"/>
        </w:rPr>
        <w:t>家用燃气快速热水器和燃气采暖热水炉</w:t>
      </w:r>
      <w:r w:rsidR="00C05F84">
        <w:rPr>
          <w:rFonts w:ascii="宋体" w:hAnsi="宋体" w:hint="eastAsia"/>
          <w:sz w:val="28"/>
          <w:szCs w:val="28"/>
        </w:rPr>
        <w:t>的测量技术水平，对热效率的计量检测结果相对不确定度</w:t>
      </w:r>
      <w:r w:rsidR="00C05F84" w:rsidRPr="00D00C70">
        <w:rPr>
          <w:rFonts w:ascii="宋体" w:hAnsi="宋体" w:hint="eastAsia"/>
          <w:sz w:val="28"/>
          <w:szCs w:val="28"/>
        </w:rPr>
        <w:t>Urel</w:t>
      </w:r>
      <w:r w:rsidR="00C05F84">
        <w:rPr>
          <w:rFonts w:ascii="宋体" w:hAnsi="宋体" w:hint="eastAsia"/>
          <w:sz w:val="28"/>
          <w:szCs w:val="28"/>
        </w:rPr>
        <w:t>（</w:t>
      </w:r>
      <w:r w:rsidR="00C05F84" w:rsidRPr="00D00C70">
        <w:rPr>
          <w:rFonts w:ascii="宋体" w:hAnsi="宋体" w:hint="eastAsia"/>
          <w:sz w:val="28"/>
          <w:szCs w:val="28"/>
        </w:rPr>
        <w:t>k</w:t>
      </w:r>
      <w:r w:rsidR="00C05F84">
        <w:rPr>
          <w:rFonts w:ascii="宋体" w:hAnsi="宋体" w:hint="eastAsia"/>
          <w:sz w:val="28"/>
          <w:szCs w:val="28"/>
        </w:rPr>
        <w:t>=2）作出规定如下：</w:t>
      </w:r>
      <w:r w:rsidR="00F153A6" w:rsidRPr="00D00C70">
        <w:rPr>
          <w:rFonts w:ascii="宋体" w:hAnsi="宋体" w:hint="eastAsia"/>
          <w:sz w:val="28"/>
          <w:szCs w:val="28"/>
        </w:rPr>
        <w:t>额定热负荷热水热效率计量检测结果的相对扩展不确定度应优于</w:t>
      </w:r>
      <w:r w:rsidR="00F153A6" w:rsidRPr="00D00C70">
        <w:rPr>
          <w:rFonts w:ascii="宋体" w:hAnsi="宋体"/>
          <w:sz w:val="28"/>
          <w:szCs w:val="28"/>
        </w:rPr>
        <w:t>1.6</w:t>
      </w:r>
      <w:r w:rsidR="00F153A6" w:rsidRPr="00D00C70">
        <w:rPr>
          <w:rFonts w:ascii="宋体" w:hAnsi="宋体" w:hint="eastAsia"/>
          <w:sz w:val="28"/>
          <w:szCs w:val="28"/>
        </w:rPr>
        <w:t>％</w:t>
      </w:r>
      <w:r w:rsidR="00F153A6" w:rsidRPr="00D00C70">
        <w:rPr>
          <w:rFonts w:ascii="宋体" w:hAnsi="宋体"/>
          <w:sz w:val="28"/>
          <w:szCs w:val="28"/>
        </w:rPr>
        <w:t>(k=2)</w:t>
      </w:r>
      <w:r w:rsidR="00F153A6" w:rsidRPr="00D00C70">
        <w:rPr>
          <w:rFonts w:ascii="宋体" w:hAnsi="宋体" w:hint="eastAsia"/>
          <w:sz w:val="28"/>
          <w:szCs w:val="28"/>
        </w:rPr>
        <w:t>；额定热负荷供暖热效率计量检测结果的相对扩展不确定度应优于</w:t>
      </w:r>
      <w:r w:rsidR="00F153A6" w:rsidRPr="00D00C70">
        <w:rPr>
          <w:rFonts w:ascii="宋体" w:hAnsi="宋体"/>
          <w:sz w:val="28"/>
          <w:szCs w:val="28"/>
        </w:rPr>
        <w:t>1.6</w:t>
      </w:r>
      <w:r w:rsidR="00F153A6" w:rsidRPr="00D00C70">
        <w:rPr>
          <w:rFonts w:ascii="宋体" w:hAnsi="宋体" w:hint="eastAsia"/>
          <w:sz w:val="28"/>
          <w:szCs w:val="28"/>
        </w:rPr>
        <w:t>％</w:t>
      </w:r>
      <w:r w:rsidR="00F153A6" w:rsidRPr="00D00C70">
        <w:rPr>
          <w:rFonts w:ascii="宋体" w:hAnsi="宋体"/>
          <w:sz w:val="28"/>
          <w:szCs w:val="28"/>
        </w:rPr>
        <w:t>(k=2)</w:t>
      </w:r>
      <w:r w:rsidR="00F153A6" w:rsidRPr="00D00C70">
        <w:rPr>
          <w:rFonts w:ascii="宋体" w:hAnsi="宋体" w:hint="eastAsia"/>
          <w:sz w:val="28"/>
          <w:szCs w:val="28"/>
        </w:rPr>
        <w:t>；部分热负荷（</w:t>
      </w:r>
      <w:r w:rsidR="00F153A6" w:rsidRPr="00D00C70">
        <w:rPr>
          <w:rFonts w:ascii="宋体" w:hAnsi="宋体"/>
          <w:sz w:val="28"/>
          <w:szCs w:val="28"/>
        </w:rPr>
        <w:t>50%</w:t>
      </w:r>
      <w:r w:rsidR="00F153A6" w:rsidRPr="00D00C70">
        <w:rPr>
          <w:rFonts w:ascii="宋体" w:hAnsi="宋体" w:hint="eastAsia"/>
          <w:sz w:val="28"/>
          <w:szCs w:val="28"/>
        </w:rPr>
        <w:t>）热水热效率计量检测结果的相对扩展不确定度应优于</w:t>
      </w:r>
      <w:r w:rsidR="00F153A6" w:rsidRPr="00D00C70">
        <w:rPr>
          <w:rFonts w:ascii="宋体" w:hAnsi="宋体"/>
          <w:sz w:val="28"/>
          <w:szCs w:val="28"/>
        </w:rPr>
        <w:t>1.6</w:t>
      </w:r>
      <w:r w:rsidR="00F153A6" w:rsidRPr="00D00C70">
        <w:rPr>
          <w:rFonts w:ascii="宋体" w:hAnsi="宋体" w:hint="eastAsia"/>
          <w:sz w:val="28"/>
          <w:szCs w:val="28"/>
        </w:rPr>
        <w:t>％</w:t>
      </w:r>
      <w:r w:rsidR="00F153A6" w:rsidRPr="00D00C70">
        <w:rPr>
          <w:rFonts w:ascii="宋体" w:hAnsi="宋体"/>
          <w:sz w:val="28"/>
          <w:szCs w:val="28"/>
        </w:rPr>
        <w:t>(k=2)</w:t>
      </w:r>
      <w:r w:rsidR="00D00C70">
        <w:rPr>
          <w:rFonts w:ascii="宋体" w:hAnsi="宋体"/>
          <w:sz w:val="28"/>
          <w:szCs w:val="28"/>
        </w:rPr>
        <w:t>；</w:t>
      </w:r>
      <w:r w:rsidR="00D00C70" w:rsidRPr="00D00C70">
        <w:rPr>
          <w:rFonts w:ascii="宋体" w:hAnsi="宋体" w:hint="eastAsia"/>
          <w:sz w:val="28"/>
          <w:szCs w:val="28"/>
        </w:rPr>
        <w:t>部分热负荷（</w:t>
      </w:r>
      <w:r w:rsidR="00D00C70" w:rsidRPr="00D00C70">
        <w:rPr>
          <w:rFonts w:ascii="宋体" w:hAnsi="宋体"/>
          <w:sz w:val="28"/>
          <w:szCs w:val="28"/>
        </w:rPr>
        <w:t>30%</w:t>
      </w:r>
      <w:r w:rsidR="00D00C70" w:rsidRPr="00D00C70">
        <w:rPr>
          <w:rFonts w:ascii="宋体" w:hAnsi="宋体" w:hint="eastAsia"/>
          <w:sz w:val="28"/>
          <w:szCs w:val="28"/>
        </w:rPr>
        <w:t>）供暖热效率计量检测结果的相对扩展不确定度应优于</w:t>
      </w:r>
      <w:r w:rsidR="00D00C70" w:rsidRPr="00D00C70">
        <w:rPr>
          <w:rFonts w:ascii="宋体" w:hAnsi="宋体"/>
          <w:sz w:val="28"/>
          <w:szCs w:val="28"/>
        </w:rPr>
        <w:t>1.6</w:t>
      </w:r>
      <w:r w:rsidR="00D00C70" w:rsidRPr="00D00C70">
        <w:rPr>
          <w:rFonts w:ascii="宋体" w:hAnsi="宋体" w:hint="eastAsia"/>
          <w:sz w:val="28"/>
          <w:szCs w:val="28"/>
        </w:rPr>
        <w:t>％</w:t>
      </w:r>
      <w:r w:rsidR="00D00C70" w:rsidRPr="00D00C70">
        <w:rPr>
          <w:rFonts w:ascii="宋体" w:hAnsi="宋体"/>
          <w:sz w:val="28"/>
          <w:szCs w:val="28"/>
        </w:rPr>
        <w:t>(k=2)</w:t>
      </w:r>
      <w:r w:rsidR="00C05F84" w:rsidRPr="008F539B">
        <w:rPr>
          <w:rFonts w:ascii="宋体" w:hAnsi="宋体" w:hint="eastAsia"/>
          <w:sz w:val="28"/>
          <w:szCs w:val="28"/>
        </w:rPr>
        <w:t>。这个扩展不确定度结果在1级与2级之间能够满足1/3级差水平，在2级与3级之间只能够满足1/2级差水平，主要是考虑到以下</w:t>
      </w:r>
      <w:r w:rsidR="00E35EFF" w:rsidRPr="008F539B">
        <w:rPr>
          <w:rFonts w:ascii="宋体" w:hAnsi="宋体" w:hint="eastAsia"/>
          <w:sz w:val="28"/>
          <w:szCs w:val="28"/>
        </w:rPr>
        <w:t>两</w:t>
      </w:r>
      <w:r w:rsidR="00C05F84" w:rsidRPr="008F539B">
        <w:rPr>
          <w:rFonts w:ascii="宋体" w:hAnsi="宋体" w:hint="eastAsia"/>
          <w:sz w:val="28"/>
          <w:szCs w:val="28"/>
        </w:rPr>
        <w:t>方面因素：1、</w:t>
      </w:r>
      <w:r w:rsidR="00C05F84" w:rsidRPr="008C2E6B">
        <w:rPr>
          <w:rFonts w:ascii="宋体" w:hAnsi="宋体" w:hint="eastAsia"/>
          <w:sz w:val="28"/>
          <w:szCs w:val="28"/>
        </w:rPr>
        <w:t>家用燃气快速热水器和燃气采暖热水炉</w:t>
      </w:r>
      <w:r w:rsidR="00C05F84">
        <w:rPr>
          <w:rFonts w:ascii="宋体" w:hAnsi="宋体" w:hint="eastAsia"/>
          <w:sz w:val="28"/>
          <w:szCs w:val="28"/>
        </w:rPr>
        <w:t>测量物理量较多，公式复杂，不确定度影响因素多，2级</w:t>
      </w:r>
      <w:r w:rsidR="00E35EFF">
        <w:rPr>
          <w:rFonts w:ascii="宋体" w:hAnsi="宋体" w:hint="eastAsia"/>
          <w:sz w:val="28"/>
          <w:szCs w:val="28"/>
        </w:rPr>
        <w:t>与3</w:t>
      </w:r>
      <w:r w:rsidR="00C05F84">
        <w:rPr>
          <w:rFonts w:ascii="宋体" w:hAnsi="宋体" w:hint="eastAsia"/>
          <w:sz w:val="28"/>
          <w:szCs w:val="28"/>
        </w:rPr>
        <w:t>级之间的级差很小（只有</w:t>
      </w:r>
      <w:r w:rsidR="00A47DB9">
        <w:rPr>
          <w:rFonts w:ascii="宋体" w:hAnsi="宋体" w:hint="eastAsia"/>
          <w:sz w:val="28"/>
          <w:szCs w:val="28"/>
        </w:rPr>
        <w:t>3</w:t>
      </w:r>
      <w:r w:rsidR="00C05F84">
        <w:rPr>
          <w:rFonts w:ascii="宋体" w:hAnsi="宋体" w:hint="eastAsia"/>
          <w:sz w:val="28"/>
          <w:szCs w:val="28"/>
        </w:rPr>
        <w:t>%），现有测量水平难以达到1/3级差的</w:t>
      </w:r>
      <w:r w:rsidR="00E35EFF">
        <w:rPr>
          <w:rFonts w:ascii="宋体" w:hAnsi="宋体" w:hint="eastAsia"/>
          <w:sz w:val="28"/>
          <w:szCs w:val="28"/>
        </w:rPr>
        <w:t>不确定度要求；</w:t>
      </w:r>
      <w:r w:rsidR="00E35EFF">
        <w:rPr>
          <w:rFonts w:ascii="宋体" w:hAnsi="宋体" w:hint="eastAsia"/>
          <w:sz w:val="28"/>
          <w:szCs w:val="28"/>
        </w:rPr>
        <w:lastRenderedPageBreak/>
        <w:t>2、</w:t>
      </w:r>
      <w:r w:rsidR="0063082A" w:rsidRPr="00D27634">
        <w:rPr>
          <w:rFonts w:ascii="宋体" w:hAnsi="宋体" w:hint="eastAsia"/>
          <w:sz w:val="28"/>
          <w:szCs w:val="28"/>
        </w:rPr>
        <w:t>从节能的角度来讲，</w:t>
      </w:r>
      <w:r w:rsidR="00E35EFF" w:rsidRPr="00D27634">
        <w:rPr>
          <w:rFonts w:ascii="宋体" w:hAnsi="宋体" w:hint="eastAsia"/>
          <w:sz w:val="28"/>
          <w:szCs w:val="28"/>
        </w:rPr>
        <w:t>市场上3</w:t>
      </w:r>
      <w:r w:rsidR="0063082A" w:rsidRPr="00D27634">
        <w:rPr>
          <w:rFonts w:ascii="宋体" w:hAnsi="宋体" w:hint="eastAsia"/>
          <w:sz w:val="28"/>
          <w:szCs w:val="28"/>
        </w:rPr>
        <w:t>级的燃气热水器没有优势</w:t>
      </w:r>
      <w:r w:rsidR="00E35EFF" w:rsidRPr="00D27634">
        <w:rPr>
          <w:rFonts w:ascii="宋体" w:hAnsi="宋体" w:hint="eastAsia"/>
          <w:sz w:val="28"/>
          <w:szCs w:val="28"/>
        </w:rPr>
        <w:t>，尤其随着冷凝式</w:t>
      </w:r>
      <w:r w:rsidR="0063082A" w:rsidRPr="00D27634">
        <w:rPr>
          <w:rFonts w:ascii="宋体" w:hAnsi="宋体" w:hint="eastAsia"/>
          <w:sz w:val="28"/>
          <w:szCs w:val="28"/>
        </w:rPr>
        <w:t>燃气</w:t>
      </w:r>
      <w:r w:rsidR="00E35EFF" w:rsidRPr="00D27634">
        <w:rPr>
          <w:rFonts w:ascii="宋体" w:hAnsi="宋体" w:hint="eastAsia"/>
          <w:sz w:val="28"/>
          <w:szCs w:val="28"/>
        </w:rPr>
        <w:t>热水器</w:t>
      </w:r>
      <w:r w:rsidR="00A47DB9">
        <w:rPr>
          <w:rFonts w:ascii="宋体" w:hAnsi="宋体" w:hint="eastAsia"/>
          <w:sz w:val="28"/>
          <w:szCs w:val="28"/>
        </w:rPr>
        <w:t>市场比例</w:t>
      </w:r>
      <w:r w:rsidR="00E35EFF" w:rsidRPr="00D27634">
        <w:rPr>
          <w:rFonts w:ascii="宋体" w:hAnsi="宋体" w:hint="eastAsia"/>
          <w:sz w:val="28"/>
          <w:szCs w:val="28"/>
        </w:rPr>
        <w:t>的</w:t>
      </w:r>
      <w:r w:rsidR="00A47DB9">
        <w:rPr>
          <w:rFonts w:ascii="宋体" w:hAnsi="宋体" w:hint="eastAsia"/>
          <w:sz w:val="28"/>
          <w:szCs w:val="28"/>
        </w:rPr>
        <w:t>增多</w:t>
      </w:r>
      <w:r w:rsidR="00E35EFF" w:rsidRPr="00D27634">
        <w:rPr>
          <w:rFonts w:ascii="宋体" w:hAnsi="宋体" w:hint="eastAsia"/>
          <w:sz w:val="28"/>
          <w:szCs w:val="28"/>
        </w:rPr>
        <w:t>，</w:t>
      </w:r>
      <w:r w:rsidR="00A47DB9">
        <w:rPr>
          <w:rFonts w:ascii="宋体" w:hAnsi="宋体" w:hint="eastAsia"/>
          <w:sz w:val="28"/>
          <w:szCs w:val="28"/>
        </w:rPr>
        <w:t>许多产品</w:t>
      </w:r>
      <w:r w:rsidR="0063082A" w:rsidRPr="00D27634">
        <w:rPr>
          <w:rFonts w:ascii="宋体" w:hAnsi="宋体" w:hint="eastAsia"/>
          <w:sz w:val="28"/>
          <w:szCs w:val="28"/>
        </w:rPr>
        <w:t>能效等级</w:t>
      </w:r>
      <w:r w:rsidR="00A47DB9">
        <w:rPr>
          <w:rFonts w:ascii="宋体" w:hAnsi="宋体" w:hint="eastAsia"/>
          <w:sz w:val="28"/>
          <w:szCs w:val="28"/>
        </w:rPr>
        <w:t>在</w:t>
      </w:r>
      <w:r w:rsidR="0063082A" w:rsidRPr="00D27634">
        <w:rPr>
          <w:rFonts w:ascii="宋体" w:hAnsi="宋体" w:hint="eastAsia"/>
          <w:sz w:val="28"/>
          <w:szCs w:val="28"/>
        </w:rPr>
        <w:t>1级</w:t>
      </w:r>
      <w:r w:rsidR="00A47DB9">
        <w:rPr>
          <w:rFonts w:ascii="宋体" w:hAnsi="宋体" w:hint="eastAsia"/>
          <w:sz w:val="28"/>
          <w:szCs w:val="28"/>
        </w:rPr>
        <w:t>与2级之间</w:t>
      </w:r>
      <w:r w:rsidR="004C097C">
        <w:rPr>
          <w:rFonts w:ascii="宋体" w:hAnsi="宋体" w:hint="eastAsia"/>
          <w:sz w:val="28"/>
          <w:szCs w:val="28"/>
        </w:rPr>
        <w:t>。</w:t>
      </w:r>
      <w:r w:rsidR="005F64D5" w:rsidRPr="00D27634">
        <w:rPr>
          <w:rFonts w:ascii="宋体" w:hAnsi="宋体" w:hint="eastAsia"/>
          <w:sz w:val="28"/>
          <w:szCs w:val="28"/>
        </w:rPr>
        <w:t>在</w:t>
      </w:r>
      <w:r w:rsidR="00E35EFF" w:rsidRPr="00D27634">
        <w:rPr>
          <w:rFonts w:ascii="宋体" w:hAnsi="宋体" w:hint="eastAsia"/>
          <w:sz w:val="28"/>
          <w:szCs w:val="28"/>
        </w:rPr>
        <w:t>1级与2级之间</w:t>
      </w:r>
      <w:r w:rsidR="00A47DB9">
        <w:rPr>
          <w:rFonts w:ascii="宋体" w:hAnsi="宋体" w:hint="eastAsia"/>
          <w:sz w:val="28"/>
          <w:szCs w:val="28"/>
        </w:rPr>
        <w:t>进行判定，1.6%相对不确定度水平已经</w:t>
      </w:r>
      <w:r w:rsidR="00B7324C">
        <w:rPr>
          <w:rFonts w:ascii="宋体" w:hAnsi="宋体" w:hint="eastAsia"/>
          <w:sz w:val="28"/>
          <w:szCs w:val="28"/>
        </w:rPr>
        <w:t>能满足1/</w:t>
      </w:r>
      <w:r w:rsidR="001E7CEB">
        <w:rPr>
          <w:rFonts w:ascii="宋体" w:hAnsi="宋体" w:hint="eastAsia"/>
          <w:sz w:val="28"/>
          <w:szCs w:val="28"/>
        </w:rPr>
        <w:t>3</w:t>
      </w:r>
      <w:r w:rsidR="00B7324C">
        <w:rPr>
          <w:rFonts w:ascii="宋体" w:hAnsi="宋体" w:hint="eastAsia"/>
          <w:sz w:val="28"/>
          <w:szCs w:val="28"/>
        </w:rPr>
        <w:t>级差的要求，可靠性能</w:t>
      </w:r>
      <w:r w:rsidR="001E7CEB">
        <w:rPr>
          <w:rFonts w:ascii="宋体" w:hAnsi="宋体" w:hint="eastAsia"/>
          <w:sz w:val="28"/>
          <w:szCs w:val="28"/>
        </w:rPr>
        <w:t>较好</w:t>
      </w:r>
      <w:r w:rsidR="00E35EFF" w:rsidRPr="00D27634">
        <w:rPr>
          <w:rFonts w:ascii="宋体" w:hAnsi="宋体" w:hint="eastAsia"/>
          <w:sz w:val="28"/>
          <w:szCs w:val="28"/>
        </w:rPr>
        <w:t>。本规则给出的不确定度是经过实验室多次试验</w:t>
      </w:r>
      <w:r w:rsidR="002D3D0F" w:rsidRPr="00D27634">
        <w:rPr>
          <w:rFonts w:ascii="宋体" w:hAnsi="宋体" w:hint="eastAsia"/>
          <w:sz w:val="28"/>
          <w:szCs w:val="28"/>
        </w:rPr>
        <w:t>、论证得出的，能够</w:t>
      </w:r>
      <w:r w:rsidR="00416D60" w:rsidRPr="00D27634">
        <w:rPr>
          <w:rFonts w:ascii="宋体" w:hAnsi="宋体" w:hint="eastAsia"/>
          <w:sz w:val="28"/>
          <w:szCs w:val="28"/>
        </w:rPr>
        <w:t>代表</w:t>
      </w:r>
      <w:r w:rsidR="002D3D0F" w:rsidRPr="00D27634">
        <w:rPr>
          <w:rFonts w:ascii="宋体" w:hAnsi="宋体" w:hint="eastAsia"/>
          <w:sz w:val="28"/>
          <w:szCs w:val="28"/>
        </w:rPr>
        <w:t>国内先进</w:t>
      </w:r>
      <w:r w:rsidR="00A96034" w:rsidRPr="00D27634">
        <w:rPr>
          <w:rFonts w:ascii="宋体" w:hAnsi="宋体" w:hint="eastAsia"/>
          <w:sz w:val="28"/>
          <w:szCs w:val="28"/>
        </w:rPr>
        <w:t>水</w:t>
      </w:r>
      <w:r w:rsidR="00A96034">
        <w:rPr>
          <w:rFonts w:ascii="宋体" w:hAnsi="宋体" w:hint="eastAsia"/>
          <w:sz w:val="28"/>
          <w:szCs w:val="28"/>
        </w:rPr>
        <w:t>平</w:t>
      </w:r>
      <w:r w:rsidR="008F539B">
        <w:rPr>
          <w:rFonts w:ascii="宋体" w:hAnsi="宋体" w:hint="eastAsia"/>
          <w:sz w:val="28"/>
          <w:szCs w:val="28"/>
        </w:rPr>
        <w:t>燃气热水器</w:t>
      </w:r>
      <w:r w:rsidR="001E75F3">
        <w:rPr>
          <w:rFonts w:ascii="宋体" w:hAnsi="宋体" w:hint="eastAsia"/>
          <w:sz w:val="28"/>
          <w:szCs w:val="28"/>
        </w:rPr>
        <w:t>能效检测</w:t>
      </w:r>
      <w:r w:rsidR="008F539B">
        <w:rPr>
          <w:rFonts w:ascii="宋体" w:hAnsi="宋体" w:hint="eastAsia"/>
          <w:sz w:val="28"/>
          <w:szCs w:val="28"/>
        </w:rPr>
        <w:t>实验室的真实</w:t>
      </w:r>
      <w:r w:rsidR="002D3D0F">
        <w:rPr>
          <w:rFonts w:ascii="宋体" w:hAnsi="宋体" w:hint="eastAsia"/>
          <w:sz w:val="28"/>
          <w:szCs w:val="28"/>
        </w:rPr>
        <w:t>能力</w:t>
      </w:r>
      <w:r w:rsidR="008F539B">
        <w:rPr>
          <w:rFonts w:ascii="宋体" w:hAnsi="宋体" w:hint="eastAsia"/>
          <w:sz w:val="28"/>
          <w:szCs w:val="28"/>
        </w:rPr>
        <w:t>。</w:t>
      </w:r>
    </w:p>
    <w:p w:rsidR="00263850" w:rsidRDefault="00263850" w:rsidP="00263850">
      <w:pPr>
        <w:widowControl/>
        <w:numPr>
          <w:ilvl w:val="0"/>
          <w:numId w:val="4"/>
        </w:numPr>
        <w:jc w:val="left"/>
        <w:rPr>
          <w:rFonts w:ascii="宋体" w:hAnsi="宋体"/>
          <w:sz w:val="28"/>
          <w:szCs w:val="28"/>
        </w:rPr>
      </w:pPr>
      <w:r>
        <w:rPr>
          <w:rFonts w:ascii="宋体" w:hAnsi="宋体" w:hint="eastAsia"/>
          <w:sz w:val="28"/>
          <w:szCs w:val="28"/>
        </w:rPr>
        <w:t>测量仪器的要求</w:t>
      </w:r>
    </w:p>
    <w:p w:rsidR="00263850" w:rsidRDefault="001D07D0" w:rsidP="00EB5FAB">
      <w:pPr>
        <w:widowControl/>
        <w:ind w:left="357" w:firstLineChars="200" w:firstLine="560"/>
        <w:jc w:val="left"/>
        <w:rPr>
          <w:rFonts w:ascii="宋体" w:hAnsi="宋体"/>
          <w:sz w:val="28"/>
          <w:szCs w:val="28"/>
        </w:rPr>
      </w:pPr>
      <w:r>
        <w:rPr>
          <w:rFonts w:ascii="宋体" w:hAnsi="宋体" w:hint="eastAsia"/>
          <w:sz w:val="28"/>
          <w:szCs w:val="28"/>
        </w:rPr>
        <w:t>本规则适用于</w:t>
      </w:r>
      <w:r w:rsidRPr="008C2E6B">
        <w:rPr>
          <w:rFonts w:ascii="宋体" w:hAnsi="宋体" w:hint="eastAsia"/>
          <w:sz w:val="28"/>
          <w:szCs w:val="28"/>
        </w:rPr>
        <w:t>家用燃气快速热水器和燃气采暖热水炉</w:t>
      </w:r>
      <w:r>
        <w:rPr>
          <w:rFonts w:ascii="宋体" w:hAnsi="宋体" w:hint="eastAsia"/>
          <w:sz w:val="28"/>
          <w:szCs w:val="28"/>
        </w:rPr>
        <w:t>能源效率标识的计量监督检测，为保证测量结果的准确性，本规则</w:t>
      </w:r>
      <w:r w:rsidR="00EE2B65">
        <w:rPr>
          <w:rFonts w:ascii="宋体" w:hAnsi="宋体" w:hint="eastAsia"/>
          <w:sz w:val="28"/>
          <w:szCs w:val="28"/>
        </w:rPr>
        <w:t>前一版本</w:t>
      </w:r>
      <w:r>
        <w:rPr>
          <w:rFonts w:ascii="宋体" w:hAnsi="宋体" w:hint="eastAsia"/>
          <w:sz w:val="28"/>
          <w:szCs w:val="28"/>
        </w:rPr>
        <w:t>规定的测量仪表的技术指标比</w:t>
      </w:r>
      <w:r w:rsidRPr="008C2E6B">
        <w:rPr>
          <w:rFonts w:ascii="宋体" w:hAnsi="宋体" w:hint="eastAsia"/>
          <w:sz w:val="28"/>
          <w:szCs w:val="28"/>
        </w:rPr>
        <w:t>GB 20665-20</w:t>
      </w:r>
      <w:r w:rsidR="004A0619">
        <w:rPr>
          <w:rFonts w:ascii="宋体" w:hAnsi="宋体" w:hint="eastAsia"/>
          <w:sz w:val="28"/>
          <w:szCs w:val="28"/>
        </w:rPr>
        <w:t>15</w:t>
      </w:r>
      <w:r>
        <w:rPr>
          <w:rFonts w:ascii="宋体" w:hAnsi="宋体" w:hint="eastAsia"/>
          <w:sz w:val="28"/>
          <w:szCs w:val="28"/>
        </w:rPr>
        <w:t>《</w:t>
      </w:r>
      <w:r w:rsidRPr="008C2E6B">
        <w:rPr>
          <w:rFonts w:ascii="宋体" w:hAnsi="宋体" w:hint="eastAsia"/>
          <w:sz w:val="28"/>
          <w:szCs w:val="28"/>
        </w:rPr>
        <w:t>家用燃气快速热水器和燃气采暖热水炉能效限定值及能效等级</w:t>
      </w:r>
      <w:r>
        <w:rPr>
          <w:rFonts w:ascii="宋体" w:hAnsi="宋体" w:hint="eastAsia"/>
          <w:sz w:val="28"/>
          <w:szCs w:val="28"/>
        </w:rPr>
        <w:t>》</w:t>
      </w:r>
      <w:r w:rsidR="004A0619">
        <w:rPr>
          <w:rFonts w:ascii="宋体" w:hAnsi="宋体" w:hint="eastAsia"/>
          <w:sz w:val="28"/>
          <w:szCs w:val="28"/>
        </w:rPr>
        <w:t>以及其方法标准</w:t>
      </w:r>
      <w:r>
        <w:rPr>
          <w:rFonts w:ascii="宋体" w:hAnsi="宋体" w:hint="eastAsia"/>
          <w:sz w:val="28"/>
          <w:szCs w:val="28"/>
        </w:rPr>
        <w:t>规定的技术指标高，如</w:t>
      </w:r>
      <w:r w:rsidR="002D65B0">
        <w:rPr>
          <w:rFonts w:ascii="宋体" w:hAnsi="宋体" w:hint="eastAsia"/>
          <w:sz w:val="28"/>
          <w:szCs w:val="28"/>
        </w:rPr>
        <w:t>液体流量计最大允差从±1.5%提高到±0.5%，气体流量计分辨力从</w:t>
      </w:r>
      <w:smartTag w:uri="urn:schemas-microsoft-com:office:smarttags" w:element="chmetcnv">
        <w:smartTagPr>
          <w:attr w:name="TCSC" w:val="0"/>
          <w:attr w:name="NumberType" w:val="1"/>
          <w:attr w:name="Negative" w:val="False"/>
          <w:attr w:name="HasSpace" w:val="False"/>
          <w:attr w:name="SourceValue" w:val=".1"/>
          <w:attr w:name="UnitName" w:val="l"/>
        </w:smartTagPr>
        <w:r w:rsidR="002D65B0">
          <w:rPr>
            <w:rFonts w:ascii="宋体" w:hAnsi="宋体" w:hint="eastAsia"/>
            <w:sz w:val="28"/>
            <w:szCs w:val="28"/>
          </w:rPr>
          <w:t>0.1L</w:t>
        </w:r>
      </w:smartTag>
      <w:r w:rsidR="002D65B0">
        <w:rPr>
          <w:rFonts w:ascii="宋体" w:hAnsi="宋体" w:hint="eastAsia"/>
          <w:sz w:val="28"/>
          <w:szCs w:val="28"/>
        </w:rPr>
        <w:t>提高到</w:t>
      </w:r>
      <w:smartTag w:uri="urn:schemas-microsoft-com:office:smarttags" w:element="chmetcnv">
        <w:smartTagPr>
          <w:attr w:name="TCSC" w:val="0"/>
          <w:attr w:name="NumberType" w:val="1"/>
          <w:attr w:name="Negative" w:val="False"/>
          <w:attr w:name="HasSpace" w:val="False"/>
          <w:attr w:name="SourceValue" w:val=".02"/>
          <w:attr w:name="UnitName" w:val="l"/>
        </w:smartTagPr>
        <w:r w:rsidR="002D65B0">
          <w:rPr>
            <w:rFonts w:ascii="宋体" w:hAnsi="宋体" w:hint="eastAsia"/>
            <w:sz w:val="28"/>
            <w:szCs w:val="28"/>
          </w:rPr>
          <w:t>0.02L</w:t>
        </w:r>
      </w:smartTag>
      <w:r w:rsidR="002D65B0">
        <w:rPr>
          <w:rFonts w:ascii="宋体" w:hAnsi="宋体" w:hint="eastAsia"/>
          <w:sz w:val="28"/>
          <w:szCs w:val="28"/>
        </w:rPr>
        <w:t>等，并明确了</w:t>
      </w:r>
      <w:r w:rsidR="002D65B0" w:rsidRPr="002D65B0">
        <w:rPr>
          <w:rFonts w:ascii="宋体" w:hAnsi="宋体" w:hint="eastAsia"/>
          <w:sz w:val="28"/>
          <w:szCs w:val="28"/>
        </w:rPr>
        <w:t>燃气热值仪、燃气相对密度计等标准器的最大允许误差（国标不明确），</w:t>
      </w:r>
      <w:r w:rsidR="002D65B0">
        <w:rPr>
          <w:rFonts w:ascii="宋体" w:hAnsi="宋体" w:hint="eastAsia"/>
          <w:sz w:val="28"/>
          <w:szCs w:val="28"/>
        </w:rPr>
        <w:t>这些标准器</w:t>
      </w:r>
      <w:r w:rsidR="00EE2B65">
        <w:rPr>
          <w:rFonts w:ascii="宋体" w:hAnsi="宋体" w:hint="eastAsia"/>
          <w:sz w:val="28"/>
          <w:szCs w:val="28"/>
        </w:rPr>
        <w:t>的选型</w:t>
      </w:r>
      <w:r w:rsidR="002D65B0">
        <w:rPr>
          <w:rFonts w:ascii="宋体" w:hAnsi="宋体" w:hint="eastAsia"/>
          <w:sz w:val="28"/>
          <w:szCs w:val="28"/>
        </w:rPr>
        <w:t>一方面考虑到保证测量结果的科学与严谨，另一方面也兼顾了实验室建设的可行性与经济性。</w:t>
      </w:r>
      <w:r w:rsidR="00EE2B65">
        <w:rPr>
          <w:rFonts w:ascii="宋体" w:hAnsi="宋体" w:hint="eastAsia"/>
          <w:sz w:val="28"/>
          <w:szCs w:val="28"/>
        </w:rPr>
        <w:t>本次规则修订过程中，经大量的调研，认为原规则对标准器的选型仍然是合理的，目前行业内普遍使用的标准器还没有更好的选择范围，因此，本次规则修订</w:t>
      </w:r>
      <w:r w:rsidR="001143B4">
        <w:rPr>
          <w:rFonts w:ascii="宋体" w:hAnsi="宋体" w:hint="eastAsia"/>
          <w:sz w:val="28"/>
          <w:szCs w:val="28"/>
        </w:rPr>
        <w:t>对标准器</w:t>
      </w:r>
      <w:r w:rsidR="00EE2B65">
        <w:rPr>
          <w:rFonts w:ascii="宋体" w:hAnsi="宋体" w:hint="eastAsia"/>
          <w:sz w:val="28"/>
          <w:szCs w:val="28"/>
        </w:rPr>
        <w:t>仍然采用了前一版规则的选型。</w:t>
      </w:r>
    </w:p>
    <w:p w:rsidR="00012C03" w:rsidRDefault="00012C03" w:rsidP="00012C03">
      <w:pPr>
        <w:widowControl/>
        <w:numPr>
          <w:ilvl w:val="0"/>
          <w:numId w:val="4"/>
        </w:numPr>
        <w:jc w:val="left"/>
        <w:rPr>
          <w:rFonts w:ascii="宋体" w:hAnsi="宋体"/>
          <w:sz w:val="28"/>
          <w:szCs w:val="28"/>
        </w:rPr>
      </w:pPr>
      <w:r>
        <w:rPr>
          <w:rFonts w:ascii="宋体" w:hAnsi="宋体" w:hint="eastAsia"/>
          <w:sz w:val="28"/>
          <w:szCs w:val="28"/>
        </w:rPr>
        <w:t>能源消耗量的测量</w:t>
      </w:r>
    </w:p>
    <w:p w:rsidR="002A5E23" w:rsidRDefault="00012C03" w:rsidP="002A5E23">
      <w:pPr>
        <w:widowControl/>
        <w:ind w:left="357" w:firstLineChars="200" w:firstLine="560"/>
        <w:jc w:val="left"/>
        <w:rPr>
          <w:rFonts w:ascii="宋体" w:hAnsi="宋体" w:hint="eastAsia"/>
          <w:sz w:val="28"/>
          <w:szCs w:val="28"/>
        </w:rPr>
      </w:pPr>
      <w:r>
        <w:rPr>
          <w:rFonts w:ascii="宋体" w:hAnsi="宋体" w:hint="eastAsia"/>
          <w:sz w:val="28"/>
          <w:szCs w:val="28"/>
        </w:rPr>
        <w:t>本规则中能源消耗量的测量涉及</w:t>
      </w:r>
      <w:r w:rsidRPr="00012C03">
        <w:rPr>
          <w:rFonts w:ascii="宋体" w:hAnsi="宋体" w:hint="eastAsia"/>
          <w:sz w:val="28"/>
          <w:szCs w:val="28"/>
        </w:rPr>
        <w:t>燃气热水器、燃气采暖炉</w:t>
      </w:r>
      <w:r w:rsidR="00D00C70">
        <w:rPr>
          <w:rFonts w:ascii="宋体" w:hAnsi="宋体" w:hint="eastAsia"/>
          <w:sz w:val="28"/>
          <w:szCs w:val="28"/>
        </w:rPr>
        <w:t>、冷凝式燃气热水器、冷凝式燃气采暖炉</w:t>
      </w:r>
      <w:r w:rsidRPr="00012C03">
        <w:rPr>
          <w:rFonts w:ascii="宋体" w:hAnsi="宋体" w:hint="eastAsia"/>
          <w:sz w:val="28"/>
          <w:szCs w:val="28"/>
        </w:rPr>
        <w:t>几类产品的热效率测量，</w:t>
      </w:r>
      <w:r w:rsidRPr="00012C03">
        <w:rPr>
          <w:rFonts w:ascii="宋体" w:hAnsi="宋体" w:hint="eastAsia"/>
          <w:sz w:val="28"/>
          <w:szCs w:val="28"/>
        </w:rPr>
        <w:lastRenderedPageBreak/>
        <w:t>热效率根据产品特性</w:t>
      </w:r>
      <w:r>
        <w:rPr>
          <w:rFonts w:ascii="宋体" w:hAnsi="宋体" w:hint="eastAsia"/>
          <w:sz w:val="28"/>
          <w:szCs w:val="28"/>
        </w:rPr>
        <w:t>在</w:t>
      </w:r>
      <w:r w:rsidR="00D00C70" w:rsidRPr="00D00C70">
        <w:rPr>
          <w:rFonts w:ascii="宋体" w:hAnsi="宋体" w:hint="eastAsia"/>
          <w:sz w:val="28"/>
          <w:szCs w:val="28"/>
        </w:rPr>
        <w:t>额定热负荷热水热效率</w:t>
      </w:r>
      <w:r w:rsidR="00D00C70">
        <w:rPr>
          <w:rFonts w:ascii="宋体" w:hAnsi="宋体" w:hint="eastAsia"/>
          <w:sz w:val="28"/>
          <w:szCs w:val="28"/>
        </w:rPr>
        <w:t>、</w:t>
      </w:r>
      <w:r w:rsidR="00D00C70" w:rsidRPr="00D00C70">
        <w:rPr>
          <w:rFonts w:ascii="宋体" w:hAnsi="宋体" w:hint="eastAsia"/>
          <w:sz w:val="28"/>
          <w:szCs w:val="28"/>
        </w:rPr>
        <w:t>额定热负荷供暖热效率</w:t>
      </w:r>
      <w:r w:rsidR="00D00C70">
        <w:rPr>
          <w:rFonts w:ascii="宋体" w:hAnsi="宋体" w:hint="eastAsia"/>
          <w:sz w:val="28"/>
          <w:szCs w:val="28"/>
        </w:rPr>
        <w:t>、</w:t>
      </w:r>
      <w:r w:rsidR="00D00C70" w:rsidRPr="00D00C70">
        <w:rPr>
          <w:rFonts w:ascii="宋体" w:hAnsi="宋体" w:hint="eastAsia"/>
          <w:sz w:val="28"/>
          <w:szCs w:val="28"/>
        </w:rPr>
        <w:t>部分热负荷（</w:t>
      </w:r>
      <w:r w:rsidR="00D00C70" w:rsidRPr="00D00C70">
        <w:rPr>
          <w:rFonts w:ascii="宋体" w:hAnsi="宋体"/>
          <w:sz w:val="28"/>
          <w:szCs w:val="28"/>
        </w:rPr>
        <w:t>50%</w:t>
      </w:r>
      <w:r w:rsidR="00D00C70" w:rsidRPr="00D00C70">
        <w:rPr>
          <w:rFonts w:ascii="宋体" w:hAnsi="宋体" w:hint="eastAsia"/>
          <w:sz w:val="28"/>
          <w:szCs w:val="28"/>
        </w:rPr>
        <w:t>）热水热效率</w:t>
      </w:r>
      <w:r w:rsidR="00D00C70">
        <w:rPr>
          <w:rFonts w:ascii="宋体" w:hAnsi="宋体" w:hint="eastAsia"/>
          <w:sz w:val="28"/>
          <w:szCs w:val="28"/>
        </w:rPr>
        <w:t>、</w:t>
      </w:r>
      <w:r w:rsidR="00D00C70" w:rsidRPr="00D00C70">
        <w:rPr>
          <w:rFonts w:ascii="宋体" w:hAnsi="宋体" w:hint="eastAsia"/>
          <w:sz w:val="28"/>
          <w:szCs w:val="28"/>
        </w:rPr>
        <w:t>部分热负荷（</w:t>
      </w:r>
      <w:r w:rsidR="00D00C70" w:rsidRPr="00D00C70">
        <w:rPr>
          <w:rFonts w:ascii="宋体" w:hAnsi="宋体"/>
          <w:sz w:val="28"/>
          <w:szCs w:val="28"/>
        </w:rPr>
        <w:t>30%</w:t>
      </w:r>
      <w:r w:rsidR="00D00C70" w:rsidRPr="00D00C70">
        <w:rPr>
          <w:rFonts w:ascii="宋体" w:hAnsi="宋体" w:hint="eastAsia"/>
          <w:sz w:val="28"/>
          <w:szCs w:val="28"/>
        </w:rPr>
        <w:t>）供暖热效率</w:t>
      </w:r>
      <w:r>
        <w:rPr>
          <w:rFonts w:ascii="宋体" w:hAnsi="宋体" w:hint="eastAsia"/>
          <w:sz w:val="28"/>
          <w:szCs w:val="28"/>
        </w:rPr>
        <w:t>四个方面中选择</w:t>
      </w:r>
      <w:r w:rsidR="009A77E0">
        <w:rPr>
          <w:rFonts w:ascii="宋体" w:hAnsi="宋体" w:hint="eastAsia"/>
          <w:sz w:val="28"/>
          <w:szCs w:val="28"/>
        </w:rPr>
        <w:t>。</w:t>
      </w:r>
      <w:r w:rsidR="002A5E23">
        <w:rPr>
          <w:rFonts w:ascii="宋体" w:hAnsi="宋体" w:hint="eastAsia"/>
          <w:sz w:val="28"/>
          <w:szCs w:val="28"/>
        </w:rPr>
        <w:t>因为产品的多样性，几类产品的检测方法有交叉引用，因此把几个主要检测方法分别列入了附录A、附录B和附录C，以便于检测人员查阅。</w:t>
      </w:r>
    </w:p>
    <w:p w:rsidR="009A77E0" w:rsidRDefault="00012C03" w:rsidP="00BA2EDE">
      <w:pPr>
        <w:widowControl/>
        <w:ind w:left="357" w:firstLineChars="200" w:firstLine="560"/>
        <w:jc w:val="left"/>
        <w:rPr>
          <w:rFonts w:ascii="宋体" w:hAnsi="宋体"/>
          <w:sz w:val="28"/>
          <w:szCs w:val="28"/>
        </w:rPr>
      </w:pPr>
      <w:r>
        <w:rPr>
          <w:rFonts w:ascii="宋体" w:hAnsi="宋体" w:hint="eastAsia"/>
          <w:sz w:val="28"/>
          <w:szCs w:val="28"/>
        </w:rPr>
        <w:t>考虑到家用</w:t>
      </w:r>
      <w:r w:rsidRPr="008C2E6B">
        <w:rPr>
          <w:rFonts w:ascii="宋体" w:hAnsi="宋体" w:hint="eastAsia"/>
          <w:sz w:val="28"/>
          <w:szCs w:val="28"/>
        </w:rPr>
        <w:t>燃气快速热水器和燃气采暖热水炉</w:t>
      </w:r>
      <w:r>
        <w:rPr>
          <w:rFonts w:ascii="宋体" w:hAnsi="宋体" w:hint="eastAsia"/>
          <w:sz w:val="28"/>
          <w:szCs w:val="28"/>
        </w:rPr>
        <w:t>没有三相供电</w:t>
      </w:r>
      <w:r w:rsidR="00421C60">
        <w:rPr>
          <w:rFonts w:ascii="宋体" w:hAnsi="宋体" w:hint="eastAsia"/>
          <w:sz w:val="28"/>
          <w:szCs w:val="28"/>
        </w:rPr>
        <w:t>的情况</w:t>
      </w:r>
      <w:r>
        <w:rPr>
          <w:rFonts w:ascii="宋体" w:hAnsi="宋体" w:hint="eastAsia"/>
          <w:sz w:val="28"/>
          <w:szCs w:val="28"/>
        </w:rPr>
        <w:t>，因此明确了试验室电源条件为</w:t>
      </w:r>
      <w:r w:rsidR="002A5E23">
        <w:rPr>
          <w:rFonts w:ascii="宋体" w:hAnsi="宋体" w:hint="eastAsia"/>
          <w:sz w:val="28"/>
          <w:szCs w:val="28"/>
        </w:rPr>
        <w:t>（</w:t>
      </w:r>
      <w:r w:rsidRPr="00012C03">
        <w:rPr>
          <w:rFonts w:ascii="宋体" w:hAnsi="宋体" w:hint="eastAsia"/>
          <w:sz w:val="28"/>
          <w:szCs w:val="28"/>
        </w:rPr>
        <w:t>220±</w:t>
      </w:r>
      <w:r w:rsidR="002A5E23">
        <w:rPr>
          <w:rFonts w:ascii="宋体" w:hAnsi="宋体" w:hint="eastAsia"/>
          <w:sz w:val="28"/>
          <w:szCs w:val="28"/>
        </w:rPr>
        <w:t>2.2</w:t>
      </w:r>
      <w:r w:rsidRPr="00012C03">
        <w:rPr>
          <w:rFonts w:ascii="宋体" w:hAnsi="宋体" w:hint="eastAsia"/>
          <w:sz w:val="28"/>
          <w:szCs w:val="28"/>
        </w:rPr>
        <w:t>）V，（50±1）Hz的单相交流电源</w:t>
      </w:r>
      <w:r w:rsidR="009A77E0">
        <w:rPr>
          <w:rFonts w:ascii="宋体" w:hAnsi="宋体" w:hint="eastAsia"/>
          <w:sz w:val="28"/>
          <w:szCs w:val="28"/>
        </w:rPr>
        <w:t>。</w:t>
      </w:r>
      <w:r w:rsidR="00421C60">
        <w:rPr>
          <w:rFonts w:ascii="宋体" w:hAnsi="宋体" w:hint="eastAsia"/>
          <w:sz w:val="28"/>
          <w:szCs w:val="28"/>
        </w:rPr>
        <w:t>由于</w:t>
      </w:r>
      <w:r w:rsidRPr="009A77E0">
        <w:rPr>
          <w:rFonts w:ascii="宋体" w:hAnsi="宋体" w:hint="eastAsia"/>
          <w:sz w:val="28"/>
          <w:szCs w:val="28"/>
        </w:rPr>
        <w:t>燃气的华白数对被测产品的热效率有影响</w:t>
      </w:r>
      <w:r w:rsidR="009A77E0" w:rsidRPr="009A77E0">
        <w:rPr>
          <w:rFonts w:ascii="宋体" w:hAnsi="宋体" w:hint="eastAsia"/>
          <w:sz w:val="28"/>
          <w:szCs w:val="28"/>
        </w:rPr>
        <w:t>，因此增加了附录D，对各类燃气的华白数做了规定</w:t>
      </w:r>
      <w:r w:rsidR="00B65506">
        <w:rPr>
          <w:rFonts w:ascii="宋体" w:hAnsi="宋体" w:hint="eastAsia"/>
          <w:sz w:val="28"/>
          <w:szCs w:val="28"/>
        </w:rPr>
        <w:t>，修订的规则中根据国家标准的调整，不再提燃烧势的要求</w:t>
      </w:r>
      <w:r w:rsidR="009A77E0" w:rsidRPr="009A77E0">
        <w:rPr>
          <w:rFonts w:ascii="宋体" w:hAnsi="宋体" w:hint="eastAsia"/>
          <w:sz w:val="28"/>
          <w:szCs w:val="28"/>
        </w:rPr>
        <w:t>。</w:t>
      </w:r>
      <w:r w:rsidR="009A77E0">
        <w:rPr>
          <w:rFonts w:ascii="宋体" w:hAnsi="宋体" w:hint="eastAsia"/>
          <w:sz w:val="28"/>
          <w:szCs w:val="28"/>
        </w:rPr>
        <w:t>考虑到</w:t>
      </w:r>
      <w:r w:rsidR="004C097C">
        <w:rPr>
          <w:rFonts w:ascii="宋体" w:hAnsi="宋体" w:hint="eastAsia"/>
          <w:sz w:val="28"/>
          <w:szCs w:val="28"/>
        </w:rPr>
        <w:t>实验室</w:t>
      </w:r>
      <w:r w:rsidR="009A77E0">
        <w:rPr>
          <w:rFonts w:ascii="宋体" w:hAnsi="宋体" w:hint="eastAsia"/>
          <w:sz w:val="28"/>
          <w:szCs w:val="28"/>
        </w:rPr>
        <w:t>配气的需要，</w:t>
      </w:r>
      <w:r w:rsidR="00847A7B">
        <w:rPr>
          <w:rFonts w:ascii="宋体" w:hAnsi="宋体" w:hint="eastAsia"/>
          <w:sz w:val="28"/>
          <w:szCs w:val="28"/>
        </w:rPr>
        <w:t>根据最新版的</w:t>
      </w:r>
      <w:r w:rsidR="00847A7B" w:rsidRPr="00E31B7F">
        <w:rPr>
          <w:rFonts w:ascii="宋体" w:hAnsi="宋体"/>
          <w:sz w:val="28"/>
          <w:szCs w:val="28"/>
        </w:rPr>
        <w:t>GB/T 13611-20</w:t>
      </w:r>
      <w:r w:rsidR="00847A7B">
        <w:rPr>
          <w:rFonts w:ascii="宋体" w:hAnsi="宋体"/>
          <w:sz w:val="28"/>
          <w:szCs w:val="28"/>
        </w:rPr>
        <w:t>18</w:t>
      </w:r>
      <w:r w:rsidR="00847A7B">
        <w:rPr>
          <w:rFonts w:ascii="宋体" w:hAnsi="宋体"/>
          <w:sz w:val="28"/>
          <w:szCs w:val="28"/>
        </w:rPr>
        <w:t>《</w:t>
      </w:r>
      <w:r w:rsidR="00847A7B" w:rsidRPr="00E31B7F">
        <w:rPr>
          <w:rFonts w:ascii="宋体" w:hAnsi="宋体" w:hint="eastAsia"/>
          <w:sz w:val="28"/>
          <w:szCs w:val="28"/>
        </w:rPr>
        <w:t>城市燃气分类和基本特性</w:t>
      </w:r>
      <w:r w:rsidR="00847A7B">
        <w:rPr>
          <w:rFonts w:ascii="宋体" w:hAnsi="宋体" w:hint="eastAsia"/>
          <w:sz w:val="28"/>
          <w:szCs w:val="28"/>
        </w:rPr>
        <w:t>》，对</w:t>
      </w:r>
      <w:r w:rsidR="002C10D6">
        <w:rPr>
          <w:rFonts w:ascii="宋体" w:hAnsi="宋体" w:hint="eastAsia"/>
          <w:sz w:val="28"/>
          <w:szCs w:val="28"/>
        </w:rPr>
        <w:t>前一版本</w:t>
      </w:r>
      <w:r w:rsidR="009A77E0" w:rsidRPr="009A77E0">
        <w:rPr>
          <w:rFonts w:ascii="宋体" w:hAnsi="宋体" w:hint="eastAsia"/>
          <w:sz w:val="28"/>
          <w:szCs w:val="28"/>
        </w:rPr>
        <w:t>配置试验气用的各种单一气体的纯度以及常用的单一气体特性值要求</w:t>
      </w:r>
      <w:r w:rsidR="00847A7B">
        <w:rPr>
          <w:rFonts w:ascii="宋体" w:hAnsi="宋体" w:hint="eastAsia"/>
          <w:sz w:val="28"/>
          <w:szCs w:val="28"/>
        </w:rPr>
        <w:t>进行了调整</w:t>
      </w:r>
      <w:r w:rsidR="009A77E0" w:rsidRPr="009A77E0">
        <w:rPr>
          <w:rFonts w:ascii="宋体" w:hAnsi="宋体" w:hint="eastAsia"/>
          <w:sz w:val="28"/>
          <w:szCs w:val="28"/>
        </w:rPr>
        <w:t>，</w:t>
      </w:r>
      <w:r w:rsidR="00B51FD1">
        <w:rPr>
          <w:rFonts w:ascii="宋体" w:hAnsi="宋体" w:hint="eastAsia"/>
          <w:sz w:val="28"/>
          <w:szCs w:val="28"/>
        </w:rPr>
        <w:t>另外给出</w:t>
      </w:r>
      <w:r w:rsidR="009A77E0" w:rsidRPr="009A77E0">
        <w:rPr>
          <w:rFonts w:ascii="宋体" w:hAnsi="宋体" w:hint="eastAsia"/>
          <w:sz w:val="28"/>
          <w:szCs w:val="28"/>
        </w:rPr>
        <w:t>各种燃气的额定供气压力</w:t>
      </w:r>
      <w:r w:rsidR="002C10D6">
        <w:rPr>
          <w:rFonts w:ascii="宋体" w:hAnsi="宋体" w:hint="eastAsia"/>
          <w:sz w:val="28"/>
          <w:szCs w:val="28"/>
        </w:rPr>
        <w:t>查询表</w:t>
      </w:r>
      <w:r w:rsidR="009A77E0" w:rsidRPr="009A77E0">
        <w:rPr>
          <w:rFonts w:ascii="宋体" w:hAnsi="宋体" w:hint="eastAsia"/>
          <w:sz w:val="28"/>
          <w:szCs w:val="28"/>
        </w:rPr>
        <w:t>以供试验人员查阅</w:t>
      </w:r>
      <w:r w:rsidR="009A77E0">
        <w:rPr>
          <w:rFonts w:ascii="宋体" w:hAnsi="宋体" w:hint="eastAsia"/>
          <w:sz w:val="28"/>
          <w:szCs w:val="28"/>
        </w:rPr>
        <w:t>。</w:t>
      </w:r>
    </w:p>
    <w:p w:rsidR="00ED3458" w:rsidRDefault="00CE5CD5" w:rsidP="00ED3458">
      <w:pPr>
        <w:widowControl/>
        <w:ind w:left="357" w:firstLineChars="200" w:firstLine="560"/>
        <w:jc w:val="left"/>
        <w:rPr>
          <w:rFonts w:ascii="宋体" w:hAnsi="宋体"/>
          <w:sz w:val="28"/>
          <w:szCs w:val="28"/>
        </w:rPr>
      </w:pPr>
      <w:r>
        <w:rPr>
          <w:rFonts w:ascii="宋体" w:hAnsi="宋体" w:hint="eastAsia"/>
          <w:sz w:val="28"/>
          <w:szCs w:val="28"/>
        </w:rPr>
        <w:t>本次规则的修订</w:t>
      </w:r>
      <w:r w:rsidR="004760FA">
        <w:rPr>
          <w:rFonts w:ascii="宋体" w:hAnsi="宋体" w:hint="eastAsia"/>
          <w:sz w:val="28"/>
          <w:szCs w:val="28"/>
        </w:rPr>
        <w:t>有关</w:t>
      </w:r>
      <w:r w:rsidR="00526A60">
        <w:rPr>
          <w:rFonts w:ascii="宋体" w:hAnsi="宋体" w:hint="eastAsia"/>
          <w:sz w:val="28"/>
          <w:szCs w:val="28"/>
        </w:rPr>
        <w:t>检测过程中的</w:t>
      </w:r>
      <w:r w:rsidR="004760FA">
        <w:rPr>
          <w:rFonts w:ascii="宋体" w:hAnsi="宋体" w:hint="eastAsia"/>
          <w:sz w:val="28"/>
          <w:szCs w:val="28"/>
        </w:rPr>
        <w:t>水温波动</w:t>
      </w:r>
      <w:r>
        <w:rPr>
          <w:rFonts w:ascii="宋体" w:hAnsi="宋体" w:hint="eastAsia"/>
          <w:sz w:val="28"/>
          <w:szCs w:val="28"/>
        </w:rPr>
        <w:t>并没有</w:t>
      </w:r>
      <w:r w:rsidR="004760FA">
        <w:rPr>
          <w:rFonts w:ascii="宋体" w:hAnsi="宋体" w:hint="eastAsia"/>
          <w:sz w:val="28"/>
          <w:szCs w:val="28"/>
        </w:rPr>
        <w:t>如前一版</w:t>
      </w:r>
      <w:r w:rsidR="009A77E0">
        <w:rPr>
          <w:rFonts w:ascii="宋体" w:hAnsi="宋体" w:hint="eastAsia"/>
          <w:sz w:val="28"/>
          <w:szCs w:val="28"/>
        </w:rPr>
        <w:t>增加</w:t>
      </w:r>
      <w:r w:rsidR="009A7DB1">
        <w:rPr>
          <w:rFonts w:ascii="宋体" w:hAnsi="宋体" w:hint="eastAsia"/>
          <w:sz w:val="28"/>
          <w:szCs w:val="28"/>
        </w:rPr>
        <w:t>额外</w:t>
      </w:r>
      <w:r w:rsidR="009A77E0" w:rsidRPr="00BA2EDE">
        <w:rPr>
          <w:rFonts w:ascii="宋体" w:hAnsi="宋体" w:hint="eastAsia"/>
          <w:sz w:val="28"/>
          <w:szCs w:val="28"/>
        </w:rPr>
        <w:t>要求</w:t>
      </w:r>
      <w:r w:rsidR="004760FA">
        <w:rPr>
          <w:rFonts w:ascii="宋体" w:hAnsi="宋体" w:hint="eastAsia"/>
          <w:sz w:val="28"/>
          <w:szCs w:val="28"/>
        </w:rPr>
        <w:t>（不</w:t>
      </w:r>
      <w:r w:rsidR="004760FA" w:rsidRPr="00BA2EDE">
        <w:rPr>
          <w:rFonts w:ascii="宋体" w:hAnsi="宋体" w:hint="eastAsia"/>
          <w:sz w:val="28"/>
          <w:szCs w:val="28"/>
        </w:rPr>
        <w:t>大于0.2</w:t>
      </w:r>
      <w:r w:rsidR="004760FA">
        <w:rPr>
          <w:rFonts w:ascii="宋体" w:hAnsi="宋体" w:hint="eastAsia"/>
          <w:sz w:val="28"/>
          <w:szCs w:val="28"/>
        </w:rPr>
        <w:t>℃）</w:t>
      </w:r>
      <w:r>
        <w:rPr>
          <w:rFonts w:ascii="宋体" w:hAnsi="宋体" w:hint="eastAsia"/>
          <w:sz w:val="28"/>
          <w:szCs w:val="28"/>
        </w:rPr>
        <w:t>，是因为进水温度的波动对测量结果的不确定度主要体现在重复性误差</w:t>
      </w:r>
      <w:r w:rsidR="009A7DB1">
        <w:rPr>
          <w:rFonts w:ascii="宋体" w:hAnsi="宋体" w:hint="eastAsia"/>
          <w:sz w:val="28"/>
          <w:szCs w:val="28"/>
        </w:rPr>
        <w:t>上</w:t>
      </w:r>
      <w:r>
        <w:rPr>
          <w:rFonts w:ascii="宋体" w:hAnsi="宋体" w:hint="eastAsia"/>
          <w:sz w:val="28"/>
          <w:szCs w:val="28"/>
        </w:rPr>
        <w:t>，只要实验室能够保证最终评定的</w:t>
      </w:r>
      <w:r w:rsidR="00B133F8">
        <w:rPr>
          <w:rFonts w:ascii="宋体" w:hAnsi="宋体" w:hint="eastAsia"/>
          <w:sz w:val="28"/>
          <w:szCs w:val="28"/>
        </w:rPr>
        <w:t>热效率检测结果</w:t>
      </w:r>
      <w:r>
        <w:rPr>
          <w:rFonts w:ascii="宋体" w:hAnsi="宋体" w:hint="eastAsia"/>
          <w:sz w:val="28"/>
          <w:szCs w:val="28"/>
        </w:rPr>
        <w:t>不确定度能够满足规则的要求（相对扩展不确定度不大于1.6%），即认可该实验室检测结果是可靠的</w:t>
      </w:r>
      <w:r w:rsidR="004760FA">
        <w:rPr>
          <w:rFonts w:ascii="宋体" w:hAnsi="宋体" w:hint="eastAsia"/>
          <w:sz w:val="28"/>
          <w:szCs w:val="28"/>
        </w:rPr>
        <w:t>，因此检测过程中水温的波动仍然采用了国标上的要求（</w:t>
      </w:r>
      <w:r w:rsidR="004760FA" w:rsidRPr="004760FA">
        <w:rPr>
          <w:rFonts w:ascii="宋体" w:hAnsi="宋体" w:hint="eastAsia"/>
          <w:sz w:val="28"/>
          <w:szCs w:val="28"/>
        </w:rPr>
        <w:t>不大于</w:t>
      </w:r>
      <w:r w:rsidR="004760FA" w:rsidRPr="004760FA">
        <w:rPr>
          <w:rFonts w:ascii="宋体" w:hAnsi="宋体"/>
          <w:sz w:val="28"/>
          <w:szCs w:val="28"/>
        </w:rPr>
        <w:t xml:space="preserve">0.4 </w:t>
      </w:r>
      <w:r w:rsidR="004760FA" w:rsidRPr="004760FA">
        <w:rPr>
          <w:rFonts w:ascii="宋体" w:hAnsi="宋体" w:hint="eastAsia"/>
          <w:sz w:val="28"/>
          <w:szCs w:val="28"/>
        </w:rPr>
        <w:t>℃）</w:t>
      </w:r>
      <w:r w:rsidR="009A77E0" w:rsidRPr="00BA2EDE">
        <w:rPr>
          <w:rFonts w:ascii="宋体" w:hAnsi="宋体" w:hint="eastAsia"/>
          <w:sz w:val="28"/>
          <w:szCs w:val="28"/>
        </w:rPr>
        <w:t>。</w:t>
      </w:r>
      <w:r w:rsidR="00B65506">
        <w:rPr>
          <w:rFonts w:ascii="宋体" w:hAnsi="宋体" w:hint="eastAsia"/>
          <w:sz w:val="28"/>
          <w:szCs w:val="28"/>
        </w:rPr>
        <w:t>因为普通热水器以及冷凝式热水器各类产品都有</w:t>
      </w:r>
      <w:r w:rsidR="00B133F8">
        <w:rPr>
          <w:rFonts w:ascii="宋体" w:hAnsi="宋体" w:hint="eastAsia"/>
          <w:sz w:val="28"/>
          <w:szCs w:val="28"/>
        </w:rPr>
        <w:t>明确的</w:t>
      </w:r>
      <w:r w:rsidR="00B65506">
        <w:rPr>
          <w:rFonts w:ascii="宋体" w:hAnsi="宋体" w:hint="eastAsia"/>
          <w:sz w:val="28"/>
          <w:szCs w:val="28"/>
        </w:rPr>
        <w:t>安装要求，</w:t>
      </w:r>
      <w:r w:rsidR="00B133F8">
        <w:rPr>
          <w:rFonts w:ascii="宋体" w:hAnsi="宋体" w:hint="eastAsia"/>
          <w:sz w:val="28"/>
          <w:szCs w:val="28"/>
        </w:rPr>
        <w:t>通常</w:t>
      </w:r>
      <w:r w:rsidR="00B65506">
        <w:rPr>
          <w:rFonts w:ascii="宋体" w:hAnsi="宋体" w:hint="eastAsia"/>
          <w:sz w:val="28"/>
          <w:szCs w:val="28"/>
        </w:rPr>
        <w:t>实验室在检测过程中会自行参照</w:t>
      </w:r>
      <w:r w:rsidR="00B133F8">
        <w:rPr>
          <w:rFonts w:ascii="宋体" w:hAnsi="宋体" w:hint="eastAsia"/>
          <w:sz w:val="28"/>
          <w:szCs w:val="28"/>
        </w:rPr>
        <w:t>相关产品</w:t>
      </w:r>
      <w:r w:rsidR="00B65506">
        <w:rPr>
          <w:rFonts w:ascii="宋体" w:hAnsi="宋体" w:hint="eastAsia"/>
          <w:sz w:val="28"/>
          <w:szCs w:val="28"/>
        </w:rPr>
        <w:t>标准</w:t>
      </w:r>
      <w:r w:rsidR="00BC7A71">
        <w:rPr>
          <w:rFonts w:ascii="宋体" w:hAnsi="宋体" w:hint="eastAsia"/>
          <w:sz w:val="28"/>
          <w:szCs w:val="28"/>
        </w:rPr>
        <w:t>或</w:t>
      </w:r>
      <w:r w:rsidR="00BC7A71">
        <w:rPr>
          <w:rFonts w:ascii="宋体" w:hAnsi="宋体" w:hint="eastAsia"/>
          <w:sz w:val="28"/>
          <w:szCs w:val="28"/>
        </w:rPr>
        <w:lastRenderedPageBreak/>
        <w:t>者</w:t>
      </w:r>
      <w:r w:rsidR="00B65506">
        <w:rPr>
          <w:rFonts w:ascii="宋体" w:hAnsi="宋体" w:hint="eastAsia"/>
          <w:sz w:val="28"/>
          <w:szCs w:val="28"/>
        </w:rPr>
        <w:t>安装说明书进行安装，因此删除原有的附录C安装要求</w:t>
      </w:r>
      <w:r w:rsidR="009A7DB1">
        <w:rPr>
          <w:rFonts w:ascii="宋体" w:hAnsi="宋体" w:hint="eastAsia"/>
          <w:sz w:val="28"/>
          <w:szCs w:val="28"/>
        </w:rPr>
        <w:t>（原附录仅针对非冷凝式燃气热水器）</w:t>
      </w:r>
      <w:r w:rsidR="00BA2EDE" w:rsidRPr="00BA2EDE">
        <w:rPr>
          <w:rFonts w:ascii="宋体" w:hAnsi="宋体" w:hint="eastAsia"/>
          <w:sz w:val="28"/>
          <w:szCs w:val="28"/>
        </w:rPr>
        <w:t>。</w:t>
      </w:r>
      <w:r>
        <w:rPr>
          <w:rFonts w:ascii="宋体" w:hAnsi="宋体" w:hint="eastAsia"/>
          <w:sz w:val="28"/>
          <w:szCs w:val="28"/>
        </w:rPr>
        <w:t>考虑到冷凝式热水器在测试时需要对</w:t>
      </w:r>
      <w:r w:rsidRPr="00CE5CD5">
        <w:rPr>
          <w:rFonts w:ascii="宋体" w:hAnsi="宋体" w:hint="eastAsia"/>
          <w:sz w:val="28"/>
          <w:szCs w:val="28"/>
        </w:rPr>
        <w:t>干空气湿度、燃烧空气湿度、进水温度、回水温度等参量进行校正，因此增加附录C</w:t>
      </w:r>
      <w:bookmarkStart w:id="0" w:name="_Toc524076914"/>
      <w:r w:rsidRPr="00CE5CD5">
        <w:rPr>
          <w:rFonts w:ascii="宋体" w:hAnsi="宋体" w:hint="eastAsia"/>
          <w:sz w:val="28"/>
          <w:szCs w:val="28"/>
        </w:rPr>
        <w:t>冷凝热水器效率的校正</w:t>
      </w:r>
      <w:bookmarkEnd w:id="0"/>
      <w:r w:rsidRPr="00CE5CD5">
        <w:rPr>
          <w:rFonts w:ascii="宋体" w:hAnsi="宋体" w:hint="eastAsia"/>
          <w:sz w:val="28"/>
          <w:szCs w:val="28"/>
        </w:rPr>
        <w:t>，以消除这些参量与基准值偏差带来的影响。</w:t>
      </w:r>
    </w:p>
    <w:p w:rsidR="00000000" w:rsidRDefault="0097793F" w:rsidP="0030567B">
      <w:pPr>
        <w:widowControl/>
        <w:ind w:left="357" w:firstLineChars="200" w:firstLine="560"/>
        <w:jc w:val="left"/>
        <w:rPr>
          <w:rFonts w:ascii="宋体" w:hAnsi="宋体"/>
          <w:sz w:val="28"/>
          <w:szCs w:val="28"/>
        </w:rPr>
      </w:pPr>
      <w:r w:rsidRPr="0097793F">
        <w:rPr>
          <w:rFonts w:ascii="宋体" w:hAnsi="宋体" w:hint="eastAsia"/>
          <w:sz w:val="28"/>
          <w:szCs w:val="28"/>
        </w:rPr>
        <w:t>在燃气热水器热效率测量方法一节中，因为燃气热水器的热负荷很难精确地调整到</w:t>
      </w:r>
      <w:r w:rsidRPr="0097793F">
        <w:rPr>
          <w:rFonts w:ascii="宋体" w:hAnsi="宋体"/>
          <w:sz w:val="28"/>
          <w:szCs w:val="28"/>
        </w:rPr>
        <w:t>50%的热负荷</w:t>
      </w:r>
      <w:r w:rsidRPr="0097793F">
        <w:rPr>
          <w:rFonts w:ascii="宋体" w:hAnsi="宋体" w:hint="eastAsia"/>
          <w:sz w:val="28"/>
          <w:szCs w:val="28"/>
        </w:rPr>
        <w:t>，因此</w:t>
      </w:r>
      <w:r w:rsidRPr="0097793F">
        <w:rPr>
          <w:rFonts w:ascii="宋体" w:hAnsi="宋体"/>
          <w:sz w:val="28"/>
          <w:szCs w:val="28"/>
        </w:rPr>
        <w:t>50</w:t>
      </w:r>
      <w:r w:rsidRPr="0097793F">
        <w:rPr>
          <w:rFonts w:ascii="宋体" w:hAnsi="宋体" w:hint="eastAsia"/>
          <w:sz w:val="28"/>
          <w:szCs w:val="28"/>
        </w:rPr>
        <w:t>％额定热负荷热效率的检测条件及状态中的热负荷调节使用了以下语句“燃气热水器运行热负荷调节至约</w:t>
      </w:r>
      <w:r w:rsidRPr="0097793F">
        <w:rPr>
          <w:rFonts w:ascii="宋体" w:hAnsi="宋体"/>
          <w:sz w:val="28"/>
          <w:szCs w:val="28"/>
        </w:rPr>
        <w:t>50</w:t>
      </w:r>
      <w:r w:rsidRPr="0097793F">
        <w:rPr>
          <w:rFonts w:ascii="宋体" w:hAnsi="宋体" w:hint="eastAsia"/>
          <w:sz w:val="28"/>
          <w:szCs w:val="28"/>
        </w:rPr>
        <w:t>％额定热负荷”，这是引自方法标准</w:t>
      </w:r>
      <w:r w:rsidR="00147B24" w:rsidRPr="00E31B7F">
        <w:rPr>
          <w:rFonts w:ascii="宋体" w:hAnsi="宋体"/>
          <w:sz w:val="28"/>
          <w:szCs w:val="28"/>
        </w:rPr>
        <w:t>GB 6932-2001</w:t>
      </w:r>
      <w:r w:rsidR="00147B24">
        <w:rPr>
          <w:rFonts w:ascii="宋体" w:hAnsi="宋体"/>
          <w:sz w:val="28"/>
          <w:szCs w:val="28"/>
        </w:rPr>
        <w:t>《</w:t>
      </w:r>
      <w:r w:rsidR="00147B24" w:rsidRPr="00E31B7F">
        <w:rPr>
          <w:rFonts w:ascii="宋体" w:hAnsi="宋体" w:hint="eastAsia"/>
          <w:sz w:val="28"/>
          <w:szCs w:val="28"/>
        </w:rPr>
        <w:t>家用燃气快速热水器</w:t>
      </w:r>
      <w:r w:rsidR="00147B24">
        <w:rPr>
          <w:rFonts w:ascii="宋体" w:hAnsi="宋体" w:hint="eastAsia"/>
          <w:sz w:val="28"/>
          <w:szCs w:val="28"/>
        </w:rPr>
        <w:t>》的原文，试验人员在试验过程中须</w:t>
      </w:r>
      <w:r w:rsidRPr="0097793F">
        <w:rPr>
          <w:rFonts w:ascii="宋体" w:hAnsi="宋体" w:hint="eastAsia"/>
          <w:sz w:val="28"/>
          <w:szCs w:val="28"/>
        </w:rPr>
        <w:t>根据燃气热水器的实际情况尽可能地把负荷调到最靠近</w:t>
      </w:r>
      <w:r w:rsidRPr="0097793F">
        <w:rPr>
          <w:rFonts w:ascii="宋体" w:hAnsi="宋体"/>
          <w:sz w:val="28"/>
          <w:szCs w:val="28"/>
        </w:rPr>
        <w:t>50</w:t>
      </w:r>
      <w:r w:rsidRPr="0097793F">
        <w:rPr>
          <w:rFonts w:ascii="宋体" w:hAnsi="宋体" w:hint="eastAsia"/>
          <w:sz w:val="28"/>
          <w:szCs w:val="28"/>
        </w:rPr>
        <w:t>％额定热负荷。</w:t>
      </w:r>
      <w:r w:rsidR="00147B24">
        <w:rPr>
          <w:rFonts w:ascii="宋体" w:hAnsi="宋体" w:hint="eastAsia"/>
          <w:sz w:val="28"/>
          <w:szCs w:val="28"/>
        </w:rPr>
        <w:t xml:space="preserve"> </w:t>
      </w:r>
    </w:p>
    <w:p w:rsidR="00ED3458" w:rsidRDefault="00ED3458" w:rsidP="00ED3458">
      <w:pPr>
        <w:widowControl/>
        <w:numPr>
          <w:ilvl w:val="0"/>
          <w:numId w:val="4"/>
        </w:numPr>
        <w:jc w:val="left"/>
        <w:rPr>
          <w:rFonts w:ascii="宋体" w:hAnsi="宋体"/>
          <w:sz w:val="28"/>
          <w:szCs w:val="28"/>
        </w:rPr>
      </w:pPr>
      <w:r>
        <w:rPr>
          <w:rFonts w:ascii="宋体" w:hAnsi="宋体" w:hint="eastAsia"/>
          <w:sz w:val="28"/>
          <w:szCs w:val="28"/>
        </w:rPr>
        <w:t>合格判定依据的确定</w:t>
      </w:r>
    </w:p>
    <w:p w:rsidR="00ED3458" w:rsidRPr="00ED3458" w:rsidRDefault="00ED3458" w:rsidP="00ED3458">
      <w:pPr>
        <w:widowControl/>
        <w:ind w:left="357" w:firstLineChars="200" w:firstLine="560"/>
        <w:jc w:val="left"/>
        <w:rPr>
          <w:rFonts w:ascii="宋体" w:hAnsi="宋体"/>
          <w:sz w:val="28"/>
          <w:szCs w:val="28"/>
        </w:rPr>
      </w:pPr>
      <w:r w:rsidRPr="00ED3458">
        <w:rPr>
          <w:rFonts w:ascii="宋体" w:hAnsi="宋体" w:hint="eastAsia"/>
          <w:sz w:val="28"/>
          <w:szCs w:val="28"/>
        </w:rPr>
        <w:t>热效率计量检测结果的合格评定采用宽限判据原则。</w:t>
      </w:r>
    </w:p>
    <w:p w:rsidR="00ED3458" w:rsidRPr="00ED3458" w:rsidRDefault="00ED3458" w:rsidP="00ED3458">
      <w:pPr>
        <w:widowControl/>
        <w:ind w:left="357" w:firstLineChars="200" w:firstLine="560"/>
        <w:jc w:val="left"/>
        <w:rPr>
          <w:rFonts w:ascii="宋体" w:hAnsi="宋体"/>
          <w:sz w:val="28"/>
          <w:szCs w:val="28"/>
        </w:rPr>
      </w:pPr>
      <w:r w:rsidRPr="00ED3458">
        <w:rPr>
          <w:rFonts w:ascii="宋体" w:hAnsi="宋体" w:hint="eastAsia"/>
          <w:sz w:val="28"/>
          <w:szCs w:val="28"/>
        </w:rPr>
        <w:t>热效率计量检测结果的合格评定考虑测量不确定度</w:t>
      </w:r>
      <w:r w:rsidRPr="00ED3458">
        <w:rPr>
          <w:rFonts w:ascii="宋体" w:hAnsi="宋体" w:hint="eastAsia"/>
          <w:i/>
          <w:sz w:val="28"/>
          <w:szCs w:val="28"/>
        </w:rPr>
        <w:t>U</w:t>
      </w:r>
      <w:r w:rsidRPr="00ED3458">
        <w:rPr>
          <w:rFonts w:ascii="宋体" w:hAnsi="宋体" w:hint="eastAsia"/>
          <w:sz w:val="28"/>
          <w:szCs w:val="28"/>
        </w:rPr>
        <w:t>（</w:t>
      </w:r>
      <w:r w:rsidRPr="00ED3458">
        <w:rPr>
          <w:rFonts w:ascii="宋体" w:hAnsi="宋体" w:hint="eastAsia"/>
          <w:i/>
          <w:sz w:val="28"/>
          <w:szCs w:val="28"/>
        </w:rPr>
        <w:t>k</w:t>
      </w:r>
      <w:r w:rsidRPr="00ED3458">
        <w:rPr>
          <w:rFonts w:ascii="宋体" w:hAnsi="宋体" w:hint="eastAsia"/>
          <w:sz w:val="28"/>
          <w:szCs w:val="28"/>
        </w:rPr>
        <w:t>=2）的影响，实测值位于下列区间的判定为合格：</w:t>
      </w:r>
    </w:p>
    <w:p w:rsidR="00ED3458" w:rsidRPr="00ED3458" w:rsidRDefault="00ED3458" w:rsidP="00ED3458">
      <w:pPr>
        <w:widowControl/>
        <w:ind w:left="357" w:firstLineChars="200" w:firstLine="560"/>
        <w:jc w:val="left"/>
        <w:rPr>
          <w:rFonts w:ascii="宋体" w:hAnsi="宋体"/>
          <w:sz w:val="28"/>
          <w:szCs w:val="28"/>
        </w:rPr>
      </w:pPr>
      <w:r w:rsidRPr="00ED3458">
        <w:rPr>
          <w:rFonts w:ascii="宋体" w:hAnsi="宋体" w:hint="eastAsia"/>
          <w:sz w:val="28"/>
          <w:szCs w:val="28"/>
        </w:rPr>
        <w:t>热效率：</w:t>
      </w:r>
      <w:r w:rsidR="0097793F" w:rsidRPr="0097793F">
        <w:rPr>
          <w:rFonts w:ascii="宋体" w:hAnsi="宋体" w:hint="eastAsia"/>
          <w:sz w:val="28"/>
          <w:szCs w:val="28"/>
        </w:rPr>
        <w:t>实测值≥限定值</w:t>
      </w:r>
      <w:r w:rsidR="0097793F" w:rsidRPr="0097793F">
        <w:rPr>
          <w:rFonts w:ascii="宋体" w:hAnsi="宋体"/>
          <w:sz w:val="28"/>
          <w:szCs w:val="28"/>
        </w:rPr>
        <w:t>-</w:t>
      </w:r>
      <w:r w:rsidR="00DB6573" w:rsidRPr="00DB6573">
        <w:rPr>
          <w:rFonts w:ascii="宋体" w:hAnsi="宋体" w:hint="eastAsia"/>
          <w:sz w:val="28"/>
          <w:szCs w:val="28"/>
        </w:rPr>
        <w:object w:dxaOrig="56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5pt;height:15pt" o:ole="">
            <v:imagedata r:id="rId7" o:title=""/>
          </v:shape>
          <o:OLEObject Type="Embed" ProgID="Equation.DSMT4" ShapeID="_x0000_i1025" DrawAspect="Content" ObjectID="_1604919686" r:id="rId8"/>
        </w:object>
      </w:r>
      <w:r w:rsidR="0097793F" w:rsidRPr="0097793F">
        <w:rPr>
          <w:rFonts w:ascii="宋体" w:hAnsi="宋体" w:hint="eastAsia"/>
          <w:sz w:val="28"/>
          <w:szCs w:val="28"/>
        </w:rPr>
        <w:t>，且实测值≥标注值</w:t>
      </w:r>
      <w:r w:rsidR="0097793F" w:rsidRPr="0097793F">
        <w:rPr>
          <w:rFonts w:ascii="宋体" w:hAnsi="宋体"/>
          <w:sz w:val="28"/>
          <w:szCs w:val="28"/>
        </w:rPr>
        <w:t>-</w:t>
      </w:r>
      <w:r w:rsidR="00DB6573" w:rsidRPr="00DB6573">
        <w:rPr>
          <w:rFonts w:ascii="宋体" w:hAnsi="宋体" w:hint="eastAsia"/>
          <w:sz w:val="28"/>
          <w:szCs w:val="28"/>
        </w:rPr>
        <w:object w:dxaOrig="560" w:dyaOrig="320">
          <v:shape id="_x0000_i1026" type="#_x0000_t75" style="width:27.75pt;height:15pt" o:ole="">
            <v:imagedata r:id="rId7" o:title=""/>
          </v:shape>
          <o:OLEObject Type="Embed" ProgID="Equation.DSMT4" ShapeID="_x0000_i1026" DrawAspect="Content" ObjectID="_1604919687" r:id="rId9"/>
        </w:object>
      </w:r>
      <w:r w:rsidR="0097793F" w:rsidRPr="0097793F">
        <w:rPr>
          <w:rFonts w:ascii="宋体" w:hAnsi="宋体" w:hint="eastAsia"/>
          <w:sz w:val="28"/>
          <w:szCs w:val="28"/>
        </w:rPr>
        <w:t>；</w:t>
      </w:r>
    </w:p>
    <w:sectPr w:rsidR="00ED3458" w:rsidRPr="00ED3458" w:rsidSect="0097793F">
      <w:head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459C2" w:rsidRDefault="006459C2" w:rsidP="0063082A">
      <w:r>
        <w:separator/>
      </w:r>
    </w:p>
  </w:endnote>
  <w:endnote w:type="continuationSeparator" w:id="1">
    <w:p w:rsidR="006459C2" w:rsidRDefault="006459C2" w:rsidP="0063082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459C2" w:rsidRDefault="006459C2" w:rsidP="0063082A">
      <w:r>
        <w:separator/>
      </w:r>
    </w:p>
  </w:footnote>
  <w:footnote w:type="continuationSeparator" w:id="1">
    <w:p w:rsidR="006459C2" w:rsidRDefault="006459C2" w:rsidP="0063082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7634" w:rsidRDefault="00D27634" w:rsidP="0063082A">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9B5DF8"/>
    <w:multiLevelType w:val="hybridMultilevel"/>
    <w:tmpl w:val="7D4067D6"/>
    <w:lvl w:ilvl="0" w:tplc="9B78D420">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116F7A52"/>
    <w:multiLevelType w:val="hybridMultilevel"/>
    <w:tmpl w:val="C044A02A"/>
    <w:lvl w:ilvl="0" w:tplc="E55EEE24">
      <w:start w:val="1"/>
      <w:numFmt w:val="bullet"/>
      <w:lvlText w:val=""/>
      <w:lvlJc w:val="left"/>
      <w:pPr>
        <w:tabs>
          <w:tab w:val="num" w:pos="720"/>
        </w:tabs>
        <w:ind w:left="720" w:hanging="360"/>
      </w:pPr>
      <w:rPr>
        <w:rFonts w:ascii="Wingdings" w:hAnsi="Wingdings" w:hint="default"/>
      </w:rPr>
    </w:lvl>
    <w:lvl w:ilvl="1" w:tplc="A3A0D56A" w:tentative="1">
      <w:start w:val="1"/>
      <w:numFmt w:val="bullet"/>
      <w:lvlText w:val=""/>
      <w:lvlJc w:val="left"/>
      <w:pPr>
        <w:tabs>
          <w:tab w:val="num" w:pos="1440"/>
        </w:tabs>
        <w:ind w:left="1440" w:hanging="360"/>
      </w:pPr>
      <w:rPr>
        <w:rFonts w:ascii="Wingdings" w:hAnsi="Wingdings" w:hint="default"/>
      </w:rPr>
    </w:lvl>
    <w:lvl w:ilvl="2" w:tplc="F484FB0A" w:tentative="1">
      <w:start w:val="1"/>
      <w:numFmt w:val="bullet"/>
      <w:lvlText w:val=""/>
      <w:lvlJc w:val="left"/>
      <w:pPr>
        <w:tabs>
          <w:tab w:val="num" w:pos="2160"/>
        </w:tabs>
        <w:ind w:left="2160" w:hanging="360"/>
      </w:pPr>
      <w:rPr>
        <w:rFonts w:ascii="Wingdings" w:hAnsi="Wingdings" w:hint="default"/>
      </w:rPr>
    </w:lvl>
    <w:lvl w:ilvl="3" w:tplc="619AE472" w:tentative="1">
      <w:start w:val="1"/>
      <w:numFmt w:val="bullet"/>
      <w:lvlText w:val=""/>
      <w:lvlJc w:val="left"/>
      <w:pPr>
        <w:tabs>
          <w:tab w:val="num" w:pos="2880"/>
        </w:tabs>
        <w:ind w:left="2880" w:hanging="360"/>
      </w:pPr>
      <w:rPr>
        <w:rFonts w:ascii="Wingdings" w:hAnsi="Wingdings" w:hint="default"/>
      </w:rPr>
    </w:lvl>
    <w:lvl w:ilvl="4" w:tplc="66C64ED6" w:tentative="1">
      <w:start w:val="1"/>
      <w:numFmt w:val="bullet"/>
      <w:lvlText w:val=""/>
      <w:lvlJc w:val="left"/>
      <w:pPr>
        <w:tabs>
          <w:tab w:val="num" w:pos="3600"/>
        </w:tabs>
        <w:ind w:left="3600" w:hanging="360"/>
      </w:pPr>
      <w:rPr>
        <w:rFonts w:ascii="Wingdings" w:hAnsi="Wingdings" w:hint="default"/>
      </w:rPr>
    </w:lvl>
    <w:lvl w:ilvl="5" w:tplc="DB666FF6" w:tentative="1">
      <w:start w:val="1"/>
      <w:numFmt w:val="bullet"/>
      <w:lvlText w:val=""/>
      <w:lvlJc w:val="left"/>
      <w:pPr>
        <w:tabs>
          <w:tab w:val="num" w:pos="4320"/>
        </w:tabs>
        <w:ind w:left="4320" w:hanging="360"/>
      </w:pPr>
      <w:rPr>
        <w:rFonts w:ascii="Wingdings" w:hAnsi="Wingdings" w:hint="default"/>
      </w:rPr>
    </w:lvl>
    <w:lvl w:ilvl="6" w:tplc="AD16AAD0" w:tentative="1">
      <w:start w:val="1"/>
      <w:numFmt w:val="bullet"/>
      <w:lvlText w:val=""/>
      <w:lvlJc w:val="left"/>
      <w:pPr>
        <w:tabs>
          <w:tab w:val="num" w:pos="5040"/>
        </w:tabs>
        <w:ind w:left="5040" w:hanging="360"/>
      </w:pPr>
      <w:rPr>
        <w:rFonts w:ascii="Wingdings" w:hAnsi="Wingdings" w:hint="default"/>
      </w:rPr>
    </w:lvl>
    <w:lvl w:ilvl="7" w:tplc="60DEABAA" w:tentative="1">
      <w:start w:val="1"/>
      <w:numFmt w:val="bullet"/>
      <w:lvlText w:val=""/>
      <w:lvlJc w:val="left"/>
      <w:pPr>
        <w:tabs>
          <w:tab w:val="num" w:pos="5760"/>
        </w:tabs>
        <w:ind w:left="5760" w:hanging="360"/>
      </w:pPr>
      <w:rPr>
        <w:rFonts w:ascii="Wingdings" w:hAnsi="Wingdings" w:hint="default"/>
      </w:rPr>
    </w:lvl>
    <w:lvl w:ilvl="8" w:tplc="361075F6" w:tentative="1">
      <w:start w:val="1"/>
      <w:numFmt w:val="bullet"/>
      <w:lvlText w:val=""/>
      <w:lvlJc w:val="left"/>
      <w:pPr>
        <w:tabs>
          <w:tab w:val="num" w:pos="6480"/>
        </w:tabs>
        <w:ind w:left="6480" w:hanging="360"/>
      </w:pPr>
      <w:rPr>
        <w:rFonts w:ascii="Wingdings" w:hAnsi="Wingdings" w:hint="default"/>
      </w:rPr>
    </w:lvl>
  </w:abstractNum>
  <w:abstractNum w:abstractNumId="2">
    <w:nsid w:val="31246D7C"/>
    <w:multiLevelType w:val="hybridMultilevel"/>
    <w:tmpl w:val="FA6834FA"/>
    <w:lvl w:ilvl="0" w:tplc="62BA16AA">
      <w:start w:val="1"/>
      <w:numFmt w:val="japaneseCounting"/>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59961F35"/>
    <w:multiLevelType w:val="hybridMultilevel"/>
    <w:tmpl w:val="D0389F84"/>
    <w:lvl w:ilvl="0" w:tplc="43A44490">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
  </w:num>
  <w:num w:numId="2">
    <w:abstractNumId w:val="1"/>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trackRevisions/>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B2D31"/>
    <w:rsid w:val="00012C03"/>
    <w:rsid w:val="000328CB"/>
    <w:rsid w:val="00043650"/>
    <w:rsid w:val="001143B4"/>
    <w:rsid w:val="001371D4"/>
    <w:rsid w:val="00146A4B"/>
    <w:rsid w:val="00147B24"/>
    <w:rsid w:val="001C4431"/>
    <w:rsid w:val="001D07D0"/>
    <w:rsid w:val="001E1E60"/>
    <w:rsid w:val="001E75F3"/>
    <w:rsid w:val="001E7CEB"/>
    <w:rsid w:val="001F2BD3"/>
    <w:rsid w:val="00214FF8"/>
    <w:rsid w:val="00246DAA"/>
    <w:rsid w:val="00263850"/>
    <w:rsid w:val="00267E19"/>
    <w:rsid w:val="00283DEE"/>
    <w:rsid w:val="002A5E23"/>
    <w:rsid w:val="002B01C4"/>
    <w:rsid w:val="002C10D6"/>
    <w:rsid w:val="002D3D0F"/>
    <w:rsid w:val="002D65B0"/>
    <w:rsid w:val="002E4BF4"/>
    <w:rsid w:val="002E6DCD"/>
    <w:rsid w:val="0030567B"/>
    <w:rsid w:val="00336A45"/>
    <w:rsid w:val="003772F0"/>
    <w:rsid w:val="003B37C2"/>
    <w:rsid w:val="003F0044"/>
    <w:rsid w:val="00402EA4"/>
    <w:rsid w:val="00416D60"/>
    <w:rsid w:val="00421C60"/>
    <w:rsid w:val="00441F5E"/>
    <w:rsid w:val="0045200D"/>
    <w:rsid w:val="0046422A"/>
    <w:rsid w:val="0047421F"/>
    <w:rsid w:val="004760FA"/>
    <w:rsid w:val="004878DC"/>
    <w:rsid w:val="004A0619"/>
    <w:rsid w:val="004A577A"/>
    <w:rsid w:val="004C097C"/>
    <w:rsid w:val="004D5D90"/>
    <w:rsid w:val="00513E20"/>
    <w:rsid w:val="00526A60"/>
    <w:rsid w:val="00540471"/>
    <w:rsid w:val="00554789"/>
    <w:rsid w:val="00556F70"/>
    <w:rsid w:val="0057103F"/>
    <w:rsid w:val="005A5442"/>
    <w:rsid w:val="005F5838"/>
    <w:rsid w:val="005F64D5"/>
    <w:rsid w:val="0063082A"/>
    <w:rsid w:val="006459C2"/>
    <w:rsid w:val="006875C9"/>
    <w:rsid w:val="006C2A31"/>
    <w:rsid w:val="006E49DA"/>
    <w:rsid w:val="006E5879"/>
    <w:rsid w:val="006F3F7E"/>
    <w:rsid w:val="006F53AB"/>
    <w:rsid w:val="007468E4"/>
    <w:rsid w:val="007A646A"/>
    <w:rsid w:val="007A6A9C"/>
    <w:rsid w:val="007E52D2"/>
    <w:rsid w:val="008061D9"/>
    <w:rsid w:val="008203E8"/>
    <w:rsid w:val="00847A7B"/>
    <w:rsid w:val="00891AAC"/>
    <w:rsid w:val="008A76A8"/>
    <w:rsid w:val="008C149F"/>
    <w:rsid w:val="008C2E6B"/>
    <w:rsid w:val="008C3EB0"/>
    <w:rsid w:val="008D080B"/>
    <w:rsid w:val="008F3A37"/>
    <w:rsid w:val="008F539B"/>
    <w:rsid w:val="00945749"/>
    <w:rsid w:val="00951D82"/>
    <w:rsid w:val="0097142D"/>
    <w:rsid w:val="0097793F"/>
    <w:rsid w:val="009919A5"/>
    <w:rsid w:val="009A77E0"/>
    <w:rsid w:val="009A7DB1"/>
    <w:rsid w:val="00A4111F"/>
    <w:rsid w:val="00A47DB9"/>
    <w:rsid w:val="00A54083"/>
    <w:rsid w:val="00A54B39"/>
    <w:rsid w:val="00A96034"/>
    <w:rsid w:val="00AC4E9A"/>
    <w:rsid w:val="00B133F8"/>
    <w:rsid w:val="00B51FD1"/>
    <w:rsid w:val="00B52832"/>
    <w:rsid w:val="00B64343"/>
    <w:rsid w:val="00B65506"/>
    <w:rsid w:val="00B7324C"/>
    <w:rsid w:val="00B97131"/>
    <w:rsid w:val="00BA2EDE"/>
    <w:rsid w:val="00BB1B84"/>
    <w:rsid w:val="00BC7A71"/>
    <w:rsid w:val="00BD1267"/>
    <w:rsid w:val="00BD472D"/>
    <w:rsid w:val="00C05F84"/>
    <w:rsid w:val="00C2740E"/>
    <w:rsid w:val="00C33357"/>
    <w:rsid w:val="00CE5CD5"/>
    <w:rsid w:val="00D00C70"/>
    <w:rsid w:val="00D27634"/>
    <w:rsid w:val="00D44937"/>
    <w:rsid w:val="00D471D7"/>
    <w:rsid w:val="00D5464F"/>
    <w:rsid w:val="00D85347"/>
    <w:rsid w:val="00DB015D"/>
    <w:rsid w:val="00DB6573"/>
    <w:rsid w:val="00E31B7F"/>
    <w:rsid w:val="00E339A3"/>
    <w:rsid w:val="00E35EFF"/>
    <w:rsid w:val="00E800AB"/>
    <w:rsid w:val="00EB2D31"/>
    <w:rsid w:val="00EB5FAB"/>
    <w:rsid w:val="00EB79AB"/>
    <w:rsid w:val="00ED3458"/>
    <w:rsid w:val="00EE29C7"/>
    <w:rsid w:val="00EE2B65"/>
    <w:rsid w:val="00EF6003"/>
    <w:rsid w:val="00F153A6"/>
    <w:rsid w:val="00F34DDA"/>
    <w:rsid w:val="00F52661"/>
    <w:rsid w:val="00F75C52"/>
    <w:rsid w:val="00F948C5"/>
    <w:rsid w:val="00FD1A91"/>
    <w:rsid w:val="00FE5B9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7793F"/>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63082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63082A"/>
    <w:rPr>
      <w:kern w:val="2"/>
      <w:sz w:val="18"/>
      <w:szCs w:val="18"/>
    </w:rPr>
  </w:style>
  <w:style w:type="paragraph" w:styleId="a4">
    <w:name w:val="footer"/>
    <w:basedOn w:val="a"/>
    <w:link w:val="Char0"/>
    <w:rsid w:val="0063082A"/>
    <w:pPr>
      <w:tabs>
        <w:tab w:val="center" w:pos="4153"/>
        <w:tab w:val="right" w:pos="8306"/>
      </w:tabs>
      <w:snapToGrid w:val="0"/>
      <w:jc w:val="left"/>
    </w:pPr>
    <w:rPr>
      <w:sz w:val="18"/>
      <w:szCs w:val="18"/>
    </w:rPr>
  </w:style>
  <w:style w:type="character" w:customStyle="1" w:styleId="Char0">
    <w:name w:val="页脚 Char"/>
    <w:basedOn w:val="a0"/>
    <w:link w:val="a4"/>
    <w:rsid w:val="0063082A"/>
    <w:rPr>
      <w:kern w:val="2"/>
      <w:sz w:val="18"/>
      <w:szCs w:val="18"/>
    </w:rPr>
  </w:style>
  <w:style w:type="character" w:styleId="a5">
    <w:name w:val="annotation reference"/>
    <w:basedOn w:val="a0"/>
    <w:uiPriority w:val="99"/>
    <w:rsid w:val="0063082A"/>
    <w:rPr>
      <w:sz w:val="21"/>
      <w:szCs w:val="21"/>
    </w:rPr>
  </w:style>
  <w:style w:type="paragraph" w:styleId="a6">
    <w:name w:val="annotation text"/>
    <w:basedOn w:val="a"/>
    <w:link w:val="Char1"/>
    <w:uiPriority w:val="99"/>
    <w:rsid w:val="0063082A"/>
    <w:pPr>
      <w:jc w:val="left"/>
    </w:pPr>
  </w:style>
  <w:style w:type="character" w:customStyle="1" w:styleId="Char1">
    <w:name w:val="批注文字 Char"/>
    <w:basedOn w:val="a0"/>
    <w:link w:val="a6"/>
    <w:uiPriority w:val="99"/>
    <w:rsid w:val="0063082A"/>
    <w:rPr>
      <w:kern w:val="2"/>
      <w:sz w:val="21"/>
      <w:szCs w:val="24"/>
    </w:rPr>
  </w:style>
  <w:style w:type="paragraph" w:styleId="a7">
    <w:name w:val="annotation subject"/>
    <w:basedOn w:val="a6"/>
    <w:next w:val="a6"/>
    <w:link w:val="Char2"/>
    <w:rsid w:val="0063082A"/>
    <w:rPr>
      <w:b/>
      <w:bCs/>
    </w:rPr>
  </w:style>
  <w:style w:type="character" w:customStyle="1" w:styleId="Char2">
    <w:name w:val="批注主题 Char"/>
    <w:basedOn w:val="Char1"/>
    <w:link w:val="a7"/>
    <w:rsid w:val="0063082A"/>
    <w:rPr>
      <w:b/>
      <w:bCs/>
    </w:rPr>
  </w:style>
  <w:style w:type="paragraph" w:styleId="a8">
    <w:name w:val="Balloon Text"/>
    <w:basedOn w:val="a"/>
    <w:link w:val="Char3"/>
    <w:rsid w:val="0063082A"/>
    <w:rPr>
      <w:sz w:val="18"/>
      <w:szCs w:val="18"/>
    </w:rPr>
  </w:style>
  <w:style w:type="character" w:customStyle="1" w:styleId="Char3">
    <w:name w:val="批注框文本 Char"/>
    <w:basedOn w:val="a0"/>
    <w:link w:val="a8"/>
    <w:rsid w:val="0063082A"/>
    <w:rPr>
      <w:kern w:val="2"/>
      <w:sz w:val="18"/>
      <w:szCs w:val="18"/>
    </w:rPr>
  </w:style>
</w:styles>
</file>

<file path=word/webSettings.xml><?xml version="1.0" encoding="utf-8"?>
<w:webSettings xmlns:r="http://schemas.openxmlformats.org/officeDocument/2006/relationships" xmlns:w="http://schemas.openxmlformats.org/wordprocessingml/2006/main">
  <w:divs>
    <w:div w:id="953250948">
      <w:bodyDiv w:val="1"/>
      <w:marLeft w:val="0"/>
      <w:marRight w:val="0"/>
      <w:marTop w:val="0"/>
      <w:marBottom w:val="0"/>
      <w:divBdr>
        <w:top w:val="none" w:sz="0" w:space="0" w:color="auto"/>
        <w:left w:val="none" w:sz="0" w:space="0" w:color="auto"/>
        <w:bottom w:val="none" w:sz="0" w:space="0" w:color="auto"/>
        <w:right w:val="none" w:sz="0" w:space="0" w:color="auto"/>
      </w:divBdr>
      <w:divsChild>
        <w:div w:id="140276615">
          <w:marLeft w:val="0"/>
          <w:marRight w:val="0"/>
          <w:marTop w:val="0"/>
          <w:marBottom w:val="0"/>
          <w:divBdr>
            <w:top w:val="none" w:sz="0" w:space="0" w:color="auto"/>
            <w:left w:val="none" w:sz="0" w:space="0" w:color="auto"/>
            <w:bottom w:val="none" w:sz="0" w:space="0" w:color="auto"/>
            <w:right w:val="none" w:sz="0" w:space="0" w:color="auto"/>
          </w:divBdr>
        </w:div>
      </w:divsChild>
    </w:div>
    <w:div w:id="1248659250">
      <w:bodyDiv w:val="1"/>
      <w:marLeft w:val="0"/>
      <w:marRight w:val="0"/>
      <w:marTop w:val="0"/>
      <w:marBottom w:val="0"/>
      <w:divBdr>
        <w:top w:val="none" w:sz="0" w:space="0" w:color="auto"/>
        <w:left w:val="none" w:sz="0" w:space="0" w:color="auto"/>
        <w:bottom w:val="none" w:sz="0" w:space="0" w:color="auto"/>
        <w:right w:val="none" w:sz="0" w:space="0" w:color="auto"/>
      </w:divBdr>
      <w:divsChild>
        <w:div w:id="283967837">
          <w:marLeft w:val="0"/>
          <w:marRight w:val="0"/>
          <w:marTop w:val="0"/>
          <w:marBottom w:val="0"/>
          <w:divBdr>
            <w:top w:val="none" w:sz="0" w:space="0" w:color="auto"/>
            <w:left w:val="none" w:sz="0" w:space="0" w:color="auto"/>
            <w:bottom w:val="none" w:sz="0" w:space="0" w:color="auto"/>
            <w:right w:val="none" w:sz="0" w:space="0" w:color="auto"/>
          </w:divBdr>
          <w:divsChild>
            <w:div w:id="1640526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oleObject" Target="embeddings/oleObject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7</Pages>
  <Words>585</Words>
  <Characters>3337</Characters>
  <Application>Microsoft Office Word</Application>
  <DocSecurity>0</DocSecurity>
  <Lines>27</Lines>
  <Paragraphs>7</Paragraphs>
  <ScaleCrop>false</ScaleCrop>
  <Company>spdb</Company>
  <LinksUpToDate>false</LinksUpToDate>
  <CharactersWithSpaces>3915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家用燃气快速热水器及燃气采暖热水炉</dc:title>
  <dc:creator>Lenovo User</dc:creator>
  <cp:lastModifiedBy>Administrator</cp:lastModifiedBy>
  <cp:revision>8</cp:revision>
  <dcterms:created xsi:type="dcterms:W3CDTF">2018-11-28T05:37:00Z</dcterms:created>
  <dcterms:modified xsi:type="dcterms:W3CDTF">2018-11-28T06:07:00Z</dcterms:modified>
</cp:coreProperties>
</file>