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62C" w:rsidRDefault="007740C9">
      <w:pPr>
        <w:pStyle w:val="affff8"/>
        <w:framePr w:w="0" w:hRule="auto" w:wrap="auto" w:hAnchor="text" w:xAlign="left" w:yAlign="inline"/>
        <w:spacing w:before="156" w:after="156"/>
        <w:ind w:right="628"/>
      </w:pPr>
      <w:r>
        <w:rPr>
          <w:rFonts w:hint="eastAsia"/>
        </w:rPr>
        <w:t>JJF</w:t>
      </w:r>
    </w:p>
    <w:p w:rsidR="00EB462C" w:rsidRDefault="007740C9">
      <w:pPr>
        <w:pStyle w:val="afffff8"/>
      </w:pPr>
      <w:r>
        <w:rPr>
          <w:rFonts w:ascii="宋体" w:eastAsia="宋体" w:hint="eastAsia"/>
          <w:sz w:val="48"/>
          <w:szCs w:val="48"/>
        </w:rPr>
        <w:t>中华人民共和国国家计量技术规范</w:t>
      </w:r>
    </w:p>
    <w:p w:rsidR="00EB462C" w:rsidRDefault="00EB462C">
      <w:pPr>
        <w:autoSpaceDE w:val="0"/>
        <w:autoSpaceDN w:val="0"/>
        <w:adjustRightInd w:val="0"/>
        <w:ind w:firstLineChars="1850" w:firstLine="5180"/>
        <w:jc w:val="left"/>
        <w:rPr>
          <w:rFonts w:ascii="黑体" w:eastAsia="黑体" w:cs="黑体"/>
          <w:color w:val="000000"/>
          <w:kern w:val="0"/>
          <w:szCs w:val="28"/>
        </w:rPr>
      </w:pPr>
    </w:p>
    <w:p w:rsidR="00EB462C" w:rsidRDefault="007740C9">
      <w:pPr>
        <w:autoSpaceDE w:val="0"/>
        <w:autoSpaceDN w:val="0"/>
        <w:adjustRightInd w:val="0"/>
        <w:ind w:firstLineChars="1850" w:firstLine="5180"/>
        <w:jc w:val="left"/>
        <w:rPr>
          <w:rFonts w:ascii="黑体" w:eastAsia="黑体" w:cs="黑体"/>
          <w:color w:val="000000"/>
          <w:kern w:val="0"/>
          <w:szCs w:val="28"/>
        </w:rPr>
      </w:pPr>
      <w:r>
        <w:rPr>
          <w:rFonts w:ascii="黑体" w:eastAsia="黑体" w:cs="黑体"/>
          <w:color w:val="000000"/>
          <w:kern w:val="0"/>
          <w:szCs w:val="28"/>
        </w:rPr>
        <w:t>JJ</w:t>
      </w:r>
      <w:r>
        <w:rPr>
          <w:rFonts w:ascii="黑体" w:eastAsia="黑体" w:cs="黑体" w:hint="eastAsia"/>
          <w:color w:val="000000"/>
          <w:kern w:val="0"/>
          <w:szCs w:val="28"/>
        </w:rPr>
        <w:t>F</w:t>
      </w:r>
      <w:r>
        <w:rPr>
          <w:rFonts w:ascii="黑体" w:eastAsia="黑体" w:cs="黑体" w:hint="eastAsia"/>
          <w:color w:val="000000"/>
          <w:kern w:val="0"/>
          <w:szCs w:val="28"/>
        </w:rPr>
        <w:t>××××——</w:t>
      </w:r>
      <w:r>
        <w:rPr>
          <w:rFonts w:ascii="黑体" w:eastAsia="黑体" w:cs="黑体" w:hint="eastAsia"/>
          <w:color w:val="000000"/>
          <w:kern w:val="0"/>
          <w:szCs w:val="28"/>
        </w:rPr>
        <w:t>201</w:t>
      </w:r>
      <w:r>
        <w:rPr>
          <w:rFonts w:ascii="黑体" w:eastAsia="黑体" w:cs="黑体" w:hint="eastAsia"/>
          <w:color w:val="000000"/>
          <w:kern w:val="0"/>
          <w:szCs w:val="28"/>
        </w:rPr>
        <w:t>×</w:t>
      </w:r>
    </w:p>
    <w:p w:rsidR="00EB462C" w:rsidRDefault="00EB462C">
      <w:pPr>
        <w:autoSpaceDE w:val="0"/>
        <w:autoSpaceDN w:val="0"/>
        <w:adjustRightInd w:val="0"/>
        <w:jc w:val="left"/>
        <w:rPr>
          <w:rFonts w:ascii="黑体" w:eastAsia="黑体" w:cs="黑体"/>
          <w:color w:val="000000"/>
          <w:kern w:val="0"/>
          <w:sz w:val="32"/>
          <w:szCs w:val="32"/>
        </w:rPr>
      </w:pPr>
    </w:p>
    <w:p w:rsidR="00EB462C" w:rsidRDefault="007740C9">
      <w:pPr>
        <w:autoSpaceDE w:val="0"/>
        <w:autoSpaceDN w:val="0"/>
        <w:adjustRightInd w:val="0"/>
        <w:ind w:firstLineChars="100" w:firstLine="280"/>
        <w:jc w:val="left"/>
        <w:rPr>
          <w:rFonts w:ascii="黑体" w:eastAsia="黑体" w:cs="宋体"/>
          <w:color w:val="000000"/>
          <w:kern w:val="0"/>
          <w:sz w:val="52"/>
          <w:szCs w:val="52"/>
        </w:rPr>
      </w:pPr>
      <w:r>
        <w:rPr>
          <w:rFonts w:ascii="黑体" w:eastAsia="黑体" w:cs="黑体"/>
          <w:color w:val="000000"/>
          <w:kern w:val="0"/>
          <w:szCs w:val="28"/>
        </w:rPr>
        <w:pict>
          <v:line id="Line 30" o:spid="_x0000_s1026" style="position:absolute;left:0;text-align:left;z-index:251661312;mso-width-relative:page;mso-height-relative:page" from="9.75pt,.5pt" to="460.1pt,1pt" o:preferrelative="t">
            <v:stroke miterlimit="2"/>
          </v:line>
        </w:pict>
      </w:r>
    </w:p>
    <w:p w:rsidR="00EB462C" w:rsidRDefault="00EB462C">
      <w:pPr>
        <w:spacing w:line="240" w:lineRule="auto"/>
        <w:jc w:val="center"/>
        <w:rPr>
          <w:rFonts w:ascii="黑体" w:eastAsia="黑体"/>
          <w:b/>
          <w:sz w:val="52"/>
          <w:szCs w:val="52"/>
        </w:rPr>
      </w:pPr>
    </w:p>
    <w:p w:rsidR="00EB462C" w:rsidRDefault="00EB462C">
      <w:pPr>
        <w:spacing w:line="240" w:lineRule="auto"/>
        <w:jc w:val="center"/>
        <w:rPr>
          <w:rFonts w:ascii="黑体" w:eastAsia="黑体"/>
          <w:bCs/>
          <w:sz w:val="52"/>
          <w:szCs w:val="52"/>
        </w:rPr>
      </w:pPr>
    </w:p>
    <w:p w:rsidR="00EB462C" w:rsidRDefault="007740C9">
      <w:pPr>
        <w:spacing w:line="240" w:lineRule="auto"/>
        <w:jc w:val="center"/>
        <w:rPr>
          <w:rFonts w:ascii="黑体" w:eastAsia="黑体"/>
          <w:bCs/>
          <w:sz w:val="52"/>
          <w:szCs w:val="52"/>
        </w:rPr>
      </w:pPr>
      <w:r>
        <w:rPr>
          <w:rFonts w:ascii="黑体" w:eastAsia="黑体" w:hint="eastAsia"/>
          <w:bCs/>
          <w:sz w:val="52"/>
          <w:szCs w:val="52"/>
        </w:rPr>
        <w:t>超声波测风仪</w:t>
      </w:r>
    </w:p>
    <w:p w:rsidR="00EB462C" w:rsidRDefault="00EB462C">
      <w:pPr>
        <w:spacing w:line="240" w:lineRule="auto"/>
        <w:jc w:val="center"/>
        <w:rPr>
          <w:rFonts w:ascii="黑体" w:eastAsia="黑体"/>
          <w:b/>
          <w:sz w:val="52"/>
          <w:szCs w:val="52"/>
        </w:rPr>
      </w:pPr>
    </w:p>
    <w:p w:rsidR="00EB462C" w:rsidRDefault="007740C9">
      <w:pPr>
        <w:spacing w:line="240" w:lineRule="auto"/>
        <w:jc w:val="center"/>
        <w:rPr>
          <w:rFonts w:ascii="黑体" w:eastAsia="黑体" w:hAnsi="黑体" w:cs="黑体"/>
          <w:bCs/>
          <w:szCs w:val="28"/>
        </w:rPr>
      </w:pPr>
      <w:r>
        <w:rPr>
          <w:rFonts w:ascii="黑体" w:eastAsia="黑体" w:hAnsi="黑体" w:cs="黑体" w:hint="eastAsia"/>
          <w:bCs/>
          <w:szCs w:val="28"/>
        </w:rPr>
        <w:t>Ultrasonic anemometer</w:t>
      </w:r>
    </w:p>
    <w:p w:rsidR="00EB462C" w:rsidRDefault="00EB462C">
      <w:pPr>
        <w:spacing w:line="240" w:lineRule="auto"/>
        <w:ind w:left="0" w:firstLine="0"/>
        <w:rPr>
          <w:rFonts w:eastAsia="黑体"/>
          <w:b/>
          <w:szCs w:val="28"/>
        </w:rPr>
      </w:pPr>
    </w:p>
    <w:p w:rsidR="00EB462C" w:rsidRDefault="00EB462C">
      <w:pPr>
        <w:spacing w:line="240" w:lineRule="auto"/>
        <w:jc w:val="center"/>
        <w:rPr>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Cs w:val="28"/>
        </w:rPr>
      </w:pPr>
    </w:p>
    <w:p w:rsidR="00EB462C" w:rsidRDefault="007740C9">
      <w:pPr>
        <w:autoSpaceDE w:val="0"/>
        <w:autoSpaceDN w:val="0"/>
        <w:adjustRightInd w:val="0"/>
        <w:jc w:val="center"/>
        <w:rPr>
          <w:rFonts w:ascii="黑体" w:eastAsia="黑体" w:cs="黑体"/>
          <w:color w:val="000000"/>
          <w:kern w:val="0"/>
          <w:szCs w:val="28"/>
        </w:rPr>
      </w:pPr>
      <w:r>
        <w:rPr>
          <w:rFonts w:ascii="黑体" w:eastAsia="黑体" w:cs="黑体"/>
          <w:color w:val="000000"/>
          <w:kern w:val="0"/>
          <w:szCs w:val="28"/>
        </w:rPr>
        <w:t>20</w:t>
      </w:r>
      <w:r>
        <w:rPr>
          <w:rFonts w:ascii="黑体" w:eastAsia="黑体" w:cs="黑体" w:hint="eastAsia"/>
          <w:color w:val="000000"/>
          <w:kern w:val="0"/>
          <w:szCs w:val="28"/>
        </w:rPr>
        <w:t>1</w:t>
      </w:r>
      <w:r>
        <w:rPr>
          <w:rFonts w:ascii="黑体" w:eastAsia="黑体" w:cs="黑体" w:hint="eastAsia"/>
          <w:color w:val="000000"/>
          <w:kern w:val="0"/>
          <w:szCs w:val="28"/>
        </w:rPr>
        <w:t>×</w:t>
      </w:r>
      <w:r>
        <w:rPr>
          <w:rFonts w:ascii="黑体" w:eastAsia="黑体" w:cs="黑体"/>
          <w:color w:val="000000"/>
          <w:kern w:val="0"/>
          <w:szCs w:val="28"/>
        </w:rPr>
        <w:t>-</w:t>
      </w:r>
      <w:r>
        <w:rPr>
          <w:rFonts w:ascii="黑体" w:eastAsia="黑体" w:cs="黑体" w:hint="eastAsia"/>
          <w:color w:val="000000"/>
          <w:kern w:val="0"/>
          <w:szCs w:val="28"/>
        </w:rPr>
        <w:t>××</w:t>
      </w:r>
      <w:r>
        <w:rPr>
          <w:rFonts w:ascii="黑体" w:eastAsia="黑体" w:cs="黑体"/>
          <w:color w:val="000000"/>
          <w:kern w:val="0"/>
          <w:szCs w:val="28"/>
        </w:rPr>
        <w:t>-</w:t>
      </w:r>
      <w:r>
        <w:rPr>
          <w:rFonts w:ascii="黑体" w:eastAsia="黑体" w:cs="黑体" w:hint="eastAsia"/>
          <w:color w:val="000000"/>
          <w:kern w:val="0"/>
          <w:szCs w:val="28"/>
        </w:rPr>
        <w:t>××发布</w:t>
      </w:r>
      <w:r>
        <w:rPr>
          <w:rFonts w:ascii="黑体" w:eastAsia="黑体" w:cs="黑体" w:hint="eastAsia"/>
          <w:color w:val="000000"/>
          <w:kern w:val="0"/>
          <w:szCs w:val="28"/>
        </w:rPr>
        <w:t xml:space="preserve">                   </w:t>
      </w:r>
      <w:r>
        <w:rPr>
          <w:rFonts w:ascii="黑体" w:eastAsia="黑体" w:cs="黑体"/>
          <w:color w:val="000000"/>
          <w:kern w:val="0"/>
          <w:szCs w:val="28"/>
        </w:rPr>
        <w:t>20</w:t>
      </w:r>
      <w:r>
        <w:rPr>
          <w:rFonts w:ascii="黑体" w:eastAsia="黑体" w:cs="黑体" w:hint="eastAsia"/>
          <w:color w:val="000000"/>
          <w:kern w:val="0"/>
          <w:szCs w:val="28"/>
        </w:rPr>
        <w:t>1</w:t>
      </w:r>
      <w:r>
        <w:rPr>
          <w:rFonts w:ascii="黑体" w:eastAsia="黑体" w:cs="黑体" w:hint="eastAsia"/>
          <w:color w:val="000000"/>
          <w:kern w:val="0"/>
          <w:szCs w:val="28"/>
        </w:rPr>
        <w:t>×</w:t>
      </w:r>
      <w:r>
        <w:rPr>
          <w:rFonts w:ascii="黑体" w:eastAsia="黑体" w:cs="黑体"/>
          <w:color w:val="000000"/>
          <w:kern w:val="0"/>
          <w:szCs w:val="28"/>
        </w:rPr>
        <w:t>-</w:t>
      </w:r>
      <w:r>
        <w:rPr>
          <w:rFonts w:ascii="黑体" w:eastAsia="黑体" w:cs="黑体" w:hint="eastAsia"/>
          <w:color w:val="000000"/>
          <w:kern w:val="0"/>
          <w:szCs w:val="28"/>
        </w:rPr>
        <w:t>××</w:t>
      </w:r>
      <w:r>
        <w:rPr>
          <w:rFonts w:ascii="黑体" w:eastAsia="黑体" w:cs="黑体"/>
          <w:color w:val="000000"/>
          <w:kern w:val="0"/>
          <w:szCs w:val="28"/>
        </w:rPr>
        <w:t>-</w:t>
      </w:r>
      <w:r>
        <w:rPr>
          <w:rFonts w:ascii="黑体" w:eastAsia="黑体" w:cs="黑体" w:hint="eastAsia"/>
          <w:color w:val="000000"/>
          <w:kern w:val="0"/>
          <w:szCs w:val="28"/>
        </w:rPr>
        <w:t>××实施</w:t>
      </w:r>
    </w:p>
    <w:p w:rsidR="00EB462C" w:rsidRDefault="007740C9">
      <w:pPr>
        <w:autoSpaceDE w:val="0"/>
        <w:autoSpaceDN w:val="0"/>
        <w:adjustRightInd w:val="0"/>
        <w:ind w:firstLineChars="150" w:firstLine="420"/>
        <w:jc w:val="left"/>
        <w:rPr>
          <w:rFonts w:ascii="黑体" w:eastAsia="黑体" w:cs="黑体"/>
          <w:color w:val="000000"/>
          <w:kern w:val="0"/>
          <w:szCs w:val="28"/>
        </w:rPr>
      </w:pPr>
      <w:r>
        <w:rPr>
          <w:rFonts w:ascii="黑体" w:eastAsia="黑体" w:cs="黑体"/>
          <w:color w:val="000000"/>
          <w:kern w:val="0"/>
          <w:szCs w:val="28"/>
        </w:rPr>
        <w:pict>
          <v:line id="Line 28" o:spid="_x0000_s1027" style="position:absolute;left:0;text-align:left;z-index:251660288;mso-width-relative:page;mso-height-relative:page" from="2.2pt,2.45pt" to="459.7pt,2.5pt" o:preferrelative="t">
            <v:stroke miterlimit="2"/>
          </v:line>
        </w:pict>
      </w:r>
    </w:p>
    <w:p w:rsidR="00EB462C" w:rsidRDefault="007740C9">
      <w:pPr>
        <w:autoSpaceDE w:val="0"/>
        <w:autoSpaceDN w:val="0"/>
        <w:adjustRightInd w:val="0"/>
        <w:jc w:val="center"/>
        <w:rPr>
          <w:rFonts w:ascii="黑体" w:eastAsia="黑体" w:cs="黑体"/>
          <w:color w:val="000000"/>
          <w:kern w:val="0"/>
          <w:szCs w:val="28"/>
        </w:rPr>
      </w:pPr>
      <w:r>
        <w:rPr>
          <w:rFonts w:ascii="宋体" w:hAnsi="宋体" w:cs="宋体-18030" w:hint="eastAsia"/>
          <w:color w:val="000000"/>
          <w:kern w:val="0"/>
          <w:sz w:val="36"/>
          <w:szCs w:val="36"/>
        </w:rPr>
        <w:t>国</w:t>
      </w:r>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家</w:t>
      </w:r>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质</w:t>
      </w:r>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量</w:t>
      </w:r>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监</w:t>
      </w:r>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督</w:t>
      </w:r>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检</w:t>
      </w:r>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验</w:t>
      </w:r>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检</w:t>
      </w:r>
      <w:r>
        <w:rPr>
          <w:rFonts w:ascii="宋体" w:hAnsi="宋体" w:cs="宋体-18030" w:hint="eastAsia"/>
          <w:color w:val="000000"/>
          <w:kern w:val="0"/>
          <w:sz w:val="36"/>
          <w:szCs w:val="36"/>
        </w:rPr>
        <w:t xml:space="preserve"> </w:t>
      </w:r>
      <w:proofErr w:type="gramStart"/>
      <w:r>
        <w:rPr>
          <w:rFonts w:ascii="宋体" w:hAnsi="宋体" w:cs="宋体-18030" w:hint="eastAsia"/>
          <w:color w:val="000000"/>
          <w:kern w:val="0"/>
          <w:sz w:val="36"/>
          <w:szCs w:val="36"/>
        </w:rPr>
        <w:t>疫</w:t>
      </w:r>
      <w:proofErr w:type="gramEnd"/>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总</w:t>
      </w:r>
      <w:r>
        <w:rPr>
          <w:rFonts w:ascii="宋体" w:hAnsi="宋体" w:cs="宋体-18030" w:hint="eastAsia"/>
          <w:color w:val="000000"/>
          <w:kern w:val="0"/>
          <w:sz w:val="36"/>
          <w:szCs w:val="36"/>
        </w:rPr>
        <w:t xml:space="preserve"> </w:t>
      </w:r>
      <w:r>
        <w:rPr>
          <w:rFonts w:ascii="宋体" w:hAnsi="宋体" w:cs="宋体-18030" w:hint="eastAsia"/>
          <w:color w:val="000000"/>
          <w:kern w:val="0"/>
          <w:sz w:val="36"/>
          <w:szCs w:val="36"/>
        </w:rPr>
        <w:t>局</w:t>
      </w:r>
      <w:r>
        <w:rPr>
          <w:rFonts w:ascii="宋体" w:hAnsi="宋体" w:cs="宋体-18030" w:hint="eastAsia"/>
          <w:color w:val="000000"/>
          <w:kern w:val="0"/>
          <w:sz w:val="36"/>
          <w:szCs w:val="36"/>
        </w:rPr>
        <w:t xml:space="preserve"> </w:t>
      </w:r>
      <w:r>
        <w:rPr>
          <w:rFonts w:ascii="黑体" w:eastAsia="黑体" w:cs="黑体" w:hint="eastAsia"/>
          <w:color w:val="000000"/>
          <w:kern w:val="0"/>
          <w:szCs w:val="28"/>
        </w:rPr>
        <w:t>发</w:t>
      </w:r>
      <w:r>
        <w:rPr>
          <w:rFonts w:ascii="黑体" w:eastAsia="黑体" w:cs="黑体" w:hint="eastAsia"/>
          <w:color w:val="000000"/>
          <w:kern w:val="0"/>
          <w:szCs w:val="28"/>
        </w:rPr>
        <w:t xml:space="preserve"> </w:t>
      </w:r>
      <w:r>
        <w:rPr>
          <w:rFonts w:ascii="黑体" w:eastAsia="黑体" w:cs="黑体" w:hint="eastAsia"/>
          <w:color w:val="000000"/>
          <w:kern w:val="0"/>
          <w:szCs w:val="28"/>
        </w:rPr>
        <w:t>布</w:t>
      </w:r>
    </w:p>
    <w:p w:rsidR="00EB462C" w:rsidRDefault="00EB462C">
      <w:pPr>
        <w:autoSpaceDE w:val="0"/>
        <w:autoSpaceDN w:val="0"/>
        <w:adjustRightInd w:val="0"/>
        <w:ind w:left="0" w:firstLine="0"/>
        <w:rPr>
          <w:rFonts w:ascii="黑体" w:eastAsia="黑体" w:cs="黑体"/>
          <w:color w:val="000000"/>
          <w:kern w:val="0"/>
          <w:szCs w:val="28"/>
        </w:rPr>
      </w:pPr>
    </w:p>
    <w:p w:rsidR="00EB462C" w:rsidRDefault="00EB462C">
      <w:pPr>
        <w:autoSpaceDE w:val="0"/>
        <w:autoSpaceDN w:val="0"/>
        <w:adjustRightInd w:val="0"/>
        <w:jc w:val="left"/>
        <w:rPr>
          <w:rFonts w:ascii="黑体" w:eastAsia="黑体" w:cs="黑体"/>
          <w:color w:val="000000"/>
          <w:kern w:val="0"/>
          <w:sz w:val="24"/>
        </w:rPr>
      </w:pPr>
    </w:p>
    <w:p w:rsidR="00EB462C" w:rsidRDefault="007740C9" w:rsidP="00E45213">
      <w:pPr>
        <w:autoSpaceDE w:val="0"/>
        <w:autoSpaceDN w:val="0"/>
        <w:adjustRightInd w:val="0"/>
        <w:spacing w:line="240" w:lineRule="auto"/>
        <w:ind w:leftChars="354" w:left="991" w:firstLineChars="247" w:firstLine="1087"/>
        <w:rPr>
          <w:rFonts w:ascii="黑体" w:eastAsia="黑体" w:cs="宋体"/>
          <w:color w:val="000000"/>
          <w:kern w:val="0"/>
          <w:sz w:val="44"/>
          <w:szCs w:val="44"/>
        </w:rPr>
      </w:pPr>
      <w:r>
        <w:rPr>
          <w:rFonts w:ascii="黑体" w:eastAsia="黑体" w:cs="宋体"/>
          <w:color w:val="000000"/>
          <w:kern w:val="0"/>
          <w:sz w:val="44"/>
          <w:szCs w:val="44"/>
        </w:rPr>
        <w:pict>
          <v:shapetype id="_x0000_t202" coordsize="21600,21600" o:spt="202" path="m,l,21600r21600,l21600,xe">
            <v:stroke joinstyle="miter"/>
            <v:path gradientshapeok="t" o:connecttype="rect"/>
          </v:shapetype>
          <v:shape id="Quad Arrow 29" o:spid="_x0000_s1028" type="#_x0000_t202" style="position:absolute;left:0;text-align:left;margin-left:318.35pt;margin-top:8.2pt;width:150.75pt;height:47.6pt;z-index:-251658240;mso-width-relative:page;mso-height-relative:page" strokecolor="#030">
            <v:stroke r:id="rId10" o:title="rId6" filltype="pattern"/>
            <v:textbox>
              <w:txbxContent>
                <w:p w:rsidR="00EB462C" w:rsidRDefault="007740C9">
                  <w:pPr>
                    <w:autoSpaceDE w:val="0"/>
                    <w:autoSpaceDN w:val="0"/>
                    <w:adjustRightInd w:val="0"/>
                    <w:ind w:left="0" w:firstLine="0"/>
                    <w:jc w:val="left"/>
                    <w:rPr>
                      <w:rFonts w:ascii="黑体" w:eastAsia="黑体"/>
                      <w:bCs/>
                      <w:kern w:val="0"/>
                      <w:szCs w:val="28"/>
                    </w:rPr>
                  </w:pPr>
                  <w:r>
                    <w:rPr>
                      <w:rFonts w:ascii="黑体" w:eastAsia="黑体" w:hint="eastAsia"/>
                      <w:bCs/>
                      <w:kern w:val="0"/>
                      <w:szCs w:val="28"/>
                    </w:rPr>
                    <w:t>JJF</w:t>
                  </w:r>
                  <w:r>
                    <w:rPr>
                      <w:rFonts w:ascii="黑体" w:eastAsia="黑体" w:hint="eastAsia"/>
                      <w:bCs/>
                      <w:kern w:val="0"/>
                      <w:szCs w:val="28"/>
                    </w:rPr>
                    <w:t>××××—</w:t>
                  </w:r>
                  <w:r>
                    <w:rPr>
                      <w:rFonts w:ascii="黑体" w:eastAsia="黑体" w:hint="eastAsia"/>
                      <w:bCs/>
                      <w:kern w:val="0"/>
                      <w:szCs w:val="28"/>
                    </w:rPr>
                    <w:t>201</w:t>
                  </w:r>
                  <w:r>
                    <w:rPr>
                      <w:rFonts w:ascii="黑体" w:eastAsia="黑体" w:hint="eastAsia"/>
                      <w:bCs/>
                      <w:kern w:val="0"/>
                      <w:szCs w:val="28"/>
                    </w:rPr>
                    <w:t>×</w:t>
                  </w:r>
                </w:p>
              </w:txbxContent>
            </v:textbox>
          </v:shape>
        </w:pict>
      </w:r>
      <w:r>
        <w:rPr>
          <w:rFonts w:ascii="黑体" w:eastAsia="黑体" w:cs="宋体" w:hint="eastAsia"/>
          <w:color w:val="000000"/>
          <w:kern w:val="0"/>
          <w:sz w:val="44"/>
          <w:szCs w:val="44"/>
        </w:rPr>
        <w:t>超声波测风仪</w:t>
      </w:r>
    </w:p>
    <w:p w:rsidR="00EB462C" w:rsidRDefault="007740C9" w:rsidP="00E45213">
      <w:pPr>
        <w:autoSpaceDE w:val="0"/>
        <w:autoSpaceDN w:val="0"/>
        <w:adjustRightInd w:val="0"/>
        <w:spacing w:line="240" w:lineRule="auto"/>
        <w:ind w:leftChars="354" w:left="991" w:firstLineChars="347" w:firstLine="1527"/>
        <w:rPr>
          <w:rFonts w:ascii="黑体" w:eastAsia="黑体" w:cs="宋体"/>
          <w:color w:val="000000"/>
          <w:kern w:val="0"/>
          <w:sz w:val="44"/>
          <w:szCs w:val="44"/>
        </w:rPr>
      </w:pPr>
      <w:r>
        <w:rPr>
          <w:rFonts w:ascii="黑体" w:eastAsia="黑体" w:cs="宋体" w:hint="eastAsia"/>
          <w:color w:val="000000"/>
          <w:kern w:val="0"/>
          <w:sz w:val="44"/>
          <w:szCs w:val="44"/>
        </w:rPr>
        <w:t>校准规范</w:t>
      </w:r>
    </w:p>
    <w:p w:rsidR="00EB462C" w:rsidRDefault="007740C9">
      <w:pPr>
        <w:autoSpaceDE w:val="0"/>
        <w:autoSpaceDN w:val="0"/>
        <w:adjustRightInd w:val="0"/>
        <w:ind w:firstLineChars="150" w:firstLine="420"/>
        <w:jc w:val="left"/>
        <w:rPr>
          <w:rFonts w:ascii="黑体" w:eastAsia="黑体"/>
          <w:bCs/>
          <w:kern w:val="0"/>
          <w:szCs w:val="28"/>
        </w:rPr>
      </w:pPr>
      <w:r>
        <w:rPr>
          <w:rFonts w:ascii="黑体" w:eastAsia="黑体" w:hint="eastAsia"/>
          <w:bCs/>
          <w:kern w:val="0"/>
          <w:szCs w:val="28"/>
        </w:rPr>
        <w:t>Calibration Specification of</w:t>
      </w:r>
    </w:p>
    <w:p w:rsidR="00EB462C" w:rsidRDefault="007740C9">
      <w:pPr>
        <w:autoSpaceDE w:val="0"/>
        <w:autoSpaceDN w:val="0"/>
        <w:adjustRightInd w:val="0"/>
        <w:ind w:leftChars="150" w:left="420" w:firstLineChars="500" w:firstLine="1400"/>
        <w:jc w:val="left"/>
        <w:rPr>
          <w:rFonts w:ascii="黑体" w:eastAsia="黑体"/>
          <w:bCs/>
          <w:kern w:val="0"/>
          <w:szCs w:val="28"/>
        </w:rPr>
      </w:pPr>
      <w:r>
        <w:rPr>
          <w:rFonts w:ascii="黑体" w:eastAsia="黑体" w:hint="eastAsia"/>
          <w:bCs/>
          <w:kern w:val="0"/>
          <w:szCs w:val="28"/>
        </w:rPr>
        <w:t>Ultrasonic anemometer</w:t>
      </w:r>
    </w:p>
    <w:p w:rsidR="00EB462C" w:rsidRDefault="00EB462C">
      <w:pPr>
        <w:autoSpaceDE w:val="0"/>
        <w:autoSpaceDN w:val="0"/>
        <w:adjustRightInd w:val="0"/>
        <w:ind w:leftChars="150" w:left="420" w:firstLineChars="500" w:firstLine="1400"/>
        <w:jc w:val="left"/>
        <w:rPr>
          <w:rFonts w:ascii="黑体" w:eastAsia="黑体"/>
          <w:bCs/>
          <w:kern w:val="0"/>
          <w:szCs w:val="28"/>
        </w:rPr>
      </w:pPr>
    </w:p>
    <w:p w:rsidR="00EB462C" w:rsidRDefault="007740C9">
      <w:pPr>
        <w:autoSpaceDE w:val="0"/>
        <w:autoSpaceDN w:val="0"/>
        <w:adjustRightInd w:val="0"/>
        <w:ind w:leftChars="150" w:left="420" w:firstLineChars="100" w:firstLine="280"/>
        <w:jc w:val="left"/>
        <w:rPr>
          <w:rFonts w:ascii="黑体" w:eastAsia="黑体"/>
          <w:bCs/>
          <w:kern w:val="0"/>
          <w:szCs w:val="28"/>
        </w:rPr>
      </w:pPr>
      <w:r>
        <w:rPr>
          <w:rFonts w:ascii="黑体" w:eastAsia="黑体" w:hint="eastAsia"/>
          <w:bCs/>
          <w:kern w:val="0"/>
          <w:szCs w:val="28"/>
        </w:rPr>
        <w:t xml:space="preserve"> </w:t>
      </w:r>
    </w:p>
    <w:p w:rsidR="00EB462C" w:rsidRDefault="007740C9">
      <w:pPr>
        <w:tabs>
          <w:tab w:val="left" w:pos="8430"/>
        </w:tabs>
        <w:autoSpaceDE w:val="0"/>
        <w:autoSpaceDN w:val="0"/>
        <w:adjustRightInd w:val="0"/>
        <w:ind w:left="0" w:firstLine="0"/>
        <w:jc w:val="left"/>
        <w:rPr>
          <w:rFonts w:ascii="宋体" w:cs="宋体"/>
          <w:color w:val="000000"/>
          <w:kern w:val="0"/>
          <w:sz w:val="32"/>
          <w:szCs w:val="32"/>
        </w:rPr>
      </w:pPr>
      <w:r>
        <w:rPr>
          <w:rFonts w:ascii="宋体" w:cs="宋体" w:hint="eastAsia"/>
          <w:color w:val="000000"/>
          <w:kern w:val="0"/>
          <w:sz w:val="32"/>
          <w:szCs w:val="32"/>
        </w:rPr>
        <w:tab/>
      </w:r>
    </w:p>
    <w:p w:rsidR="00EB462C" w:rsidRDefault="00EB462C">
      <w:pPr>
        <w:autoSpaceDE w:val="0"/>
        <w:autoSpaceDN w:val="0"/>
        <w:adjustRightInd w:val="0"/>
        <w:spacing w:line="360" w:lineRule="auto"/>
        <w:jc w:val="left"/>
        <w:rPr>
          <w:rFonts w:ascii="宋体" w:cs="宋体"/>
          <w:color w:val="000000"/>
          <w:kern w:val="0"/>
          <w:sz w:val="32"/>
          <w:szCs w:val="32"/>
        </w:rPr>
      </w:pPr>
    </w:p>
    <w:p w:rsidR="00EB462C" w:rsidRDefault="00EB462C">
      <w:pPr>
        <w:autoSpaceDE w:val="0"/>
        <w:autoSpaceDN w:val="0"/>
        <w:adjustRightInd w:val="0"/>
        <w:spacing w:line="360" w:lineRule="auto"/>
        <w:jc w:val="left"/>
        <w:rPr>
          <w:rFonts w:ascii="宋体" w:cs="宋体"/>
          <w:color w:val="000000"/>
          <w:kern w:val="0"/>
          <w:sz w:val="32"/>
          <w:szCs w:val="32"/>
        </w:rPr>
      </w:pPr>
    </w:p>
    <w:p w:rsidR="00EB462C" w:rsidRDefault="00EB462C">
      <w:pPr>
        <w:autoSpaceDE w:val="0"/>
        <w:autoSpaceDN w:val="0"/>
        <w:adjustRightInd w:val="0"/>
        <w:jc w:val="left"/>
        <w:rPr>
          <w:rFonts w:ascii="黑体" w:eastAsia="黑体" w:cs="黑体"/>
          <w:color w:val="000000"/>
          <w:kern w:val="0"/>
          <w:szCs w:val="28"/>
        </w:rPr>
      </w:pPr>
    </w:p>
    <w:p w:rsidR="00EB462C" w:rsidRDefault="00EB462C">
      <w:pPr>
        <w:autoSpaceDE w:val="0"/>
        <w:autoSpaceDN w:val="0"/>
        <w:adjustRightInd w:val="0"/>
        <w:spacing w:line="360" w:lineRule="auto"/>
        <w:jc w:val="left"/>
        <w:rPr>
          <w:rFonts w:ascii="宋体" w:cs="宋体"/>
          <w:color w:val="000000"/>
          <w:kern w:val="0"/>
          <w:szCs w:val="28"/>
        </w:rPr>
      </w:pPr>
    </w:p>
    <w:p w:rsidR="00EB462C" w:rsidRDefault="00EB462C">
      <w:pPr>
        <w:autoSpaceDE w:val="0"/>
        <w:autoSpaceDN w:val="0"/>
        <w:adjustRightInd w:val="0"/>
        <w:spacing w:line="360" w:lineRule="auto"/>
        <w:jc w:val="left"/>
        <w:rPr>
          <w:rFonts w:ascii="宋体" w:cs="宋体"/>
          <w:color w:val="000000"/>
          <w:kern w:val="0"/>
          <w:szCs w:val="28"/>
        </w:rPr>
      </w:pPr>
    </w:p>
    <w:p w:rsidR="00EB462C" w:rsidRDefault="007740C9">
      <w:pPr>
        <w:autoSpaceDE w:val="0"/>
        <w:autoSpaceDN w:val="0"/>
        <w:adjustRightInd w:val="0"/>
        <w:spacing w:line="360" w:lineRule="auto"/>
        <w:ind w:leftChars="150" w:left="420" w:firstLineChars="150" w:firstLine="420"/>
        <w:jc w:val="left"/>
        <w:rPr>
          <w:rFonts w:ascii="黑体" w:eastAsia="黑体" w:hAnsi="黑体" w:cs="黑体"/>
          <w:color w:val="000000"/>
          <w:kern w:val="0"/>
          <w:szCs w:val="28"/>
        </w:rPr>
      </w:pPr>
      <w:r>
        <w:rPr>
          <w:rFonts w:ascii="黑体" w:eastAsia="黑体" w:hAnsi="黑体" w:cs="黑体" w:hint="eastAsia"/>
          <w:color w:val="000000"/>
          <w:kern w:val="0"/>
          <w:szCs w:val="28"/>
        </w:rPr>
        <w:t>归</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口</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单</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位：</w:t>
      </w:r>
      <w:r>
        <w:rPr>
          <w:rFonts w:ascii="黑体" w:eastAsia="黑体" w:hAnsi="黑体" w:cs="黑体" w:hint="eastAsia"/>
        </w:rPr>
        <w:t>全国气象专用计量器具计量技术委员会</w:t>
      </w:r>
    </w:p>
    <w:p w:rsidR="00EB462C" w:rsidRDefault="007740C9">
      <w:pPr>
        <w:autoSpaceDE w:val="0"/>
        <w:autoSpaceDN w:val="0"/>
        <w:adjustRightInd w:val="0"/>
        <w:spacing w:line="360" w:lineRule="auto"/>
        <w:ind w:leftChars="150" w:left="420" w:firstLineChars="150" w:firstLine="420"/>
        <w:jc w:val="left"/>
        <w:rPr>
          <w:rFonts w:ascii="黑体" w:eastAsia="黑体" w:hAnsi="黑体" w:cs="黑体"/>
          <w:color w:val="000000"/>
          <w:kern w:val="0"/>
          <w:szCs w:val="28"/>
        </w:rPr>
      </w:pPr>
      <w:r>
        <w:rPr>
          <w:rFonts w:ascii="黑体" w:eastAsia="黑体" w:hAnsi="黑体" w:cs="黑体" w:hint="eastAsia"/>
          <w:color w:val="000000"/>
          <w:kern w:val="0"/>
          <w:szCs w:val="28"/>
        </w:rPr>
        <w:t>主要起草单位：中国气象局气象探测中心</w:t>
      </w:r>
    </w:p>
    <w:p w:rsidR="00EB462C" w:rsidRDefault="007740C9">
      <w:pPr>
        <w:autoSpaceDE w:val="0"/>
        <w:autoSpaceDN w:val="0"/>
        <w:adjustRightInd w:val="0"/>
        <w:spacing w:line="360" w:lineRule="auto"/>
        <w:ind w:left="0" w:firstLineChars="300" w:firstLine="840"/>
        <w:jc w:val="left"/>
        <w:rPr>
          <w:rFonts w:ascii="黑体" w:eastAsia="黑体" w:hAnsi="黑体" w:cs="黑体"/>
          <w:color w:val="000000"/>
          <w:kern w:val="0"/>
          <w:szCs w:val="28"/>
        </w:rPr>
      </w:pP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 xml:space="preserve">   </w:t>
      </w:r>
    </w:p>
    <w:p w:rsidR="00EB462C" w:rsidRDefault="007740C9">
      <w:pPr>
        <w:autoSpaceDE w:val="0"/>
        <w:autoSpaceDN w:val="0"/>
        <w:adjustRightInd w:val="0"/>
        <w:spacing w:line="360" w:lineRule="auto"/>
        <w:ind w:leftChars="305" w:left="1282" w:hangingChars="153" w:hanging="428"/>
        <w:jc w:val="left"/>
        <w:rPr>
          <w:rFonts w:ascii="黑体" w:eastAsia="黑体" w:hAnsi="黑体" w:cs="黑体"/>
          <w:color w:val="000000"/>
          <w:kern w:val="0"/>
          <w:szCs w:val="28"/>
        </w:rPr>
      </w:pPr>
      <w:r>
        <w:rPr>
          <w:rFonts w:ascii="黑体" w:eastAsia="黑体" w:hAnsi="黑体" w:cs="黑体" w:hint="eastAsia"/>
          <w:color w:val="000000"/>
          <w:kern w:val="0"/>
          <w:szCs w:val="28"/>
        </w:rPr>
        <w:t>参加起草单位：</w:t>
      </w:r>
      <w:r>
        <w:rPr>
          <w:rFonts w:ascii="黑体" w:eastAsia="黑体" w:hAnsi="黑体" w:cs="黑体" w:hint="eastAsia"/>
        </w:rPr>
        <w:t>黑龙江省大气探测技术保障中心</w:t>
      </w:r>
    </w:p>
    <w:p w:rsidR="00EB462C" w:rsidRDefault="007740C9" w:rsidP="00E45213">
      <w:pPr>
        <w:autoSpaceDE w:val="0"/>
        <w:autoSpaceDN w:val="0"/>
        <w:adjustRightInd w:val="0"/>
        <w:spacing w:line="360" w:lineRule="auto"/>
        <w:ind w:leftChars="350" w:left="980" w:firstLineChars="646" w:firstLine="1809"/>
        <w:jc w:val="left"/>
        <w:rPr>
          <w:rFonts w:ascii="黑体" w:eastAsia="黑体" w:hAnsi="黑体" w:cs="黑体"/>
        </w:rPr>
      </w:pPr>
      <w:r>
        <w:rPr>
          <w:rFonts w:ascii="黑体" w:eastAsia="黑体" w:hAnsi="黑体" w:cs="黑体" w:hint="eastAsia"/>
        </w:rPr>
        <w:t>湖北省气象信息与技术保障中心</w:t>
      </w:r>
    </w:p>
    <w:p w:rsidR="00EB462C" w:rsidRDefault="007740C9" w:rsidP="00E45213">
      <w:pPr>
        <w:autoSpaceDE w:val="0"/>
        <w:autoSpaceDN w:val="0"/>
        <w:adjustRightInd w:val="0"/>
        <w:spacing w:line="360" w:lineRule="auto"/>
        <w:ind w:leftChars="350" w:left="980" w:firstLineChars="646" w:firstLine="1809"/>
        <w:jc w:val="left"/>
        <w:rPr>
          <w:rFonts w:ascii="黑体" w:eastAsia="黑体" w:hAnsi="黑体" w:cs="黑体"/>
        </w:rPr>
      </w:pPr>
      <w:r>
        <w:rPr>
          <w:rFonts w:ascii="黑体" w:eastAsia="黑体" w:hAnsi="黑体" w:cs="黑体" w:hint="eastAsia"/>
        </w:rPr>
        <w:t>江苏省无线电科学研究所有限公司</w:t>
      </w:r>
    </w:p>
    <w:p w:rsidR="00EB462C" w:rsidRDefault="00EB462C">
      <w:pPr>
        <w:autoSpaceDE w:val="0"/>
        <w:autoSpaceDN w:val="0"/>
        <w:adjustRightInd w:val="0"/>
        <w:spacing w:line="360" w:lineRule="auto"/>
        <w:jc w:val="left"/>
        <w:rPr>
          <w:rFonts w:ascii="宋体" w:cs="宋体"/>
          <w:color w:val="000000"/>
          <w:kern w:val="0"/>
          <w:szCs w:val="28"/>
        </w:rPr>
      </w:pPr>
    </w:p>
    <w:p w:rsidR="00EB462C" w:rsidRDefault="00EB462C">
      <w:pPr>
        <w:autoSpaceDE w:val="0"/>
        <w:autoSpaceDN w:val="0"/>
        <w:adjustRightInd w:val="0"/>
        <w:spacing w:line="360" w:lineRule="auto"/>
        <w:jc w:val="left"/>
        <w:rPr>
          <w:rFonts w:ascii="宋体" w:cs="宋体"/>
          <w:color w:val="000000"/>
          <w:kern w:val="0"/>
          <w:szCs w:val="28"/>
        </w:rPr>
      </w:pPr>
    </w:p>
    <w:p w:rsidR="00EB462C" w:rsidRDefault="00EB462C">
      <w:pPr>
        <w:autoSpaceDE w:val="0"/>
        <w:autoSpaceDN w:val="0"/>
        <w:adjustRightInd w:val="0"/>
        <w:spacing w:line="360" w:lineRule="auto"/>
        <w:jc w:val="left"/>
        <w:rPr>
          <w:rFonts w:ascii="宋体" w:cs="宋体"/>
          <w:color w:val="000000"/>
          <w:kern w:val="0"/>
          <w:szCs w:val="28"/>
        </w:rPr>
      </w:pPr>
    </w:p>
    <w:p w:rsidR="00EB462C" w:rsidRDefault="00EB462C">
      <w:pPr>
        <w:autoSpaceDE w:val="0"/>
        <w:autoSpaceDN w:val="0"/>
        <w:adjustRightInd w:val="0"/>
        <w:spacing w:line="360" w:lineRule="auto"/>
        <w:jc w:val="left"/>
        <w:rPr>
          <w:rFonts w:ascii="宋体" w:cs="宋体"/>
          <w:color w:val="000000"/>
          <w:kern w:val="0"/>
          <w:szCs w:val="28"/>
        </w:rPr>
      </w:pPr>
    </w:p>
    <w:p w:rsidR="00EB462C" w:rsidRDefault="00EB462C">
      <w:pPr>
        <w:autoSpaceDE w:val="0"/>
        <w:autoSpaceDN w:val="0"/>
        <w:adjustRightInd w:val="0"/>
        <w:spacing w:line="360" w:lineRule="auto"/>
        <w:ind w:left="0" w:firstLine="0"/>
        <w:jc w:val="left"/>
        <w:rPr>
          <w:rFonts w:ascii="宋体" w:cs="宋体"/>
          <w:color w:val="000000"/>
          <w:kern w:val="0"/>
          <w:szCs w:val="28"/>
        </w:rPr>
      </w:pPr>
    </w:p>
    <w:p w:rsidR="00EB462C" w:rsidRDefault="00EB462C">
      <w:pPr>
        <w:autoSpaceDE w:val="0"/>
        <w:autoSpaceDN w:val="0"/>
        <w:adjustRightInd w:val="0"/>
        <w:spacing w:line="360" w:lineRule="auto"/>
        <w:jc w:val="left"/>
        <w:rPr>
          <w:rFonts w:ascii="宋体" w:cs="宋体"/>
          <w:color w:val="000000"/>
          <w:kern w:val="0"/>
          <w:szCs w:val="28"/>
        </w:rPr>
      </w:pPr>
    </w:p>
    <w:p w:rsidR="00EB462C" w:rsidRDefault="007740C9">
      <w:pPr>
        <w:spacing w:line="360" w:lineRule="auto"/>
        <w:rPr>
          <w:rFonts w:ascii="宋体"/>
        </w:rPr>
      </w:pPr>
      <w:r>
        <w:rPr>
          <w:rFonts w:ascii="宋体" w:hint="eastAsia"/>
        </w:rPr>
        <w:t>本规范委托全国气象专用计量器具计量技术委员会负责解释</w:t>
      </w:r>
    </w:p>
    <w:p w:rsidR="00EB462C" w:rsidRDefault="00EB462C">
      <w:pPr>
        <w:autoSpaceDE w:val="0"/>
        <w:autoSpaceDN w:val="0"/>
        <w:adjustRightInd w:val="0"/>
        <w:spacing w:line="360" w:lineRule="auto"/>
        <w:jc w:val="left"/>
        <w:rPr>
          <w:rFonts w:ascii="黑体" w:eastAsia="黑体" w:cs="黑体"/>
          <w:color w:val="000000"/>
          <w:kern w:val="0"/>
          <w:sz w:val="32"/>
          <w:szCs w:val="32"/>
        </w:rPr>
      </w:pPr>
    </w:p>
    <w:p w:rsidR="00EB462C" w:rsidRDefault="00EB462C">
      <w:pPr>
        <w:autoSpaceDE w:val="0"/>
        <w:autoSpaceDN w:val="0"/>
        <w:adjustRightInd w:val="0"/>
        <w:spacing w:line="360" w:lineRule="auto"/>
        <w:jc w:val="left"/>
        <w:rPr>
          <w:rFonts w:ascii="黑体" w:eastAsia="黑体" w:cs="黑体"/>
          <w:color w:val="000000"/>
          <w:kern w:val="0"/>
          <w:sz w:val="32"/>
          <w:szCs w:val="32"/>
        </w:rPr>
      </w:pPr>
    </w:p>
    <w:p w:rsidR="00EB462C" w:rsidRDefault="00EB462C">
      <w:pPr>
        <w:autoSpaceDE w:val="0"/>
        <w:autoSpaceDN w:val="0"/>
        <w:adjustRightInd w:val="0"/>
        <w:spacing w:line="360" w:lineRule="auto"/>
        <w:jc w:val="left"/>
        <w:rPr>
          <w:rFonts w:ascii="黑体" w:eastAsia="黑体" w:cs="黑体"/>
          <w:color w:val="000000"/>
          <w:kern w:val="0"/>
          <w:sz w:val="32"/>
          <w:szCs w:val="32"/>
        </w:rPr>
      </w:pPr>
    </w:p>
    <w:p w:rsidR="00EB462C" w:rsidRDefault="00EB462C">
      <w:pPr>
        <w:autoSpaceDE w:val="0"/>
        <w:autoSpaceDN w:val="0"/>
        <w:adjustRightInd w:val="0"/>
        <w:spacing w:line="360" w:lineRule="auto"/>
        <w:jc w:val="left"/>
        <w:rPr>
          <w:rFonts w:ascii="黑体" w:eastAsia="黑体" w:cs="黑体"/>
          <w:color w:val="000000"/>
          <w:kern w:val="0"/>
          <w:sz w:val="32"/>
          <w:szCs w:val="32"/>
        </w:rPr>
      </w:pPr>
    </w:p>
    <w:p w:rsidR="00EB462C" w:rsidRDefault="007740C9">
      <w:pPr>
        <w:autoSpaceDE w:val="0"/>
        <w:autoSpaceDN w:val="0"/>
        <w:adjustRightInd w:val="0"/>
        <w:spacing w:line="360" w:lineRule="auto"/>
        <w:jc w:val="left"/>
        <w:rPr>
          <w:rFonts w:ascii="黑体" w:eastAsia="黑体" w:hAnsi="黑体" w:cs="黑体"/>
          <w:color w:val="000000"/>
          <w:kern w:val="0"/>
          <w:szCs w:val="28"/>
        </w:rPr>
      </w:pPr>
      <w:r>
        <w:rPr>
          <w:rFonts w:ascii="黑体" w:eastAsia="黑体" w:hAnsi="黑体" w:cs="黑体" w:hint="eastAsia"/>
          <w:color w:val="000000"/>
          <w:kern w:val="0"/>
          <w:szCs w:val="28"/>
        </w:rPr>
        <w:t>本规范主要起草人：</w:t>
      </w:r>
    </w:p>
    <w:p w:rsidR="00EB462C" w:rsidRDefault="007740C9">
      <w:pPr>
        <w:spacing w:line="360" w:lineRule="auto"/>
        <w:ind w:firstLineChars="450" w:firstLine="1260"/>
        <w:rPr>
          <w:rFonts w:ascii="黑体" w:eastAsia="黑体" w:hAnsi="黑体" w:cs="黑体"/>
          <w:color w:val="000000"/>
          <w:kern w:val="0"/>
          <w:szCs w:val="28"/>
        </w:rPr>
      </w:pPr>
      <w:proofErr w:type="gramStart"/>
      <w:r>
        <w:rPr>
          <w:rFonts w:ascii="黑体" w:eastAsia="黑体" w:hAnsi="黑体" w:cs="黑体" w:hint="eastAsia"/>
          <w:color w:val="000000"/>
          <w:kern w:val="0"/>
          <w:szCs w:val="28"/>
        </w:rPr>
        <w:t>边泽强</w:t>
      </w:r>
      <w:proofErr w:type="gramEnd"/>
      <w:r>
        <w:rPr>
          <w:rFonts w:ascii="黑体" w:eastAsia="黑体" w:hAnsi="黑体" w:cs="黑体" w:hint="eastAsia"/>
          <w:color w:val="000000"/>
          <w:kern w:val="0"/>
          <w:szCs w:val="28"/>
        </w:rPr>
        <w:t>（中国气象局气象探测中心）</w:t>
      </w:r>
    </w:p>
    <w:p w:rsidR="00EB462C" w:rsidRDefault="007740C9">
      <w:pPr>
        <w:spacing w:line="360" w:lineRule="auto"/>
        <w:ind w:left="0" w:firstLineChars="750" w:firstLine="2100"/>
        <w:rPr>
          <w:rFonts w:ascii="黑体" w:eastAsia="黑体" w:hAnsi="黑体" w:cs="黑体"/>
          <w:color w:val="000000"/>
          <w:kern w:val="0"/>
          <w:szCs w:val="28"/>
        </w:rPr>
      </w:pPr>
      <w:r>
        <w:rPr>
          <w:rFonts w:ascii="黑体" w:eastAsia="黑体" w:hAnsi="黑体" w:cs="黑体" w:hint="eastAsia"/>
          <w:color w:val="000000"/>
          <w:kern w:val="0"/>
          <w:szCs w:val="28"/>
        </w:rPr>
        <w:t>李松奎（中国气象局气象探测中心）</w:t>
      </w:r>
    </w:p>
    <w:p w:rsidR="00EB462C" w:rsidRDefault="007740C9">
      <w:pPr>
        <w:spacing w:line="360" w:lineRule="auto"/>
        <w:ind w:left="0" w:firstLineChars="750" w:firstLine="2100"/>
        <w:rPr>
          <w:rFonts w:ascii="黑体" w:eastAsia="黑体" w:hAnsi="黑体" w:cs="黑体"/>
          <w:color w:val="000000"/>
          <w:kern w:val="0"/>
          <w:szCs w:val="28"/>
        </w:rPr>
      </w:pPr>
      <w:r>
        <w:rPr>
          <w:rFonts w:ascii="黑体" w:eastAsia="黑体" w:hAnsi="黑体" w:cs="黑体" w:hint="eastAsia"/>
          <w:color w:val="000000"/>
          <w:kern w:val="0"/>
          <w:szCs w:val="28"/>
        </w:rPr>
        <w:t>刘</w:t>
      </w:r>
      <w:r>
        <w:rPr>
          <w:rFonts w:ascii="黑体" w:eastAsia="黑体" w:hAnsi="黑体" w:cs="黑体" w:hint="eastAsia"/>
          <w:color w:val="000000"/>
          <w:kern w:val="0"/>
          <w:szCs w:val="28"/>
        </w:rPr>
        <w:t xml:space="preserve">  </w:t>
      </w:r>
      <w:proofErr w:type="gramStart"/>
      <w:r>
        <w:rPr>
          <w:rFonts w:ascii="黑体" w:eastAsia="黑体" w:hAnsi="黑体" w:cs="黑体" w:hint="eastAsia"/>
          <w:color w:val="000000"/>
          <w:kern w:val="0"/>
          <w:szCs w:val="28"/>
        </w:rPr>
        <w:t>昕</w:t>
      </w:r>
      <w:proofErr w:type="gramEnd"/>
      <w:r>
        <w:rPr>
          <w:rFonts w:ascii="黑体" w:eastAsia="黑体" w:hAnsi="黑体" w:cs="黑体" w:hint="eastAsia"/>
          <w:color w:val="000000"/>
          <w:kern w:val="0"/>
          <w:szCs w:val="28"/>
        </w:rPr>
        <w:t>（中国气象局气象探测中心）</w:t>
      </w:r>
    </w:p>
    <w:p w:rsidR="00EB462C" w:rsidRDefault="007740C9">
      <w:pPr>
        <w:spacing w:line="360" w:lineRule="auto"/>
        <w:ind w:left="0" w:firstLineChars="750" w:firstLine="2100"/>
        <w:rPr>
          <w:rFonts w:ascii="黑体" w:eastAsia="黑体" w:hAnsi="黑体" w:cs="黑体"/>
          <w:color w:val="000000"/>
          <w:kern w:val="0"/>
          <w:szCs w:val="28"/>
        </w:rPr>
      </w:pPr>
      <w:r>
        <w:rPr>
          <w:rFonts w:ascii="黑体" w:eastAsia="黑体" w:hAnsi="黑体" w:cs="黑体" w:hint="eastAsia"/>
          <w:color w:val="000000"/>
          <w:kern w:val="0"/>
          <w:szCs w:val="28"/>
        </w:rPr>
        <w:t>肖</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汉</w:t>
      </w:r>
      <w:r>
        <w:rPr>
          <w:rFonts w:ascii="黑体" w:eastAsia="黑体" w:hAnsi="黑体" w:cs="黑体" w:hint="eastAsia"/>
          <w:color w:val="000000"/>
          <w:kern w:val="0"/>
          <w:szCs w:val="28"/>
        </w:rPr>
        <w:t>（中国气象局气象探测中心）</w:t>
      </w:r>
    </w:p>
    <w:p w:rsidR="00EB462C" w:rsidRDefault="00EB462C">
      <w:pPr>
        <w:spacing w:line="360" w:lineRule="auto"/>
        <w:ind w:left="0" w:firstLineChars="750" w:firstLine="2100"/>
        <w:rPr>
          <w:rFonts w:ascii="黑体" w:eastAsia="黑体" w:hAnsi="黑体" w:cs="黑体"/>
          <w:color w:val="000000"/>
          <w:kern w:val="0"/>
          <w:szCs w:val="28"/>
        </w:rPr>
      </w:pPr>
    </w:p>
    <w:p w:rsidR="00EB462C" w:rsidRDefault="00EB462C">
      <w:pPr>
        <w:spacing w:line="360" w:lineRule="auto"/>
        <w:ind w:left="0" w:firstLineChars="750" w:firstLine="2100"/>
        <w:rPr>
          <w:rFonts w:ascii="黑体" w:eastAsia="黑体" w:hAnsi="黑体" w:cs="黑体"/>
          <w:color w:val="000000"/>
          <w:kern w:val="0"/>
          <w:szCs w:val="28"/>
        </w:rPr>
      </w:pPr>
    </w:p>
    <w:p w:rsidR="00EB462C" w:rsidRDefault="00EB462C">
      <w:pPr>
        <w:spacing w:line="360" w:lineRule="auto"/>
        <w:ind w:left="0" w:firstLineChars="750" w:firstLine="2100"/>
        <w:rPr>
          <w:rFonts w:ascii="黑体" w:eastAsia="黑体" w:hAnsi="黑体" w:cs="黑体"/>
          <w:color w:val="000000"/>
          <w:kern w:val="0"/>
          <w:szCs w:val="28"/>
        </w:rPr>
      </w:pPr>
    </w:p>
    <w:p w:rsidR="00EB462C" w:rsidRDefault="007740C9" w:rsidP="00E45213">
      <w:pPr>
        <w:autoSpaceDE w:val="0"/>
        <w:autoSpaceDN w:val="0"/>
        <w:adjustRightInd w:val="0"/>
        <w:spacing w:line="360" w:lineRule="auto"/>
        <w:ind w:leftChars="350" w:left="980" w:firstLineChars="147" w:firstLine="412"/>
        <w:jc w:val="left"/>
        <w:rPr>
          <w:rFonts w:ascii="黑体" w:eastAsia="黑体" w:hAnsi="黑体" w:cs="黑体"/>
          <w:color w:val="000000"/>
          <w:kern w:val="0"/>
          <w:szCs w:val="28"/>
        </w:rPr>
      </w:pPr>
      <w:r>
        <w:rPr>
          <w:rFonts w:ascii="黑体" w:eastAsia="黑体" w:hAnsi="黑体" w:cs="黑体" w:hint="eastAsia"/>
          <w:color w:val="000000"/>
          <w:kern w:val="0"/>
          <w:szCs w:val="28"/>
        </w:rPr>
        <w:t>参加起草人：</w:t>
      </w:r>
    </w:p>
    <w:p w:rsidR="00EB462C" w:rsidRDefault="007740C9">
      <w:pPr>
        <w:spacing w:line="360" w:lineRule="auto"/>
        <w:ind w:left="0" w:firstLineChars="750" w:firstLine="2100"/>
        <w:rPr>
          <w:rFonts w:ascii="黑体" w:eastAsia="黑体" w:hAnsi="黑体" w:cs="黑体"/>
          <w:color w:val="000000"/>
          <w:kern w:val="0"/>
          <w:szCs w:val="28"/>
        </w:rPr>
      </w:pPr>
      <w:r>
        <w:rPr>
          <w:rFonts w:ascii="黑体" w:eastAsia="黑体" w:hAnsi="黑体" w:cs="黑体" w:hint="eastAsia"/>
          <w:color w:val="000000"/>
          <w:kern w:val="0"/>
          <w:szCs w:val="28"/>
        </w:rPr>
        <w:t>韩书新</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w:t>
      </w:r>
      <w:r>
        <w:rPr>
          <w:rFonts w:ascii="黑体" w:eastAsia="黑体" w:hAnsi="黑体" w:cs="黑体" w:hint="eastAsia"/>
        </w:rPr>
        <w:t>黑龙江省大气探测技术保障中心</w:t>
      </w:r>
      <w:r>
        <w:rPr>
          <w:rFonts w:ascii="黑体" w:eastAsia="黑体" w:hAnsi="黑体" w:cs="黑体" w:hint="eastAsia"/>
          <w:color w:val="000000"/>
          <w:kern w:val="0"/>
          <w:szCs w:val="28"/>
        </w:rPr>
        <w:t>）</w:t>
      </w:r>
    </w:p>
    <w:p w:rsidR="00EB462C" w:rsidRDefault="007740C9">
      <w:pPr>
        <w:spacing w:line="360" w:lineRule="auto"/>
        <w:ind w:left="0" w:firstLineChars="750" w:firstLine="2100"/>
        <w:rPr>
          <w:rFonts w:ascii="黑体" w:eastAsia="黑体" w:hAnsi="黑体" w:cs="黑体"/>
          <w:color w:val="000000"/>
          <w:kern w:val="0"/>
          <w:szCs w:val="28"/>
        </w:rPr>
      </w:pPr>
      <w:r>
        <w:rPr>
          <w:rFonts w:ascii="黑体" w:eastAsia="黑体" w:hAnsi="黑体" w:cs="黑体" w:hint="eastAsia"/>
          <w:color w:val="000000"/>
          <w:kern w:val="0"/>
          <w:szCs w:val="28"/>
        </w:rPr>
        <w:t>黄清治</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w:t>
      </w:r>
      <w:r>
        <w:rPr>
          <w:rFonts w:ascii="黑体" w:eastAsia="黑体" w:hAnsi="黑体" w:cs="黑体" w:hint="eastAsia"/>
        </w:rPr>
        <w:t>黑龙江省大气探测技术保障中心</w:t>
      </w:r>
      <w:r>
        <w:rPr>
          <w:rFonts w:ascii="黑体" w:eastAsia="黑体" w:hAnsi="黑体" w:cs="黑体" w:hint="eastAsia"/>
          <w:color w:val="000000"/>
          <w:kern w:val="0"/>
          <w:szCs w:val="28"/>
        </w:rPr>
        <w:t>）</w:t>
      </w:r>
    </w:p>
    <w:p w:rsidR="00EB462C" w:rsidRDefault="007740C9">
      <w:pPr>
        <w:spacing w:line="360" w:lineRule="auto"/>
        <w:ind w:left="0" w:firstLineChars="750" w:firstLine="2100"/>
        <w:rPr>
          <w:rFonts w:ascii="黑体" w:eastAsia="黑体" w:hAnsi="黑体" w:cs="黑体"/>
          <w:color w:val="000000"/>
          <w:kern w:val="0"/>
          <w:szCs w:val="28"/>
        </w:rPr>
      </w:pPr>
      <w:r>
        <w:rPr>
          <w:rFonts w:ascii="黑体" w:eastAsia="黑体" w:hAnsi="黑体" w:cs="黑体" w:hint="eastAsia"/>
          <w:color w:val="000000"/>
          <w:kern w:val="0"/>
          <w:szCs w:val="28"/>
        </w:rPr>
        <w:t>曾</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涛</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w:t>
      </w:r>
      <w:r>
        <w:rPr>
          <w:rFonts w:ascii="黑体" w:eastAsia="黑体" w:hAnsi="黑体" w:cs="黑体" w:hint="eastAsia"/>
        </w:rPr>
        <w:t>湖北省气象信息与技术保障中心</w:t>
      </w:r>
      <w:r>
        <w:rPr>
          <w:rFonts w:ascii="黑体" w:eastAsia="黑体" w:hAnsi="黑体" w:cs="黑体" w:hint="eastAsia"/>
          <w:color w:val="000000"/>
          <w:kern w:val="0"/>
          <w:szCs w:val="28"/>
        </w:rPr>
        <w:t>）</w:t>
      </w:r>
    </w:p>
    <w:p w:rsidR="00EB462C" w:rsidRDefault="007740C9">
      <w:pPr>
        <w:spacing w:line="360" w:lineRule="auto"/>
        <w:ind w:left="0" w:firstLineChars="750" w:firstLine="2100"/>
        <w:rPr>
          <w:rFonts w:ascii="黑体" w:eastAsia="黑体" w:hAnsi="黑体" w:cs="黑体"/>
        </w:rPr>
      </w:pPr>
      <w:r>
        <w:rPr>
          <w:rFonts w:ascii="黑体" w:eastAsia="黑体" w:hAnsi="黑体" w:cs="黑体" w:hint="eastAsia"/>
        </w:rPr>
        <w:t>周</w:t>
      </w:r>
      <w:r>
        <w:rPr>
          <w:rFonts w:ascii="黑体" w:eastAsia="黑体" w:hAnsi="黑体" w:cs="黑体" w:hint="eastAsia"/>
        </w:rPr>
        <w:t xml:space="preserve">  </w:t>
      </w:r>
      <w:r>
        <w:rPr>
          <w:rFonts w:ascii="黑体" w:eastAsia="黑体" w:hAnsi="黑体" w:cs="黑体" w:hint="eastAsia"/>
        </w:rPr>
        <w:t>琦</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w:t>
      </w:r>
      <w:r>
        <w:rPr>
          <w:rFonts w:ascii="黑体" w:eastAsia="黑体" w:hAnsi="黑体" w:cs="黑体" w:hint="eastAsia"/>
        </w:rPr>
        <w:t>江苏省无线电科学研究所有限公司</w:t>
      </w:r>
      <w:r>
        <w:rPr>
          <w:rFonts w:ascii="黑体" w:eastAsia="黑体" w:hAnsi="黑体" w:cs="黑体" w:hint="eastAsia"/>
          <w:color w:val="000000"/>
          <w:kern w:val="0"/>
          <w:szCs w:val="28"/>
        </w:rPr>
        <w:t>）</w:t>
      </w:r>
    </w:p>
    <w:p w:rsidR="00EB462C" w:rsidRDefault="007740C9">
      <w:pPr>
        <w:spacing w:line="360" w:lineRule="auto"/>
        <w:ind w:left="0" w:firstLineChars="750" w:firstLine="2100"/>
        <w:rPr>
          <w:rFonts w:ascii="黑体" w:eastAsia="黑体" w:hAnsi="黑体" w:cs="黑体"/>
          <w:color w:val="000000"/>
          <w:kern w:val="0"/>
          <w:szCs w:val="28"/>
        </w:rPr>
      </w:pPr>
      <w:r>
        <w:rPr>
          <w:rFonts w:ascii="黑体" w:eastAsia="黑体" w:hAnsi="黑体" w:cs="黑体" w:hint="eastAsia"/>
        </w:rPr>
        <w:t>张</w:t>
      </w:r>
      <w:r>
        <w:rPr>
          <w:rFonts w:ascii="黑体" w:eastAsia="黑体" w:hAnsi="黑体" w:cs="黑体" w:hint="eastAsia"/>
        </w:rPr>
        <w:t xml:space="preserve">  </w:t>
      </w:r>
      <w:r>
        <w:rPr>
          <w:rFonts w:ascii="黑体" w:eastAsia="黑体" w:hAnsi="黑体" w:cs="黑体" w:hint="eastAsia"/>
        </w:rPr>
        <w:t>旭</w:t>
      </w:r>
      <w:r>
        <w:rPr>
          <w:rFonts w:ascii="黑体" w:eastAsia="黑体" w:hAnsi="黑体" w:cs="黑体" w:hint="eastAsia"/>
          <w:color w:val="000000"/>
          <w:kern w:val="0"/>
          <w:szCs w:val="28"/>
        </w:rPr>
        <w:t xml:space="preserve"> </w:t>
      </w:r>
      <w:r>
        <w:rPr>
          <w:rFonts w:ascii="黑体" w:eastAsia="黑体" w:hAnsi="黑体" w:cs="黑体" w:hint="eastAsia"/>
          <w:color w:val="000000"/>
          <w:kern w:val="0"/>
          <w:szCs w:val="28"/>
        </w:rPr>
        <w:t>（</w:t>
      </w:r>
      <w:r>
        <w:rPr>
          <w:rFonts w:ascii="黑体" w:eastAsia="黑体" w:hAnsi="黑体" w:cs="黑体" w:hint="eastAsia"/>
        </w:rPr>
        <w:t>江苏省无线电科学研究所有限公司</w:t>
      </w:r>
      <w:r>
        <w:rPr>
          <w:rFonts w:ascii="黑体" w:eastAsia="黑体" w:hAnsi="黑体" w:cs="黑体" w:hint="eastAsia"/>
          <w:color w:val="000000"/>
          <w:kern w:val="0"/>
          <w:szCs w:val="28"/>
        </w:rPr>
        <w:t>）</w:t>
      </w:r>
    </w:p>
    <w:p w:rsidR="00EB462C" w:rsidRDefault="00EB462C">
      <w:pPr>
        <w:spacing w:line="360" w:lineRule="auto"/>
        <w:ind w:left="0" w:firstLineChars="750" w:firstLine="2100"/>
      </w:pPr>
    </w:p>
    <w:p w:rsidR="00EB462C" w:rsidRDefault="00EB462C">
      <w:pPr>
        <w:spacing w:line="360" w:lineRule="auto"/>
        <w:ind w:left="0" w:firstLineChars="750" w:firstLine="2100"/>
        <w:rPr>
          <w:rFonts w:ascii="宋体" w:hAnsi="宋体" w:cs="黑体"/>
          <w:color w:val="000000"/>
          <w:kern w:val="0"/>
          <w:szCs w:val="28"/>
        </w:rPr>
      </w:pPr>
    </w:p>
    <w:p w:rsidR="00EB462C" w:rsidRDefault="00EB462C">
      <w:pPr>
        <w:spacing w:line="360" w:lineRule="auto"/>
        <w:ind w:left="0" w:firstLineChars="750" w:firstLine="2100"/>
        <w:rPr>
          <w:rFonts w:ascii="宋体" w:hAnsi="宋体" w:cs="黑体"/>
          <w:color w:val="000000"/>
          <w:kern w:val="0"/>
          <w:szCs w:val="28"/>
        </w:rPr>
      </w:pPr>
    </w:p>
    <w:p w:rsidR="00EB462C" w:rsidRDefault="00EB462C">
      <w:pPr>
        <w:spacing w:line="360" w:lineRule="auto"/>
        <w:ind w:left="0" w:firstLineChars="750" w:firstLine="2100"/>
        <w:rPr>
          <w:rFonts w:ascii="宋体" w:cs="宋体"/>
          <w:kern w:val="0"/>
          <w:szCs w:val="28"/>
        </w:rPr>
      </w:pPr>
    </w:p>
    <w:p w:rsidR="00EB462C" w:rsidRDefault="00EB462C">
      <w:pPr>
        <w:spacing w:line="360" w:lineRule="auto"/>
        <w:ind w:left="0" w:firstLineChars="750" w:firstLine="2100"/>
        <w:rPr>
          <w:rFonts w:ascii="宋体" w:cs="宋体"/>
          <w:kern w:val="0"/>
          <w:szCs w:val="28"/>
        </w:rPr>
      </w:pPr>
    </w:p>
    <w:p w:rsidR="00EB462C" w:rsidRDefault="00EB462C">
      <w:pPr>
        <w:spacing w:line="360" w:lineRule="auto"/>
        <w:ind w:left="0" w:firstLineChars="750" w:firstLine="2100"/>
        <w:rPr>
          <w:rFonts w:ascii="宋体" w:cs="宋体"/>
          <w:kern w:val="0"/>
          <w:szCs w:val="28"/>
        </w:rPr>
      </w:pPr>
    </w:p>
    <w:p w:rsidR="00EB462C" w:rsidRDefault="00EB462C">
      <w:pPr>
        <w:snapToGrid w:val="0"/>
        <w:spacing w:beforeLines="50" w:before="120"/>
        <w:jc w:val="center"/>
        <w:rPr>
          <w:rFonts w:ascii="黑体" w:eastAsia="黑体"/>
          <w:sz w:val="44"/>
          <w:szCs w:val="44"/>
        </w:rPr>
      </w:pPr>
      <w:bookmarkStart w:id="0" w:name="_Toc293248194"/>
      <w:bookmarkStart w:id="1" w:name="_GoBack"/>
      <w:bookmarkEnd w:id="1"/>
    </w:p>
    <w:p w:rsidR="00EB462C" w:rsidRDefault="007740C9">
      <w:pPr>
        <w:snapToGrid w:val="0"/>
        <w:spacing w:beforeLines="50" w:before="120"/>
        <w:jc w:val="center"/>
        <w:rPr>
          <w:rFonts w:ascii="黑体" w:eastAsia="黑体"/>
          <w:sz w:val="44"/>
          <w:szCs w:val="44"/>
        </w:rPr>
      </w:pPr>
      <w:r>
        <w:rPr>
          <w:rFonts w:ascii="黑体" w:eastAsia="黑体" w:hint="eastAsia"/>
          <w:sz w:val="44"/>
          <w:szCs w:val="44"/>
        </w:rPr>
        <w:t>目</w:t>
      </w:r>
      <w:r>
        <w:rPr>
          <w:rFonts w:ascii="黑体" w:eastAsia="黑体" w:hint="eastAsia"/>
          <w:sz w:val="44"/>
          <w:szCs w:val="44"/>
        </w:rPr>
        <w:t xml:space="preserve">    </w:t>
      </w:r>
      <w:bookmarkEnd w:id="0"/>
      <w:r>
        <w:rPr>
          <w:rFonts w:ascii="黑体" w:eastAsia="黑体" w:hint="eastAsia"/>
          <w:sz w:val="44"/>
          <w:szCs w:val="44"/>
        </w:rPr>
        <w:t>录</w:t>
      </w:r>
    </w:p>
    <w:bookmarkStart w:id="2" w:name="_Toc434936371"/>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TOC \o "1-2" \h \z \u</w:instrText>
      </w:r>
      <w:r>
        <w:rPr>
          <w:rFonts w:asciiTheme="minorEastAsia" w:eastAsiaTheme="minorEastAsia" w:hAnsiTheme="minorEastAsia" w:cstheme="minorEastAsia" w:hint="eastAsia"/>
          <w:b w:val="0"/>
          <w:bCs w:val="0"/>
          <w:sz w:val="24"/>
          <w:szCs w:val="24"/>
        </w:rPr>
        <w:fldChar w:fldCharType="separate"/>
      </w:r>
      <w:hyperlink w:anchor="_Toc434937609" w:history="1">
        <w:r>
          <w:rPr>
            <w:rStyle w:val="afff5"/>
            <w:rFonts w:asciiTheme="minorEastAsia" w:eastAsiaTheme="minorEastAsia" w:hAnsiTheme="minorEastAsia" w:cstheme="minorEastAsia" w:hint="eastAsia"/>
            <w:b w:val="0"/>
            <w:bCs w:val="0"/>
            <w:sz w:val="24"/>
            <w:szCs w:val="24"/>
          </w:rPr>
          <w:t>引言</w:t>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10" w:history="1">
        <w:r>
          <w:rPr>
            <w:rStyle w:val="afff5"/>
            <w:rFonts w:asciiTheme="minorEastAsia" w:eastAsiaTheme="minorEastAsia" w:hAnsiTheme="minorEastAsia" w:cstheme="minorEastAsia" w:hint="eastAsia"/>
            <w:b w:val="0"/>
            <w:bCs w:val="0"/>
            <w:kern w:val="0"/>
            <w:sz w:val="24"/>
            <w:szCs w:val="24"/>
          </w:rPr>
          <w:t>1</w:t>
        </w:r>
        <w:r>
          <w:rPr>
            <w:rFonts w:asciiTheme="minorEastAsia" w:eastAsiaTheme="minorEastAsia" w:hAnsiTheme="minorEastAsia" w:cstheme="minorEastAsia" w:hint="eastAsia"/>
            <w:b w:val="0"/>
            <w:bCs w:val="0"/>
            <w:caps w:val="0"/>
            <w:sz w:val="24"/>
            <w:szCs w:val="24"/>
          </w:rPr>
          <w:tab/>
        </w:r>
        <w:r>
          <w:rPr>
            <w:rStyle w:val="afff5"/>
            <w:rFonts w:asciiTheme="minorEastAsia" w:eastAsiaTheme="minorEastAsia" w:hAnsiTheme="minorEastAsia" w:cstheme="minorEastAsia" w:hint="eastAsia"/>
            <w:b w:val="0"/>
            <w:bCs w:val="0"/>
            <w:kern w:val="0"/>
            <w:sz w:val="24"/>
            <w:szCs w:val="24"/>
          </w:rPr>
          <w:t>范围</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_Toc434937610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1</w:t>
        </w:r>
        <w:r>
          <w:rPr>
            <w:rFonts w:asciiTheme="minorEastAsia" w:eastAsiaTheme="minorEastAsia" w:hAnsiTheme="minorEastAsia" w:cstheme="minorEastAsia" w:hint="eastAsia"/>
            <w:b w:val="0"/>
            <w:bCs w:val="0"/>
            <w:sz w:val="24"/>
            <w:szCs w:val="24"/>
          </w:rPr>
          <w:fldChar w:fldCharType="end"/>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11" w:history="1">
        <w:r>
          <w:rPr>
            <w:rStyle w:val="afff5"/>
            <w:rFonts w:asciiTheme="minorEastAsia" w:eastAsiaTheme="minorEastAsia" w:hAnsiTheme="minorEastAsia" w:cstheme="minorEastAsia" w:hint="eastAsia"/>
            <w:b w:val="0"/>
            <w:bCs w:val="0"/>
            <w:kern w:val="0"/>
            <w:sz w:val="24"/>
            <w:szCs w:val="24"/>
          </w:rPr>
          <w:t>2</w:t>
        </w:r>
        <w:r>
          <w:rPr>
            <w:rFonts w:asciiTheme="minorEastAsia" w:eastAsiaTheme="minorEastAsia" w:hAnsiTheme="minorEastAsia" w:cstheme="minorEastAsia" w:hint="eastAsia"/>
            <w:b w:val="0"/>
            <w:bCs w:val="0"/>
            <w:caps w:val="0"/>
            <w:sz w:val="24"/>
            <w:szCs w:val="24"/>
          </w:rPr>
          <w:tab/>
        </w:r>
        <w:r>
          <w:rPr>
            <w:rStyle w:val="afff5"/>
            <w:rFonts w:asciiTheme="minorEastAsia" w:eastAsiaTheme="minorEastAsia" w:hAnsiTheme="minorEastAsia" w:cstheme="minorEastAsia" w:hint="eastAsia"/>
            <w:b w:val="0"/>
            <w:bCs w:val="0"/>
            <w:kern w:val="0"/>
            <w:sz w:val="24"/>
            <w:szCs w:val="24"/>
          </w:rPr>
          <w:t>引用文件</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_Toc434937611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1</w:t>
        </w:r>
        <w:r>
          <w:rPr>
            <w:rFonts w:asciiTheme="minorEastAsia" w:eastAsiaTheme="minorEastAsia" w:hAnsiTheme="minorEastAsia" w:cstheme="minorEastAsia" w:hint="eastAsia"/>
            <w:b w:val="0"/>
            <w:bCs w:val="0"/>
            <w:sz w:val="24"/>
            <w:szCs w:val="24"/>
          </w:rPr>
          <w:fldChar w:fldCharType="end"/>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12" w:history="1">
        <w:r>
          <w:rPr>
            <w:rStyle w:val="afff5"/>
            <w:rFonts w:asciiTheme="minorEastAsia" w:eastAsiaTheme="minorEastAsia" w:hAnsiTheme="minorEastAsia" w:cstheme="minorEastAsia" w:hint="eastAsia"/>
            <w:b w:val="0"/>
            <w:bCs w:val="0"/>
            <w:kern w:val="0"/>
            <w:sz w:val="24"/>
            <w:szCs w:val="24"/>
          </w:rPr>
          <w:t>3</w:t>
        </w:r>
        <w:r>
          <w:rPr>
            <w:rFonts w:asciiTheme="minorEastAsia" w:eastAsiaTheme="minorEastAsia" w:hAnsiTheme="minorEastAsia" w:cstheme="minorEastAsia" w:hint="eastAsia"/>
            <w:b w:val="0"/>
            <w:bCs w:val="0"/>
            <w:caps w:val="0"/>
            <w:sz w:val="24"/>
            <w:szCs w:val="24"/>
          </w:rPr>
          <w:tab/>
        </w:r>
        <w:r>
          <w:rPr>
            <w:rStyle w:val="afff5"/>
            <w:rFonts w:asciiTheme="minorEastAsia" w:eastAsiaTheme="minorEastAsia" w:hAnsiTheme="minorEastAsia" w:cstheme="minorEastAsia" w:hint="eastAsia"/>
            <w:b w:val="0"/>
            <w:bCs w:val="0"/>
            <w:kern w:val="0"/>
            <w:sz w:val="24"/>
            <w:szCs w:val="24"/>
          </w:rPr>
          <w:t>术语和计量单位</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w:instrText>
        </w:r>
        <w:r>
          <w:rPr>
            <w:rFonts w:asciiTheme="minorEastAsia" w:eastAsiaTheme="minorEastAsia" w:hAnsiTheme="minorEastAsia" w:cstheme="minorEastAsia" w:hint="eastAsia"/>
            <w:b w:val="0"/>
            <w:bCs w:val="0"/>
            <w:sz w:val="24"/>
            <w:szCs w:val="24"/>
          </w:rPr>
          <w:instrText xml:space="preserve">c434937612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1</w:t>
        </w:r>
        <w:r>
          <w:rPr>
            <w:rFonts w:asciiTheme="minorEastAsia" w:eastAsiaTheme="minorEastAsia" w:hAnsiTheme="minorEastAsia" w:cstheme="minorEastAsia" w:hint="eastAsia"/>
            <w:b w:val="0"/>
            <w:bCs w:val="0"/>
            <w:sz w:val="24"/>
            <w:szCs w:val="24"/>
          </w:rPr>
          <w:fldChar w:fldCharType="end"/>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19" w:history="1">
        <w:r>
          <w:rPr>
            <w:rStyle w:val="afff5"/>
            <w:rFonts w:asciiTheme="minorEastAsia" w:eastAsiaTheme="minorEastAsia" w:hAnsiTheme="minorEastAsia" w:cstheme="minorEastAsia" w:hint="eastAsia"/>
            <w:b w:val="0"/>
            <w:bCs w:val="0"/>
            <w:kern w:val="0"/>
            <w:sz w:val="24"/>
            <w:szCs w:val="24"/>
          </w:rPr>
          <w:t>4</w:t>
        </w:r>
        <w:r>
          <w:rPr>
            <w:rFonts w:asciiTheme="minorEastAsia" w:eastAsiaTheme="minorEastAsia" w:hAnsiTheme="minorEastAsia" w:cstheme="minorEastAsia" w:hint="eastAsia"/>
            <w:b w:val="0"/>
            <w:bCs w:val="0"/>
            <w:caps w:val="0"/>
            <w:sz w:val="24"/>
            <w:szCs w:val="24"/>
          </w:rPr>
          <w:tab/>
        </w:r>
        <w:r>
          <w:rPr>
            <w:rStyle w:val="afff5"/>
            <w:rFonts w:asciiTheme="minorEastAsia" w:eastAsiaTheme="minorEastAsia" w:hAnsiTheme="minorEastAsia" w:cstheme="minorEastAsia" w:hint="eastAsia"/>
            <w:b w:val="0"/>
            <w:bCs w:val="0"/>
            <w:kern w:val="0"/>
            <w:sz w:val="24"/>
            <w:szCs w:val="24"/>
          </w:rPr>
          <w:t>概述</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t>1</w:t>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20" w:history="1">
        <w:r>
          <w:rPr>
            <w:rStyle w:val="afff5"/>
            <w:rFonts w:asciiTheme="minorEastAsia" w:eastAsiaTheme="minorEastAsia" w:hAnsiTheme="minorEastAsia" w:cstheme="minorEastAsia" w:hint="eastAsia"/>
            <w:b w:val="0"/>
            <w:bCs w:val="0"/>
            <w:kern w:val="0"/>
            <w:sz w:val="24"/>
            <w:szCs w:val="24"/>
          </w:rPr>
          <w:t>5</w:t>
        </w:r>
        <w:r>
          <w:rPr>
            <w:rFonts w:asciiTheme="minorEastAsia" w:eastAsiaTheme="minorEastAsia" w:hAnsiTheme="minorEastAsia" w:cstheme="minorEastAsia" w:hint="eastAsia"/>
            <w:b w:val="0"/>
            <w:bCs w:val="0"/>
            <w:caps w:val="0"/>
            <w:sz w:val="24"/>
            <w:szCs w:val="24"/>
          </w:rPr>
          <w:tab/>
        </w:r>
        <w:r>
          <w:rPr>
            <w:rStyle w:val="afff5"/>
            <w:rFonts w:asciiTheme="minorEastAsia" w:eastAsiaTheme="minorEastAsia" w:hAnsiTheme="minorEastAsia" w:cstheme="minorEastAsia" w:hint="eastAsia"/>
            <w:b w:val="0"/>
            <w:bCs w:val="0"/>
            <w:kern w:val="0"/>
            <w:sz w:val="24"/>
            <w:szCs w:val="24"/>
          </w:rPr>
          <w:t>计量特性</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_Toc434937620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2</w:t>
        </w:r>
        <w:r>
          <w:rPr>
            <w:rFonts w:asciiTheme="minorEastAsia" w:eastAsiaTheme="minorEastAsia" w:hAnsiTheme="minorEastAsia" w:cstheme="minorEastAsia" w:hint="eastAsia"/>
            <w:b w:val="0"/>
            <w:bCs w:val="0"/>
            <w:sz w:val="24"/>
            <w:szCs w:val="24"/>
          </w:rPr>
          <w:fldChar w:fldCharType="end"/>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24" w:history="1">
        <w:r>
          <w:rPr>
            <w:rStyle w:val="afff5"/>
            <w:rFonts w:asciiTheme="minorEastAsia" w:eastAsiaTheme="minorEastAsia" w:hAnsiTheme="minorEastAsia" w:cstheme="minorEastAsia" w:hint="eastAsia"/>
            <w:b w:val="0"/>
            <w:bCs w:val="0"/>
            <w:kern w:val="0"/>
            <w:sz w:val="24"/>
            <w:szCs w:val="24"/>
          </w:rPr>
          <w:t>6</w:t>
        </w:r>
        <w:r>
          <w:rPr>
            <w:rFonts w:asciiTheme="minorEastAsia" w:eastAsiaTheme="minorEastAsia" w:hAnsiTheme="minorEastAsia" w:cstheme="minorEastAsia" w:hint="eastAsia"/>
            <w:b w:val="0"/>
            <w:bCs w:val="0"/>
            <w:caps w:val="0"/>
            <w:sz w:val="24"/>
            <w:szCs w:val="24"/>
          </w:rPr>
          <w:tab/>
        </w:r>
        <w:r>
          <w:rPr>
            <w:rStyle w:val="afff5"/>
            <w:rFonts w:asciiTheme="minorEastAsia" w:eastAsiaTheme="minorEastAsia" w:hAnsiTheme="minorEastAsia" w:cstheme="minorEastAsia" w:hint="eastAsia"/>
            <w:b w:val="0"/>
            <w:bCs w:val="0"/>
            <w:kern w:val="0"/>
            <w:sz w:val="24"/>
            <w:szCs w:val="24"/>
          </w:rPr>
          <w:t>校准条件</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t>2</w:t>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28" w:history="1">
        <w:r>
          <w:rPr>
            <w:rStyle w:val="afff5"/>
            <w:rFonts w:asciiTheme="minorEastAsia" w:eastAsiaTheme="minorEastAsia" w:hAnsiTheme="minorEastAsia" w:cstheme="minorEastAsia" w:hint="eastAsia"/>
            <w:b w:val="0"/>
            <w:bCs w:val="0"/>
            <w:sz w:val="24"/>
            <w:szCs w:val="24"/>
          </w:rPr>
          <w:t>7</w:t>
        </w:r>
        <w:r>
          <w:rPr>
            <w:rFonts w:asciiTheme="minorEastAsia" w:eastAsiaTheme="minorEastAsia" w:hAnsiTheme="minorEastAsia" w:cstheme="minorEastAsia" w:hint="eastAsia"/>
            <w:b w:val="0"/>
            <w:bCs w:val="0"/>
            <w:caps w:val="0"/>
            <w:sz w:val="24"/>
            <w:szCs w:val="24"/>
          </w:rPr>
          <w:tab/>
        </w:r>
        <w:r>
          <w:rPr>
            <w:rStyle w:val="afff5"/>
            <w:rFonts w:asciiTheme="minorEastAsia" w:eastAsiaTheme="minorEastAsia" w:hAnsiTheme="minorEastAsia" w:cstheme="minorEastAsia" w:hint="eastAsia"/>
            <w:b w:val="0"/>
            <w:bCs w:val="0"/>
            <w:sz w:val="24"/>
            <w:szCs w:val="24"/>
          </w:rPr>
          <w:t>校准项目和校准方法</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t>3</w:t>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36" w:history="1">
        <w:r>
          <w:rPr>
            <w:rStyle w:val="afff5"/>
            <w:rFonts w:asciiTheme="minorEastAsia" w:eastAsiaTheme="minorEastAsia" w:hAnsiTheme="minorEastAsia" w:cstheme="minorEastAsia" w:hint="eastAsia"/>
            <w:b w:val="0"/>
            <w:bCs w:val="0"/>
            <w:sz w:val="24"/>
            <w:szCs w:val="24"/>
          </w:rPr>
          <w:t>8</w:t>
        </w:r>
        <w:r>
          <w:rPr>
            <w:rFonts w:asciiTheme="minorEastAsia" w:eastAsiaTheme="minorEastAsia" w:hAnsiTheme="minorEastAsia" w:cstheme="minorEastAsia" w:hint="eastAsia"/>
            <w:b w:val="0"/>
            <w:bCs w:val="0"/>
            <w:caps w:val="0"/>
            <w:sz w:val="24"/>
            <w:szCs w:val="24"/>
          </w:rPr>
          <w:tab/>
        </w:r>
        <w:r>
          <w:rPr>
            <w:rStyle w:val="afff5"/>
            <w:rFonts w:asciiTheme="minorEastAsia" w:eastAsiaTheme="minorEastAsia" w:hAnsiTheme="minorEastAsia" w:cstheme="minorEastAsia" w:hint="eastAsia"/>
            <w:b w:val="0"/>
            <w:bCs w:val="0"/>
            <w:sz w:val="24"/>
            <w:szCs w:val="24"/>
          </w:rPr>
          <w:t>校准结果表达</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t>5</w:t>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37" w:history="1">
        <w:r>
          <w:rPr>
            <w:rStyle w:val="afff5"/>
            <w:rFonts w:asciiTheme="minorEastAsia" w:eastAsiaTheme="minorEastAsia" w:hAnsiTheme="minorEastAsia" w:cstheme="minorEastAsia" w:hint="eastAsia"/>
            <w:b w:val="0"/>
            <w:bCs w:val="0"/>
            <w:sz w:val="24"/>
            <w:szCs w:val="24"/>
          </w:rPr>
          <w:t>9</w:t>
        </w:r>
        <w:r>
          <w:rPr>
            <w:rFonts w:asciiTheme="minorEastAsia" w:eastAsiaTheme="minorEastAsia" w:hAnsiTheme="minorEastAsia" w:cstheme="minorEastAsia" w:hint="eastAsia"/>
            <w:b w:val="0"/>
            <w:bCs w:val="0"/>
            <w:caps w:val="0"/>
            <w:sz w:val="24"/>
            <w:szCs w:val="24"/>
          </w:rPr>
          <w:tab/>
        </w:r>
        <w:r>
          <w:rPr>
            <w:rStyle w:val="afff5"/>
            <w:rFonts w:asciiTheme="minorEastAsia" w:eastAsiaTheme="minorEastAsia" w:hAnsiTheme="minorEastAsia" w:cstheme="minorEastAsia" w:hint="eastAsia"/>
            <w:b w:val="0"/>
            <w:bCs w:val="0"/>
            <w:sz w:val="24"/>
            <w:szCs w:val="24"/>
          </w:rPr>
          <w:t>复校时间间隔</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t>5</w:t>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38" w:history="1">
        <w:r>
          <w:rPr>
            <w:rStyle w:val="afff5"/>
            <w:rFonts w:asciiTheme="minorEastAsia" w:eastAsiaTheme="minorEastAsia" w:hAnsiTheme="minorEastAsia" w:cstheme="minorEastAsia" w:hint="eastAsia"/>
            <w:b w:val="0"/>
            <w:bCs w:val="0"/>
            <w:kern w:val="0"/>
            <w:sz w:val="24"/>
            <w:szCs w:val="24"/>
          </w:rPr>
          <w:t>附录</w:t>
        </w:r>
        <w:r>
          <w:rPr>
            <w:rStyle w:val="afff5"/>
            <w:rFonts w:asciiTheme="minorEastAsia" w:eastAsiaTheme="minorEastAsia" w:hAnsiTheme="minorEastAsia" w:cstheme="minorEastAsia" w:hint="eastAsia"/>
            <w:b w:val="0"/>
            <w:bCs w:val="0"/>
            <w:kern w:val="0"/>
            <w:sz w:val="24"/>
            <w:szCs w:val="24"/>
          </w:rPr>
          <w:t>A</w:t>
        </w:r>
        <w:r>
          <w:rPr>
            <w:rStyle w:val="afff5"/>
            <w:rFonts w:asciiTheme="minorEastAsia" w:eastAsiaTheme="minorEastAsia" w:hAnsiTheme="minorEastAsia" w:cstheme="minorEastAsia" w:hint="eastAsia"/>
            <w:b w:val="0"/>
            <w:bCs w:val="0"/>
            <w:kern w:val="0"/>
            <w:sz w:val="24"/>
            <w:szCs w:val="24"/>
          </w:rPr>
          <w:t>超声波测风仪</w:t>
        </w:r>
        <w:r>
          <w:rPr>
            <w:rStyle w:val="afff5"/>
            <w:rFonts w:asciiTheme="minorEastAsia" w:eastAsiaTheme="minorEastAsia" w:hAnsiTheme="minorEastAsia" w:cstheme="minorEastAsia" w:hint="eastAsia"/>
            <w:b w:val="0"/>
            <w:bCs w:val="0"/>
            <w:kern w:val="0"/>
            <w:sz w:val="24"/>
            <w:szCs w:val="24"/>
          </w:rPr>
          <w:t>阻塞系数的测试方法</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t>6</w:t>
        </w:r>
      </w:hyperlink>
    </w:p>
    <w:p w:rsidR="00EB462C" w:rsidRDefault="007740C9">
      <w:pPr>
        <w:pStyle w:val="10"/>
        <w:tabs>
          <w:tab w:val="right" w:leader="dot" w:pos="9344"/>
        </w:tabs>
        <w:rPr>
          <w:rFonts w:asciiTheme="minorEastAsia" w:eastAsiaTheme="minorEastAsia" w:hAnsiTheme="minorEastAsia" w:cstheme="minorEastAsia"/>
          <w:b w:val="0"/>
          <w:bCs w:val="0"/>
          <w:caps w:val="0"/>
          <w:sz w:val="24"/>
          <w:szCs w:val="24"/>
        </w:rPr>
      </w:pPr>
      <w:hyperlink w:anchor="_Toc434937639" w:history="1">
        <w:r>
          <w:rPr>
            <w:rStyle w:val="afff5"/>
            <w:rFonts w:asciiTheme="minorEastAsia" w:eastAsiaTheme="minorEastAsia" w:hAnsiTheme="minorEastAsia" w:cstheme="minorEastAsia" w:hint="eastAsia"/>
            <w:b w:val="0"/>
            <w:bCs w:val="0"/>
            <w:kern w:val="0"/>
            <w:sz w:val="24"/>
            <w:szCs w:val="24"/>
          </w:rPr>
          <w:t>附录</w:t>
        </w:r>
        <w:r>
          <w:rPr>
            <w:rStyle w:val="afff5"/>
            <w:rFonts w:asciiTheme="minorEastAsia" w:eastAsiaTheme="minorEastAsia" w:hAnsiTheme="minorEastAsia" w:cstheme="minorEastAsia" w:hint="eastAsia"/>
            <w:b w:val="0"/>
            <w:bCs w:val="0"/>
            <w:kern w:val="0"/>
            <w:sz w:val="24"/>
            <w:szCs w:val="24"/>
          </w:rPr>
          <w:t>B</w:t>
        </w:r>
        <w:r>
          <w:rPr>
            <w:rStyle w:val="afff5"/>
            <w:rFonts w:asciiTheme="minorEastAsia" w:eastAsiaTheme="minorEastAsia" w:hAnsiTheme="minorEastAsia" w:cstheme="minorEastAsia" w:hint="eastAsia"/>
            <w:b w:val="0"/>
            <w:bCs w:val="0"/>
            <w:kern w:val="0"/>
            <w:sz w:val="24"/>
            <w:szCs w:val="24"/>
          </w:rPr>
          <w:t>标准风速计算方法</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t>7</w:t>
        </w:r>
      </w:hyperlink>
    </w:p>
    <w:p w:rsidR="00EB462C" w:rsidRDefault="007740C9">
      <w:pPr>
        <w:pStyle w:val="10"/>
        <w:tabs>
          <w:tab w:val="right" w:leader="dot" w:pos="9344"/>
        </w:tabs>
        <w:rPr>
          <w:rFonts w:asciiTheme="minorEastAsia" w:eastAsiaTheme="minorEastAsia" w:hAnsiTheme="minorEastAsia" w:cstheme="minorEastAsia"/>
          <w:b w:val="0"/>
          <w:bCs w:val="0"/>
          <w:sz w:val="24"/>
          <w:szCs w:val="24"/>
        </w:rPr>
      </w:pPr>
      <w:hyperlink w:anchor="_Toc434937640" w:history="1">
        <w:r>
          <w:rPr>
            <w:rStyle w:val="afff5"/>
            <w:rFonts w:asciiTheme="minorEastAsia" w:eastAsiaTheme="minorEastAsia" w:hAnsiTheme="minorEastAsia" w:cstheme="minorEastAsia" w:hint="eastAsia"/>
            <w:b w:val="0"/>
            <w:bCs w:val="0"/>
            <w:kern w:val="0"/>
            <w:sz w:val="24"/>
            <w:szCs w:val="24"/>
          </w:rPr>
          <w:t>附录</w:t>
        </w:r>
        <w:r>
          <w:rPr>
            <w:rStyle w:val="afff5"/>
            <w:rFonts w:asciiTheme="minorEastAsia" w:eastAsiaTheme="minorEastAsia" w:hAnsiTheme="minorEastAsia" w:cstheme="minorEastAsia" w:hint="eastAsia"/>
            <w:b w:val="0"/>
            <w:bCs w:val="0"/>
            <w:kern w:val="0"/>
            <w:sz w:val="24"/>
            <w:szCs w:val="24"/>
          </w:rPr>
          <w:t>C</w:t>
        </w:r>
        <w:r>
          <w:rPr>
            <w:rStyle w:val="afff5"/>
            <w:rFonts w:asciiTheme="minorEastAsia" w:eastAsiaTheme="minorEastAsia" w:hAnsiTheme="minorEastAsia" w:cstheme="minorEastAsia" w:hint="eastAsia"/>
            <w:b w:val="0"/>
            <w:bCs w:val="0"/>
            <w:kern w:val="0"/>
            <w:sz w:val="24"/>
            <w:szCs w:val="24"/>
          </w:rPr>
          <w:t>超声波测风仪</w:t>
        </w:r>
        <w:r>
          <w:rPr>
            <w:rStyle w:val="afff5"/>
            <w:rFonts w:asciiTheme="minorEastAsia" w:eastAsiaTheme="minorEastAsia" w:hAnsiTheme="minorEastAsia" w:cstheme="minorEastAsia" w:hint="eastAsia"/>
            <w:b w:val="0"/>
            <w:bCs w:val="0"/>
            <w:kern w:val="0"/>
            <w:sz w:val="24"/>
            <w:szCs w:val="24"/>
          </w:rPr>
          <w:t>校准记录（参考格式）</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t>8</w:t>
        </w:r>
      </w:hyperlink>
    </w:p>
    <w:p w:rsidR="00EB462C" w:rsidRDefault="007740C9">
      <w:pPr>
        <w:pStyle w:val="10"/>
        <w:tabs>
          <w:tab w:val="right" w:leader="dot" w:pos="9344"/>
        </w:tabs>
        <w:rPr>
          <w:rFonts w:asciiTheme="minorEastAsia" w:eastAsiaTheme="minorEastAsia" w:hAnsiTheme="minorEastAsia" w:cstheme="minorEastAsia"/>
          <w:b w:val="0"/>
          <w:bCs w:val="0"/>
          <w:sz w:val="24"/>
          <w:szCs w:val="24"/>
        </w:rPr>
      </w:pPr>
      <w:hyperlink w:anchor="_Toc434937641" w:history="1">
        <w:r>
          <w:rPr>
            <w:rStyle w:val="afff5"/>
            <w:rFonts w:asciiTheme="minorEastAsia" w:eastAsiaTheme="minorEastAsia" w:hAnsiTheme="minorEastAsia" w:cstheme="minorEastAsia" w:hint="eastAsia"/>
            <w:b w:val="0"/>
            <w:bCs w:val="0"/>
            <w:kern w:val="0"/>
            <w:sz w:val="24"/>
            <w:szCs w:val="24"/>
          </w:rPr>
          <w:t>附录</w:t>
        </w:r>
        <w:r>
          <w:rPr>
            <w:rStyle w:val="afff5"/>
            <w:rFonts w:asciiTheme="minorEastAsia" w:eastAsiaTheme="minorEastAsia" w:hAnsiTheme="minorEastAsia" w:cstheme="minorEastAsia" w:hint="eastAsia"/>
            <w:b w:val="0"/>
            <w:bCs w:val="0"/>
            <w:kern w:val="0"/>
            <w:sz w:val="24"/>
            <w:szCs w:val="24"/>
          </w:rPr>
          <w:t>D</w:t>
        </w:r>
        <w:r>
          <w:rPr>
            <w:rStyle w:val="afff5"/>
            <w:rFonts w:asciiTheme="minorEastAsia" w:eastAsiaTheme="minorEastAsia" w:hAnsiTheme="minorEastAsia" w:cstheme="minorEastAsia" w:hint="eastAsia"/>
            <w:b w:val="0"/>
            <w:bCs w:val="0"/>
            <w:kern w:val="0"/>
            <w:sz w:val="24"/>
            <w:szCs w:val="24"/>
          </w:rPr>
          <w:t>校准证书（参考格式）</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t>9</w:t>
        </w:r>
      </w:hyperlink>
    </w:p>
    <w:p w:rsidR="00EB462C" w:rsidRDefault="007740C9">
      <w:pPr>
        <w:pStyle w:val="10"/>
        <w:tabs>
          <w:tab w:val="right" w:leader="dot" w:pos="9344"/>
        </w:tabs>
      </w:pPr>
      <w:r>
        <w:rPr>
          <w:rFonts w:asciiTheme="minorEastAsia" w:eastAsiaTheme="minorEastAsia" w:hAnsiTheme="minorEastAsia" w:cstheme="minorEastAsia" w:hint="eastAsia"/>
          <w:b w:val="0"/>
          <w:bCs w:val="0"/>
          <w:sz w:val="24"/>
          <w:szCs w:val="24"/>
        </w:rPr>
        <w:fldChar w:fldCharType="end"/>
      </w:r>
      <w:r>
        <w:rPr>
          <w:rStyle w:val="afff5"/>
          <w:rFonts w:asciiTheme="minorEastAsia" w:eastAsiaTheme="minorEastAsia" w:hAnsiTheme="minorEastAsia" w:cstheme="minorEastAsia" w:hint="eastAsia"/>
          <w:b w:val="0"/>
          <w:bCs w:val="0"/>
          <w:kern w:val="0"/>
          <w:sz w:val="24"/>
          <w:szCs w:val="24"/>
        </w:rPr>
        <w:t>附录</w:t>
      </w:r>
      <w:r>
        <w:rPr>
          <w:rStyle w:val="afff5"/>
          <w:rFonts w:asciiTheme="minorEastAsia" w:eastAsiaTheme="minorEastAsia" w:hAnsiTheme="minorEastAsia" w:cstheme="minorEastAsia" w:hint="eastAsia"/>
          <w:b w:val="0"/>
          <w:bCs w:val="0"/>
          <w:kern w:val="0"/>
          <w:sz w:val="24"/>
          <w:szCs w:val="24"/>
        </w:rPr>
        <w:t>E</w:t>
      </w:r>
      <w:r>
        <w:rPr>
          <w:rStyle w:val="afff5"/>
          <w:rFonts w:asciiTheme="minorEastAsia" w:eastAsiaTheme="minorEastAsia" w:hAnsiTheme="minorEastAsia" w:cstheme="minorEastAsia" w:hint="eastAsia"/>
          <w:b w:val="0"/>
          <w:bCs w:val="0"/>
          <w:kern w:val="0"/>
          <w:sz w:val="24"/>
          <w:szCs w:val="24"/>
        </w:rPr>
        <w:t>超声波测风仪</w:t>
      </w:r>
      <w:r>
        <w:rPr>
          <w:rStyle w:val="afff5"/>
          <w:rFonts w:asciiTheme="minorEastAsia" w:eastAsiaTheme="minorEastAsia" w:hAnsiTheme="minorEastAsia" w:cstheme="minorEastAsia" w:hint="eastAsia"/>
          <w:b w:val="0"/>
          <w:bCs w:val="0"/>
          <w:kern w:val="0"/>
          <w:sz w:val="24"/>
          <w:szCs w:val="24"/>
        </w:rPr>
        <w:t>测量误差不确定度评定示例</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_Toc434937641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1</w:t>
      </w:r>
      <w:r>
        <w:rPr>
          <w:rFonts w:asciiTheme="minorEastAsia" w:eastAsiaTheme="minorEastAsia" w:hAnsiTheme="minorEastAsia" w:cstheme="minorEastAsia" w:hint="eastAsia"/>
          <w:b w:val="0"/>
          <w:bCs w:val="0"/>
          <w:sz w:val="24"/>
          <w:szCs w:val="24"/>
        </w:rPr>
        <w:t>2</w:t>
      </w:r>
      <w:r>
        <w:rPr>
          <w:rFonts w:asciiTheme="minorEastAsia" w:eastAsiaTheme="minorEastAsia" w:hAnsiTheme="minorEastAsia" w:cstheme="minorEastAsia" w:hint="eastAsia"/>
          <w:b w:val="0"/>
          <w:bCs w:val="0"/>
          <w:sz w:val="24"/>
          <w:szCs w:val="24"/>
        </w:rPr>
        <w:fldChar w:fldCharType="end"/>
      </w:r>
    </w:p>
    <w:p w:rsidR="00EB462C" w:rsidRDefault="00EB462C">
      <w:pPr>
        <w:ind w:left="0" w:firstLine="0"/>
        <w:jc w:val="left"/>
      </w:pPr>
    </w:p>
    <w:p w:rsidR="00EB462C" w:rsidRDefault="00EB462C"/>
    <w:p w:rsidR="00EB462C" w:rsidRDefault="00EB462C"/>
    <w:p w:rsidR="00EB462C" w:rsidRDefault="00EB462C"/>
    <w:p w:rsidR="00EB462C" w:rsidRDefault="00EB462C"/>
    <w:p w:rsidR="00EB462C" w:rsidRDefault="00EB462C"/>
    <w:p w:rsidR="00EB462C" w:rsidRDefault="00EB462C"/>
    <w:p w:rsidR="00EB462C" w:rsidRDefault="00EB462C"/>
    <w:p w:rsidR="00EB462C" w:rsidRDefault="00EB462C"/>
    <w:p w:rsidR="00EB462C" w:rsidRDefault="00EB462C"/>
    <w:p w:rsidR="00EB462C" w:rsidRDefault="00EB462C"/>
    <w:p w:rsidR="00EB462C" w:rsidRDefault="007740C9">
      <w:pPr>
        <w:pStyle w:val="1"/>
        <w:numPr>
          <w:ilvl w:val="0"/>
          <w:numId w:val="0"/>
        </w:numPr>
        <w:spacing w:line="240" w:lineRule="auto"/>
        <w:ind w:left="432"/>
        <w:jc w:val="center"/>
      </w:pPr>
      <w:bookmarkStart w:id="3" w:name="_Toc434937609"/>
      <w:r>
        <w:rPr>
          <w:rFonts w:ascii="黑体" w:eastAsia="黑体" w:hint="eastAsia"/>
        </w:rPr>
        <w:lastRenderedPageBreak/>
        <w:t>引</w:t>
      </w:r>
      <w:r>
        <w:rPr>
          <w:rFonts w:ascii="黑体" w:eastAsia="黑体" w:hint="eastAsia"/>
        </w:rPr>
        <w:t xml:space="preserve">    </w:t>
      </w:r>
      <w:r>
        <w:rPr>
          <w:rFonts w:ascii="黑体" w:eastAsia="黑体" w:hint="eastAsia"/>
        </w:rPr>
        <w:t>言</w:t>
      </w:r>
      <w:bookmarkEnd w:id="2"/>
      <w:bookmarkEnd w:id="3"/>
    </w:p>
    <w:p w:rsidR="00EB462C" w:rsidRDefault="00EB462C">
      <w:pPr>
        <w:snapToGrid w:val="0"/>
        <w:rPr>
          <w:sz w:val="24"/>
        </w:rPr>
      </w:pP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JJF1071 </w:t>
      </w:r>
      <w:r>
        <w:rPr>
          <w:rFonts w:ascii="宋体" w:hint="eastAsia"/>
          <w:kern w:val="0"/>
          <w:sz w:val="24"/>
        </w:rPr>
        <w:t>《国家计量校准规范编写规则》、</w:t>
      </w:r>
      <w:r>
        <w:rPr>
          <w:rFonts w:ascii="宋体" w:hint="eastAsia"/>
          <w:kern w:val="0"/>
          <w:sz w:val="24"/>
        </w:rPr>
        <w:t>JJF1001</w:t>
      </w:r>
      <w:r>
        <w:rPr>
          <w:rFonts w:ascii="宋体" w:hint="eastAsia"/>
          <w:kern w:val="0"/>
          <w:sz w:val="24"/>
        </w:rPr>
        <w:t>《通用计量术语及定义》、</w:t>
      </w:r>
      <w:r>
        <w:rPr>
          <w:rFonts w:ascii="宋体" w:hint="eastAsia"/>
          <w:kern w:val="0"/>
          <w:sz w:val="24"/>
        </w:rPr>
        <w:t>JJF1059</w:t>
      </w:r>
      <w:r>
        <w:rPr>
          <w:rFonts w:ascii="宋体" w:hint="eastAsia"/>
          <w:kern w:val="0"/>
          <w:sz w:val="24"/>
        </w:rPr>
        <w:t>《测量不确定度评定与表示》共同构成支撑本规范</w:t>
      </w:r>
      <w:r>
        <w:rPr>
          <w:rFonts w:ascii="宋体" w:hint="eastAsia"/>
          <w:kern w:val="0"/>
          <w:sz w:val="24"/>
        </w:rPr>
        <w:t>编写</w:t>
      </w:r>
      <w:r>
        <w:rPr>
          <w:rFonts w:ascii="宋体" w:hint="eastAsia"/>
          <w:kern w:val="0"/>
          <w:sz w:val="24"/>
        </w:rPr>
        <w:t>工作的基础性系列规范。</w:t>
      </w:r>
    </w:p>
    <w:p w:rsidR="00EB462C" w:rsidRDefault="007740C9">
      <w:pPr>
        <w:spacing w:line="360" w:lineRule="auto"/>
        <w:ind w:left="0" w:right="0" w:firstLineChars="200" w:firstLine="480"/>
        <w:rPr>
          <w:rFonts w:ascii="宋体"/>
          <w:kern w:val="0"/>
          <w:sz w:val="24"/>
        </w:rPr>
      </w:pPr>
      <w:r>
        <w:rPr>
          <w:rFonts w:ascii="宋体" w:hint="eastAsia"/>
          <w:kern w:val="0"/>
          <w:sz w:val="24"/>
        </w:rPr>
        <w:t>JJFXXXX-201X</w:t>
      </w:r>
      <w:r>
        <w:rPr>
          <w:rFonts w:ascii="宋体" w:hint="eastAsia"/>
          <w:kern w:val="0"/>
          <w:sz w:val="24"/>
        </w:rPr>
        <w:t>《</w:t>
      </w:r>
      <w:r>
        <w:rPr>
          <w:rFonts w:ascii="宋体" w:hint="eastAsia"/>
          <w:kern w:val="0"/>
          <w:sz w:val="24"/>
        </w:rPr>
        <w:t>超声波测风仪</w:t>
      </w:r>
      <w:r>
        <w:rPr>
          <w:rFonts w:ascii="宋体" w:hint="eastAsia"/>
          <w:kern w:val="0"/>
          <w:sz w:val="24"/>
        </w:rPr>
        <w:t>校准规范》是根据</w:t>
      </w:r>
      <w:r>
        <w:rPr>
          <w:rFonts w:ascii="宋体" w:hint="eastAsia"/>
          <w:kern w:val="0"/>
          <w:sz w:val="24"/>
        </w:rPr>
        <w:t>JJF1071-2010</w:t>
      </w:r>
      <w:r>
        <w:rPr>
          <w:rFonts w:ascii="宋体" w:hint="eastAsia"/>
          <w:kern w:val="0"/>
          <w:sz w:val="24"/>
        </w:rPr>
        <w:t>《国家计量校准规范编写规则》的规定进行</w:t>
      </w:r>
      <w:r>
        <w:rPr>
          <w:rFonts w:ascii="宋体" w:hint="eastAsia"/>
          <w:kern w:val="0"/>
          <w:sz w:val="24"/>
        </w:rPr>
        <w:t>编写</w:t>
      </w:r>
      <w:r>
        <w:rPr>
          <w:rFonts w:ascii="宋体" w:hint="eastAsia"/>
          <w:kern w:val="0"/>
          <w:sz w:val="24"/>
        </w:rPr>
        <w:t>的。</w:t>
      </w: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sectPr w:rsidR="00EB462C">
          <w:headerReference w:type="default" r:id="rId11"/>
          <w:footerReference w:type="default" r:id="rId12"/>
          <w:pgSz w:w="11906" w:h="16838"/>
          <w:pgMar w:top="1758" w:right="1134" w:bottom="1361" w:left="1418" w:header="1356" w:footer="992" w:gutter="0"/>
          <w:pgNumType w:fmt="upperRoman" w:start="1"/>
          <w:cols w:space="720"/>
          <w:docGrid w:linePitch="312"/>
        </w:sectPr>
      </w:pPr>
    </w:p>
    <w:p w:rsidR="00EB462C" w:rsidRDefault="00EB462C">
      <w:pPr>
        <w:spacing w:line="360" w:lineRule="auto"/>
        <w:ind w:left="1"/>
        <w:jc w:val="center"/>
        <w:rPr>
          <w:rFonts w:ascii="黑体" w:eastAsia="黑体" w:hAnsi="黑体"/>
          <w:sz w:val="32"/>
          <w:szCs w:val="32"/>
        </w:rPr>
      </w:pPr>
    </w:p>
    <w:p w:rsidR="00EB462C" w:rsidRDefault="007740C9">
      <w:pPr>
        <w:jc w:val="center"/>
        <w:rPr>
          <w:rFonts w:ascii="黑体" w:eastAsia="黑体" w:hAnsi="黑体" w:cs="黑体"/>
          <w:bCs/>
          <w:kern w:val="0"/>
          <w:sz w:val="32"/>
          <w:szCs w:val="32"/>
        </w:rPr>
      </w:pPr>
      <w:bookmarkStart w:id="4" w:name="_Toc294853391"/>
      <w:r>
        <w:rPr>
          <w:rFonts w:ascii="黑体" w:eastAsia="黑体" w:hAnsi="黑体" w:cs="黑体" w:hint="eastAsia"/>
          <w:bCs/>
          <w:kern w:val="0"/>
          <w:sz w:val="32"/>
          <w:szCs w:val="32"/>
        </w:rPr>
        <w:t>超声波测风仪</w:t>
      </w:r>
      <w:r>
        <w:rPr>
          <w:rFonts w:ascii="黑体" w:eastAsia="黑体" w:hAnsi="黑体" w:cs="黑体" w:hint="eastAsia"/>
          <w:bCs/>
          <w:kern w:val="0"/>
          <w:sz w:val="32"/>
          <w:szCs w:val="32"/>
        </w:rPr>
        <w:t>校准规范</w:t>
      </w:r>
    </w:p>
    <w:p w:rsidR="00EB462C" w:rsidRDefault="00EB462C">
      <w:pPr>
        <w:jc w:val="center"/>
        <w:rPr>
          <w:rFonts w:ascii="宋体"/>
          <w:kern w:val="0"/>
          <w:sz w:val="24"/>
        </w:rPr>
      </w:pPr>
    </w:p>
    <w:p w:rsidR="00EB462C" w:rsidRDefault="007740C9">
      <w:pPr>
        <w:pStyle w:val="1"/>
        <w:spacing w:before="120" w:line="240" w:lineRule="auto"/>
        <w:rPr>
          <w:rFonts w:ascii="黑体" w:eastAsia="黑体" w:hAnsi="黑体"/>
          <w:b w:val="0"/>
          <w:bCs w:val="0"/>
          <w:kern w:val="0"/>
          <w:sz w:val="24"/>
          <w:szCs w:val="24"/>
        </w:rPr>
      </w:pPr>
      <w:bookmarkStart w:id="5" w:name="_Toc434937610"/>
      <w:bookmarkStart w:id="6" w:name="_Toc434936372"/>
      <w:r>
        <w:rPr>
          <w:rFonts w:ascii="黑体" w:eastAsia="黑体" w:hAnsi="黑体" w:hint="eastAsia"/>
          <w:b w:val="0"/>
          <w:bCs w:val="0"/>
          <w:kern w:val="0"/>
          <w:sz w:val="24"/>
          <w:szCs w:val="24"/>
        </w:rPr>
        <w:t>范围</w:t>
      </w:r>
      <w:bookmarkEnd w:id="4"/>
      <w:bookmarkEnd w:id="5"/>
      <w:bookmarkEnd w:id="6"/>
    </w:p>
    <w:p w:rsidR="00EB462C" w:rsidRDefault="007740C9">
      <w:pPr>
        <w:spacing w:line="360" w:lineRule="auto"/>
        <w:ind w:left="0" w:right="0" w:firstLineChars="200" w:firstLine="480"/>
        <w:rPr>
          <w:rFonts w:ascii="宋体"/>
          <w:kern w:val="0"/>
          <w:sz w:val="24"/>
        </w:rPr>
      </w:pPr>
      <w:r>
        <w:rPr>
          <w:rFonts w:ascii="宋体" w:hint="eastAsia"/>
          <w:kern w:val="0"/>
          <w:sz w:val="24"/>
        </w:rPr>
        <w:t>本规范适用于二维超声波测风仪的校准。</w:t>
      </w:r>
      <w:bookmarkStart w:id="7" w:name="_Toc294853392"/>
    </w:p>
    <w:p w:rsidR="00EB462C" w:rsidRDefault="007740C9">
      <w:pPr>
        <w:pStyle w:val="1"/>
        <w:spacing w:before="120" w:line="240" w:lineRule="auto"/>
        <w:rPr>
          <w:rFonts w:ascii="黑体" w:eastAsia="黑体" w:hAnsi="黑体"/>
          <w:b w:val="0"/>
          <w:bCs w:val="0"/>
          <w:kern w:val="0"/>
          <w:sz w:val="24"/>
          <w:szCs w:val="24"/>
        </w:rPr>
      </w:pPr>
      <w:bookmarkStart w:id="8" w:name="_Toc434937611"/>
      <w:bookmarkStart w:id="9" w:name="_Toc434936373"/>
      <w:r>
        <w:rPr>
          <w:rFonts w:ascii="黑体" w:eastAsia="黑体" w:hAnsi="黑体" w:hint="eastAsia"/>
          <w:b w:val="0"/>
          <w:bCs w:val="0"/>
          <w:kern w:val="0"/>
          <w:sz w:val="24"/>
          <w:szCs w:val="24"/>
        </w:rPr>
        <w:t>引用文件</w:t>
      </w:r>
      <w:bookmarkEnd w:id="8"/>
      <w:bookmarkEnd w:id="9"/>
    </w:p>
    <w:p w:rsidR="00EB462C" w:rsidRDefault="007740C9">
      <w:pPr>
        <w:spacing w:line="360" w:lineRule="auto"/>
        <w:ind w:left="0" w:right="0" w:firstLineChars="200" w:firstLine="480"/>
        <w:rPr>
          <w:rFonts w:ascii="宋体"/>
          <w:kern w:val="0"/>
          <w:sz w:val="24"/>
        </w:rPr>
      </w:pPr>
      <w:r>
        <w:rPr>
          <w:rFonts w:ascii="宋体" w:hint="eastAsia"/>
          <w:kern w:val="0"/>
          <w:sz w:val="24"/>
        </w:rPr>
        <w:t>本规程引用下列文件：</w:t>
      </w:r>
    </w:p>
    <w:p w:rsidR="00EB462C" w:rsidRDefault="007740C9">
      <w:pPr>
        <w:spacing w:line="360" w:lineRule="auto"/>
        <w:ind w:left="0" w:right="0" w:firstLineChars="200" w:firstLine="480"/>
        <w:rPr>
          <w:rFonts w:ascii="宋体"/>
          <w:kern w:val="0"/>
          <w:sz w:val="24"/>
        </w:rPr>
      </w:pPr>
      <w:r>
        <w:rPr>
          <w:rFonts w:ascii="宋体"/>
          <w:kern w:val="0"/>
          <w:sz w:val="24"/>
        </w:rPr>
        <w:t xml:space="preserve">JJF 1001-2011 </w:t>
      </w:r>
      <w:r>
        <w:rPr>
          <w:rFonts w:ascii="宋体" w:hint="eastAsia"/>
          <w:kern w:val="0"/>
          <w:sz w:val="24"/>
        </w:rPr>
        <w:t>通用计量术语及定义</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JJG 431-2014  </w:t>
      </w:r>
      <w:r>
        <w:rPr>
          <w:rFonts w:ascii="宋体" w:hint="eastAsia"/>
          <w:kern w:val="0"/>
          <w:sz w:val="24"/>
        </w:rPr>
        <w:t>轻便三杯风向风速表</w:t>
      </w:r>
    </w:p>
    <w:p w:rsidR="00EB462C" w:rsidRDefault="007740C9">
      <w:pPr>
        <w:spacing w:line="360" w:lineRule="auto"/>
        <w:ind w:left="0" w:right="0" w:firstLineChars="200" w:firstLine="480"/>
        <w:rPr>
          <w:rFonts w:ascii="宋体"/>
          <w:kern w:val="0"/>
          <w:sz w:val="24"/>
        </w:rPr>
      </w:pPr>
      <w:r>
        <w:rPr>
          <w:rFonts w:ascii="宋体" w:hint="eastAsia"/>
          <w:kern w:val="0"/>
          <w:sz w:val="24"/>
        </w:rPr>
        <w:t>QX/T 84</w:t>
      </w:r>
      <w:r>
        <w:rPr>
          <w:rFonts w:ascii="宋体" w:hint="eastAsia"/>
          <w:kern w:val="0"/>
          <w:sz w:val="24"/>
        </w:rPr>
        <w:t>—</w:t>
      </w:r>
      <w:r>
        <w:rPr>
          <w:rFonts w:ascii="宋体" w:hint="eastAsia"/>
          <w:kern w:val="0"/>
          <w:sz w:val="24"/>
        </w:rPr>
        <w:t xml:space="preserve">2007 </w:t>
      </w:r>
      <w:r>
        <w:rPr>
          <w:rFonts w:ascii="宋体" w:hint="eastAsia"/>
          <w:kern w:val="0"/>
          <w:sz w:val="24"/>
        </w:rPr>
        <w:t>气象低速风洞性能测试规范</w:t>
      </w:r>
    </w:p>
    <w:p w:rsidR="00EB462C" w:rsidRDefault="007740C9">
      <w:pPr>
        <w:spacing w:line="360" w:lineRule="auto"/>
        <w:ind w:left="0" w:right="0" w:firstLineChars="200" w:firstLine="480"/>
        <w:rPr>
          <w:rFonts w:ascii="宋体"/>
          <w:kern w:val="0"/>
          <w:sz w:val="24"/>
        </w:rPr>
      </w:pPr>
      <w:r>
        <w:rPr>
          <w:rFonts w:ascii="宋体" w:hint="eastAsia"/>
          <w:kern w:val="0"/>
          <w:sz w:val="24"/>
        </w:rPr>
        <w:t>凡是注日期的引用文件，仅所注日期的版本适用于本规范；凡是不注日期的引用文件，其最新版本（包括所有的修改单）适用于本规范。</w:t>
      </w:r>
    </w:p>
    <w:p w:rsidR="00EB462C" w:rsidRDefault="007740C9">
      <w:pPr>
        <w:pStyle w:val="1"/>
        <w:spacing w:before="120" w:line="240" w:lineRule="auto"/>
        <w:rPr>
          <w:rFonts w:ascii="黑体" w:eastAsia="黑体" w:hAnsi="黑体"/>
          <w:b w:val="0"/>
          <w:bCs w:val="0"/>
          <w:kern w:val="0"/>
          <w:sz w:val="24"/>
          <w:szCs w:val="24"/>
        </w:rPr>
      </w:pPr>
      <w:bookmarkStart w:id="10" w:name="_Toc434936374"/>
      <w:bookmarkStart w:id="11" w:name="_Toc434937612"/>
      <w:r>
        <w:rPr>
          <w:rFonts w:ascii="黑体" w:eastAsia="黑体" w:hAnsi="黑体" w:hint="eastAsia"/>
          <w:b w:val="0"/>
          <w:bCs w:val="0"/>
          <w:kern w:val="0"/>
          <w:sz w:val="24"/>
          <w:szCs w:val="24"/>
        </w:rPr>
        <w:t>术语和计量单位</w:t>
      </w:r>
      <w:bookmarkStart w:id="12" w:name="_Toc294853393"/>
      <w:bookmarkEnd w:id="7"/>
      <w:bookmarkEnd w:id="10"/>
      <w:bookmarkEnd w:id="11"/>
    </w:p>
    <w:p w:rsidR="00EB462C" w:rsidRDefault="007740C9">
      <w:pPr>
        <w:pStyle w:val="2"/>
        <w:adjustRightInd w:val="0"/>
        <w:snapToGrid w:val="0"/>
        <w:spacing w:before="0" w:after="0" w:line="360" w:lineRule="auto"/>
        <w:ind w:left="578" w:hanging="578"/>
        <w:rPr>
          <w:rFonts w:ascii="黑体" w:hAnsi="黑体"/>
          <w:b w:val="0"/>
          <w:bCs w:val="0"/>
          <w:sz w:val="24"/>
          <w:szCs w:val="24"/>
        </w:rPr>
      </w:pPr>
      <w:bookmarkStart w:id="13" w:name="_Toc434937613"/>
      <w:bookmarkStart w:id="14" w:name="_Toc434936443"/>
      <w:bookmarkStart w:id="15" w:name="_Toc434936375"/>
      <w:bookmarkStart w:id="16" w:name="_Toc434936937"/>
      <w:r>
        <w:rPr>
          <w:rFonts w:ascii="黑体" w:hAnsi="黑体" w:hint="eastAsia"/>
          <w:b w:val="0"/>
          <w:bCs w:val="0"/>
          <w:sz w:val="24"/>
          <w:szCs w:val="24"/>
        </w:rPr>
        <w:t>皮托管探头</w:t>
      </w:r>
      <w:r>
        <w:rPr>
          <w:rFonts w:ascii="黑体" w:hAnsi="黑体" w:hint="eastAsia"/>
          <w:b w:val="0"/>
          <w:bCs w:val="0"/>
          <w:sz w:val="24"/>
          <w:szCs w:val="24"/>
        </w:rPr>
        <w:t xml:space="preserve"> </w:t>
      </w:r>
      <w:proofErr w:type="spellStart"/>
      <w:r>
        <w:rPr>
          <w:rFonts w:ascii="黑体" w:hAnsi="黑体" w:hint="eastAsia"/>
          <w:b w:val="0"/>
          <w:bCs w:val="0"/>
          <w:sz w:val="24"/>
          <w:szCs w:val="24"/>
        </w:rPr>
        <w:t>pitot</w:t>
      </w:r>
      <w:proofErr w:type="spellEnd"/>
      <w:r>
        <w:rPr>
          <w:rFonts w:ascii="黑体" w:hAnsi="黑体" w:hint="eastAsia"/>
          <w:b w:val="0"/>
          <w:bCs w:val="0"/>
          <w:sz w:val="24"/>
          <w:szCs w:val="24"/>
        </w:rPr>
        <w:t>-static head</w:t>
      </w:r>
      <w:bookmarkEnd w:id="13"/>
      <w:bookmarkEnd w:id="14"/>
      <w:bookmarkEnd w:id="15"/>
      <w:bookmarkEnd w:id="16"/>
    </w:p>
    <w:p w:rsidR="00EB462C" w:rsidRDefault="007740C9">
      <w:pPr>
        <w:spacing w:line="360" w:lineRule="auto"/>
        <w:ind w:left="0" w:right="0" w:firstLineChars="200" w:firstLine="480"/>
        <w:rPr>
          <w:rFonts w:ascii="宋体"/>
          <w:kern w:val="0"/>
          <w:sz w:val="24"/>
        </w:rPr>
      </w:pPr>
      <w:r>
        <w:rPr>
          <w:rFonts w:ascii="宋体" w:hint="eastAsia"/>
          <w:kern w:val="0"/>
          <w:sz w:val="24"/>
        </w:rPr>
        <w:t>皮托管总压孔及静压</w:t>
      </w:r>
      <w:proofErr w:type="gramStart"/>
      <w:r>
        <w:rPr>
          <w:rFonts w:ascii="宋体" w:hint="eastAsia"/>
          <w:kern w:val="0"/>
          <w:sz w:val="24"/>
        </w:rPr>
        <w:t>孔所在</w:t>
      </w:r>
      <w:proofErr w:type="gramEnd"/>
      <w:r>
        <w:rPr>
          <w:rFonts w:ascii="宋体" w:hint="eastAsia"/>
          <w:kern w:val="0"/>
          <w:sz w:val="24"/>
        </w:rPr>
        <w:t>的测量端。</w:t>
      </w:r>
    </w:p>
    <w:p w:rsidR="00EB462C" w:rsidRDefault="007740C9">
      <w:pPr>
        <w:pStyle w:val="2"/>
        <w:adjustRightInd w:val="0"/>
        <w:snapToGrid w:val="0"/>
        <w:spacing w:before="0" w:after="0" w:line="360" w:lineRule="auto"/>
        <w:ind w:left="578" w:hanging="578"/>
        <w:rPr>
          <w:rFonts w:ascii="黑体" w:hAnsi="黑体"/>
          <w:b w:val="0"/>
          <w:bCs w:val="0"/>
          <w:sz w:val="24"/>
          <w:szCs w:val="24"/>
        </w:rPr>
      </w:pPr>
      <w:bookmarkStart w:id="17" w:name="_Toc434936444"/>
      <w:bookmarkStart w:id="18" w:name="_Toc376950590"/>
      <w:bookmarkStart w:id="19" w:name="_Toc434936938"/>
      <w:bookmarkStart w:id="20" w:name="_Toc377019283"/>
      <w:bookmarkStart w:id="21" w:name="_Toc372805439"/>
      <w:bookmarkStart w:id="22" w:name="_Toc434937614"/>
      <w:bookmarkStart w:id="23" w:name="_Toc434936376"/>
      <w:r>
        <w:rPr>
          <w:rFonts w:ascii="黑体" w:hAnsi="黑体" w:hint="eastAsia"/>
          <w:b w:val="0"/>
          <w:bCs w:val="0"/>
          <w:sz w:val="24"/>
          <w:szCs w:val="24"/>
        </w:rPr>
        <w:t>超声波测风仪</w:t>
      </w:r>
      <w:r>
        <w:rPr>
          <w:rFonts w:ascii="黑体" w:hAnsi="黑体" w:hint="eastAsia"/>
          <w:b w:val="0"/>
          <w:bCs w:val="0"/>
          <w:sz w:val="24"/>
          <w:szCs w:val="24"/>
        </w:rPr>
        <w:t xml:space="preserve"> </w:t>
      </w:r>
      <w:bookmarkEnd w:id="17"/>
      <w:bookmarkEnd w:id="18"/>
      <w:bookmarkEnd w:id="19"/>
      <w:bookmarkEnd w:id="20"/>
      <w:bookmarkEnd w:id="21"/>
      <w:bookmarkEnd w:id="22"/>
      <w:bookmarkEnd w:id="23"/>
      <w:r>
        <w:rPr>
          <w:rFonts w:ascii="黑体" w:hAnsi="黑体" w:hint="eastAsia"/>
          <w:b w:val="0"/>
          <w:bCs w:val="0"/>
          <w:sz w:val="24"/>
          <w:szCs w:val="24"/>
        </w:rPr>
        <w:t>ultrasonic anemometer</w:t>
      </w:r>
    </w:p>
    <w:p w:rsidR="00EB462C" w:rsidRDefault="007740C9">
      <w:pPr>
        <w:spacing w:line="360" w:lineRule="auto"/>
        <w:ind w:left="0" w:right="0" w:firstLineChars="200" w:firstLine="480"/>
        <w:rPr>
          <w:rFonts w:ascii="宋体"/>
          <w:kern w:val="0"/>
          <w:sz w:val="24"/>
        </w:rPr>
      </w:pPr>
      <w:r>
        <w:rPr>
          <w:rFonts w:ascii="宋体" w:hint="eastAsia"/>
          <w:kern w:val="0"/>
          <w:sz w:val="24"/>
        </w:rPr>
        <w:t>根据超声波在空气中的传播速度随风速的变化而改变的原理制成的测风仪器。</w:t>
      </w:r>
      <w:bookmarkStart w:id="24" w:name="_Toc376950591"/>
      <w:bookmarkStart w:id="25" w:name="_Toc377019284"/>
      <w:bookmarkStart w:id="26" w:name="_Toc372805440"/>
    </w:p>
    <w:p w:rsidR="00EB462C" w:rsidRDefault="007740C9">
      <w:pPr>
        <w:pStyle w:val="2"/>
        <w:adjustRightInd w:val="0"/>
        <w:snapToGrid w:val="0"/>
        <w:spacing w:before="0" w:after="0" w:line="360" w:lineRule="auto"/>
        <w:ind w:left="578" w:hanging="578"/>
        <w:rPr>
          <w:rFonts w:ascii="黑体" w:hAnsi="黑体"/>
          <w:b w:val="0"/>
          <w:bCs w:val="0"/>
          <w:sz w:val="24"/>
          <w:szCs w:val="24"/>
        </w:rPr>
      </w:pPr>
      <w:bookmarkStart w:id="27" w:name="_Toc360086490"/>
      <w:bookmarkStart w:id="28" w:name="_Toc372532983"/>
      <w:bookmarkStart w:id="29" w:name="_Toc434936446"/>
      <w:bookmarkStart w:id="30" w:name="_Toc377019285"/>
      <w:bookmarkStart w:id="31" w:name="_Toc434936940"/>
      <w:bookmarkStart w:id="32" w:name="_Toc434936378"/>
      <w:bookmarkStart w:id="33" w:name="_Toc372805441"/>
      <w:bookmarkStart w:id="34" w:name="_Toc361239799"/>
      <w:bookmarkStart w:id="35" w:name="_Toc360177866"/>
      <w:bookmarkStart w:id="36" w:name="_Toc434937616"/>
      <w:bookmarkStart w:id="37" w:name="_Toc376950592"/>
      <w:bookmarkEnd w:id="24"/>
      <w:bookmarkEnd w:id="25"/>
      <w:bookmarkEnd w:id="26"/>
      <w:r>
        <w:rPr>
          <w:rFonts w:ascii="黑体" w:hAnsi="黑体" w:hint="eastAsia"/>
          <w:b w:val="0"/>
          <w:bCs w:val="0"/>
          <w:sz w:val="24"/>
          <w:szCs w:val="24"/>
        </w:rPr>
        <w:t>阻塞比</w:t>
      </w:r>
      <w:r>
        <w:rPr>
          <w:rFonts w:ascii="黑体" w:hAnsi="黑体" w:hint="eastAsia"/>
          <w:b w:val="0"/>
          <w:bCs w:val="0"/>
          <w:sz w:val="24"/>
          <w:szCs w:val="24"/>
        </w:rPr>
        <w:t xml:space="preserve"> blockage ratio</w:t>
      </w:r>
      <w:bookmarkEnd w:id="27"/>
      <w:bookmarkEnd w:id="28"/>
      <w:bookmarkEnd w:id="29"/>
      <w:bookmarkEnd w:id="30"/>
      <w:bookmarkEnd w:id="31"/>
      <w:bookmarkEnd w:id="32"/>
      <w:bookmarkEnd w:id="33"/>
      <w:bookmarkEnd w:id="34"/>
      <w:bookmarkEnd w:id="35"/>
      <w:bookmarkEnd w:id="36"/>
      <w:bookmarkEnd w:id="37"/>
    </w:p>
    <w:p w:rsidR="00EB462C" w:rsidRDefault="007740C9">
      <w:pPr>
        <w:spacing w:line="360" w:lineRule="auto"/>
        <w:ind w:left="0" w:right="0" w:firstLineChars="200" w:firstLine="480"/>
        <w:rPr>
          <w:rFonts w:ascii="宋体"/>
          <w:kern w:val="0"/>
          <w:sz w:val="24"/>
        </w:rPr>
      </w:pPr>
      <w:r>
        <w:rPr>
          <w:rFonts w:ascii="宋体" w:hint="eastAsia"/>
          <w:kern w:val="0"/>
          <w:sz w:val="24"/>
        </w:rPr>
        <w:t>风洞试验段内</w:t>
      </w:r>
      <w:r>
        <w:rPr>
          <w:rFonts w:ascii="宋体" w:hint="eastAsia"/>
          <w:kern w:val="0"/>
          <w:sz w:val="24"/>
        </w:rPr>
        <w:t>超声波测风仪</w:t>
      </w:r>
      <w:r>
        <w:rPr>
          <w:rFonts w:ascii="宋体" w:hint="eastAsia"/>
          <w:kern w:val="0"/>
          <w:sz w:val="24"/>
        </w:rPr>
        <w:t>（包括安装支架）迎风面积与试验段均匀区横截面积之比。</w:t>
      </w:r>
    </w:p>
    <w:p w:rsidR="00EB462C" w:rsidRDefault="007740C9">
      <w:pPr>
        <w:pStyle w:val="2"/>
        <w:adjustRightInd w:val="0"/>
        <w:snapToGrid w:val="0"/>
        <w:spacing w:before="0" w:after="0" w:line="360" w:lineRule="auto"/>
        <w:ind w:left="578" w:hanging="578"/>
        <w:rPr>
          <w:rFonts w:ascii="黑体" w:hAnsi="黑体"/>
          <w:b w:val="0"/>
          <w:bCs w:val="0"/>
          <w:sz w:val="24"/>
          <w:szCs w:val="24"/>
        </w:rPr>
      </w:pPr>
      <w:bookmarkStart w:id="38" w:name="_Toc434936447"/>
      <w:bookmarkStart w:id="39" w:name="_Toc434936941"/>
      <w:bookmarkStart w:id="40" w:name="_Toc434937617"/>
      <w:bookmarkStart w:id="41" w:name="_Toc434936379"/>
      <w:bookmarkStart w:id="42" w:name="_Toc294853398"/>
      <w:bookmarkEnd w:id="12"/>
      <w:r>
        <w:rPr>
          <w:rFonts w:ascii="黑体" w:hAnsi="黑体" w:hint="eastAsia"/>
          <w:b w:val="0"/>
          <w:bCs w:val="0"/>
          <w:sz w:val="24"/>
          <w:szCs w:val="24"/>
        </w:rPr>
        <w:t>流场均匀区</w:t>
      </w:r>
      <w:r>
        <w:rPr>
          <w:rFonts w:ascii="黑体" w:hAnsi="黑体" w:hint="eastAsia"/>
          <w:b w:val="0"/>
          <w:bCs w:val="0"/>
          <w:sz w:val="24"/>
          <w:szCs w:val="24"/>
        </w:rPr>
        <w:t xml:space="preserve"> uniform space of </w:t>
      </w:r>
      <w:r>
        <w:rPr>
          <w:rFonts w:ascii="黑体" w:hAnsi="黑体" w:hint="eastAsia"/>
          <w:b w:val="0"/>
          <w:bCs w:val="0"/>
          <w:sz w:val="24"/>
          <w:szCs w:val="24"/>
        </w:rPr>
        <w:t>velocity</w:t>
      </w:r>
      <w:bookmarkEnd w:id="38"/>
      <w:bookmarkEnd w:id="39"/>
      <w:bookmarkEnd w:id="40"/>
      <w:bookmarkEnd w:id="41"/>
    </w:p>
    <w:p w:rsidR="00EB462C" w:rsidRDefault="007740C9">
      <w:pPr>
        <w:spacing w:line="360" w:lineRule="auto"/>
        <w:ind w:left="0" w:right="0" w:firstLineChars="200" w:firstLine="480"/>
        <w:rPr>
          <w:rFonts w:ascii="宋体"/>
          <w:kern w:val="0"/>
          <w:sz w:val="24"/>
        </w:rPr>
      </w:pPr>
      <w:r>
        <w:rPr>
          <w:rFonts w:ascii="宋体" w:hint="eastAsia"/>
          <w:kern w:val="0"/>
          <w:sz w:val="24"/>
        </w:rPr>
        <w:t>试验段内符合流速均匀性等技术指标的区域。</w:t>
      </w:r>
    </w:p>
    <w:p w:rsidR="00EB462C" w:rsidRDefault="007740C9">
      <w:pPr>
        <w:pStyle w:val="2"/>
        <w:adjustRightInd w:val="0"/>
        <w:snapToGrid w:val="0"/>
        <w:spacing w:before="0" w:after="0" w:line="360" w:lineRule="auto"/>
        <w:ind w:left="578" w:hanging="578"/>
        <w:rPr>
          <w:rFonts w:ascii="黑体" w:hAnsi="黑体"/>
          <w:b w:val="0"/>
          <w:bCs w:val="0"/>
          <w:sz w:val="24"/>
          <w:szCs w:val="24"/>
        </w:rPr>
      </w:pPr>
      <w:bookmarkStart w:id="43" w:name="_Toc434936448"/>
      <w:bookmarkStart w:id="44" w:name="_Toc434936380"/>
      <w:bookmarkStart w:id="45" w:name="_Toc434937618"/>
      <w:bookmarkStart w:id="46" w:name="_Toc434936942"/>
      <w:r>
        <w:rPr>
          <w:rFonts w:ascii="黑体" w:hAnsi="黑体" w:hint="eastAsia"/>
          <w:b w:val="0"/>
          <w:bCs w:val="0"/>
          <w:sz w:val="24"/>
          <w:szCs w:val="24"/>
        </w:rPr>
        <w:t>计量单位</w:t>
      </w:r>
      <w:r>
        <w:rPr>
          <w:rFonts w:ascii="黑体" w:hAnsi="黑体" w:hint="eastAsia"/>
          <w:b w:val="0"/>
          <w:bCs w:val="0"/>
          <w:sz w:val="24"/>
          <w:szCs w:val="24"/>
        </w:rPr>
        <w:t>measurement unit</w:t>
      </w:r>
      <w:bookmarkEnd w:id="43"/>
      <w:bookmarkEnd w:id="44"/>
      <w:bookmarkEnd w:id="45"/>
      <w:bookmarkEnd w:id="46"/>
    </w:p>
    <w:p w:rsidR="00EB462C" w:rsidRDefault="007740C9">
      <w:pPr>
        <w:spacing w:line="360" w:lineRule="auto"/>
        <w:ind w:left="0" w:right="0" w:firstLineChars="200" w:firstLine="480"/>
        <w:rPr>
          <w:rFonts w:ascii="宋体"/>
          <w:kern w:val="0"/>
          <w:sz w:val="24"/>
        </w:rPr>
      </w:pPr>
      <w:r>
        <w:rPr>
          <w:rFonts w:ascii="宋体" w:hint="eastAsia"/>
          <w:kern w:val="0"/>
          <w:sz w:val="24"/>
        </w:rPr>
        <w:t>风向传感器校准使用“°”作为计量单位；风速传感器校准使用“</w:t>
      </w:r>
      <w:r>
        <w:rPr>
          <w:rFonts w:ascii="宋体" w:hint="eastAsia"/>
          <w:kern w:val="0"/>
          <w:sz w:val="24"/>
        </w:rPr>
        <w:t>m/s</w:t>
      </w:r>
      <w:r>
        <w:rPr>
          <w:rFonts w:ascii="宋体"/>
          <w:kern w:val="0"/>
          <w:sz w:val="24"/>
        </w:rPr>
        <w:t>”</w:t>
      </w:r>
      <w:r>
        <w:rPr>
          <w:rFonts w:ascii="宋体" w:hint="eastAsia"/>
          <w:kern w:val="0"/>
          <w:sz w:val="24"/>
        </w:rPr>
        <w:t>作为计量单位。</w:t>
      </w:r>
    </w:p>
    <w:p w:rsidR="00EB462C" w:rsidRDefault="007740C9">
      <w:pPr>
        <w:pStyle w:val="1"/>
        <w:spacing w:before="120" w:line="240" w:lineRule="auto"/>
        <w:rPr>
          <w:rFonts w:ascii="黑体" w:eastAsia="黑体" w:hAnsi="黑体"/>
          <w:b w:val="0"/>
          <w:bCs w:val="0"/>
          <w:kern w:val="0"/>
          <w:sz w:val="24"/>
          <w:szCs w:val="24"/>
        </w:rPr>
      </w:pPr>
      <w:bookmarkStart w:id="47" w:name="_Toc434937619"/>
      <w:bookmarkStart w:id="48" w:name="_Toc434936381"/>
      <w:r>
        <w:rPr>
          <w:rFonts w:ascii="黑体" w:eastAsia="黑体" w:hAnsi="黑体" w:hint="eastAsia"/>
          <w:b w:val="0"/>
          <w:bCs w:val="0"/>
          <w:kern w:val="0"/>
          <w:sz w:val="24"/>
          <w:szCs w:val="24"/>
        </w:rPr>
        <w:t>概述</w:t>
      </w:r>
      <w:bookmarkEnd w:id="42"/>
      <w:bookmarkEnd w:id="47"/>
      <w:bookmarkEnd w:id="48"/>
    </w:p>
    <w:p w:rsidR="00EB462C" w:rsidRDefault="007740C9">
      <w:pPr>
        <w:spacing w:line="360" w:lineRule="auto"/>
        <w:ind w:left="0" w:right="0" w:firstLineChars="200" w:firstLine="480"/>
        <w:rPr>
          <w:rFonts w:ascii="宋体"/>
          <w:kern w:val="0"/>
          <w:sz w:val="24"/>
        </w:rPr>
      </w:pPr>
      <w:r>
        <w:rPr>
          <w:rFonts w:ascii="宋体" w:hint="eastAsia"/>
          <w:kern w:val="0"/>
          <w:sz w:val="24"/>
        </w:rPr>
        <w:t>超声波测风</w:t>
      </w:r>
      <w:r>
        <w:rPr>
          <w:rFonts w:ascii="宋体" w:hint="eastAsia"/>
          <w:kern w:val="0"/>
          <w:sz w:val="24"/>
        </w:rPr>
        <w:t>仪</w:t>
      </w:r>
      <w:r>
        <w:rPr>
          <w:rFonts w:ascii="宋体" w:hint="eastAsia"/>
          <w:kern w:val="0"/>
          <w:sz w:val="24"/>
        </w:rPr>
        <w:t>，</w:t>
      </w:r>
      <w:r>
        <w:rPr>
          <w:rFonts w:ascii="宋体" w:hint="eastAsia"/>
          <w:kern w:val="0"/>
          <w:sz w:val="24"/>
        </w:rPr>
        <w:t>是利用超声波在空气中传播速度受空气流动</w:t>
      </w:r>
      <w:r>
        <w:rPr>
          <w:rFonts w:ascii="宋体" w:hint="eastAsia"/>
          <w:kern w:val="0"/>
          <w:sz w:val="24"/>
        </w:rPr>
        <w:t>(</w:t>
      </w:r>
      <w:r>
        <w:rPr>
          <w:rFonts w:ascii="宋体" w:hint="eastAsia"/>
          <w:kern w:val="0"/>
          <w:sz w:val="24"/>
        </w:rPr>
        <w:t>风</w:t>
      </w:r>
      <w:r>
        <w:rPr>
          <w:rFonts w:ascii="宋体" w:hint="eastAsia"/>
          <w:kern w:val="0"/>
          <w:sz w:val="24"/>
        </w:rPr>
        <w:t xml:space="preserve">) </w:t>
      </w:r>
      <w:r>
        <w:rPr>
          <w:rFonts w:ascii="宋体" w:hint="eastAsia"/>
          <w:kern w:val="0"/>
          <w:sz w:val="24"/>
        </w:rPr>
        <w:t>的影响来测量风速的。与传统机械式测风仪相比，超声波测风仪测风过程中无机械磨损</w:t>
      </w:r>
      <w:r>
        <w:rPr>
          <w:rFonts w:ascii="宋体" w:hint="eastAsia"/>
          <w:kern w:val="0"/>
          <w:sz w:val="24"/>
        </w:rPr>
        <w:t>，</w:t>
      </w:r>
      <w:r>
        <w:rPr>
          <w:rFonts w:ascii="宋体" w:hint="eastAsia"/>
          <w:kern w:val="0"/>
          <w:sz w:val="24"/>
        </w:rPr>
        <w:t>反应速度快、测量精度高、分辨率高、维护成本较低、能测量风速中的高频脉动成分等优点，使用前景广阔。</w:t>
      </w:r>
    </w:p>
    <w:p w:rsidR="00EB462C" w:rsidRDefault="007740C9">
      <w:pPr>
        <w:spacing w:line="360" w:lineRule="auto"/>
        <w:ind w:left="0" w:right="0" w:firstLineChars="200" w:firstLine="480"/>
        <w:rPr>
          <w:rFonts w:ascii="宋体"/>
          <w:kern w:val="0"/>
          <w:sz w:val="24"/>
        </w:rPr>
      </w:pPr>
      <w:r>
        <w:rPr>
          <w:rFonts w:ascii="宋体" w:hint="eastAsia"/>
          <w:kern w:val="0"/>
          <w:sz w:val="24"/>
        </w:rPr>
        <w:t>超声波在空气中的传播速度，会和风向上的气流速度叠加。若超声波的传播方向与风</w:t>
      </w:r>
      <w:r>
        <w:rPr>
          <w:rFonts w:ascii="宋体" w:hint="eastAsia"/>
          <w:kern w:val="0"/>
          <w:sz w:val="24"/>
        </w:rPr>
        <w:lastRenderedPageBreak/>
        <w:t>向相同，它的速度会加快；反之，若超声波的传播方向若与风向相反，它的速度会变慢。因此，在固定的检测条件下，超声波在空气中传播的速度可以和风速函数对应。通过计算即可得到精确的风速和风向。</w:t>
      </w:r>
    </w:p>
    <w:p w:rsidR="00EB462C" w:rsidRDefault="007740C9">
      <w:pPr>
        <w:spacing w:line="360" w:lineRule="auto"/>
        <w:ind w:left="0" w:right="0" w:firstLineChars="200" w:firstLine="480"/>
        <w:rPr>
          <w:rFonts w:ascii="宋体"/>
          <w:kern w:val="0"/>
          <w:sz w:val="24"/>
        </w:rPr>
      </w:pPr>
      <w:r>
        <w:rPr>
          <w:rFonts w:ascii="宋体" w:hint="eastAsia"/>
          <w:kern w:val="0"/>
          <w:sz w:val="24"/>
        </w:rPr>
        <w:t>由于声波在空气中传播时，它的速度受温度的影响很大；风速仪检测两个通道上的两个相反方向，因此温度对声波速度产生的影响可以忽略不计</w:t>
      </w:r>
      <w:r>
        <w:rPr>
          <w:rFonts w:ascii="宋体" w:hint="eastAsia"/>
          <w:kern w:val="0"/>
          <w:sz w:val="24"/>
        </w:rPr>
        <w:t>。</w:t>
      </w:r>
    </w:p>
    <w:p w:rsidR="00EB462C" w:rsidRDefault="007740C9">
      <w:pPr>
        <w:pStyle w:val="1"/>
        <w:spacing w:before="120" w:line="240" w:lineRule="auto"/>
        <w:rPr>
          <w:rFonts w:ascii="黑体" w:eastAsia="黑体" w:hAnsi="黑体"/>
          <w:b w:val="0"/>
          <w:bCs w:val="0"/>
          <w:kern w:val="0"/>
          <w:sz w:val="24"/>
          <w:szCs w:val="24"/>
        </w:rPr>
      </w:pPr>
      <w:bookmarkStart w:id="49" w:name="_Toc434937620"/>
      <w:bookmarkStart w:id="50" w:name="_Toc294853399"/>
      <w:bookmarkStart w:id="51" w:name="_Toc434936382"/>
      <w:r>
        <w:rPr>
          <w:rFonts w:ascii="黑体" w:eastAsia="黑体" w:hAnsi="黑体" w:hint="eastAsia"/>
          <w:b w:val="0"/>
          <w:bCs w:val="0"/>
          <w:kern w:val="0"/>
          <w:sz w:val="24"/>
          <w:szCs w:val="24"/>
        </w:rPr>
        <w:t>计量</w:t>
      </w:r>
      <w:bookmarkEnd w:id="49"/>
      <w:bookmarkEnd w:id="50"/>
      <w:bookmarkEnd w:id="51"/>
      <w:r>
        <w:rPr>
          <w:rFonts w:ascii="黑体" w:eastAsia="黑体" w:hAnsi="黑体" w:hint="eastAsia"/>
          <w:b w:val="0"/>
          <w:bCs w:val="0"/>
          <w:kern w:val="0"/>
          <w:sz w:val="24"/>
          <w:szCs w:val="24"/>
        </w:rPr>
        <w:t>特性</w:t>
      </w:r>
    </w:p>
    <w:p w:rsidR="00EB462C" w:rsidRDefault="007740C9">
      <w:pPr>
        <w:pStyle w:val="2"/>
        <w:adjustRightInd w:val="0"/>
        <w:snapToGrid w:val="0"/>
        <w:spacing w:before="0" w:after="0" w:line="360" w:lineRule="auto"/>
        <w:ind w:left="578" w:hanging="578"/>
        <w:rPr>
          <w:rFonts w:ascii="黑体" w:hAnsi="黑体"/>
          <w:b w:val="0"/>
          <w:bCs w:val="0"/>
          <w:sz w:val="24"/>
          <w:szCs w:val="24"/>
        </w:rPr>
      </w:pPr>
      <w:r>
        <w:rPr>
          <w:rFonts w:ascii="黑体" w:hAnsi="黑体" w:hint="eastAsia"/>
          <w:b w:val="0"/>
          <w:bCs w:val="0"/>
          <w:sz w:val="24"/>
          <w:szCs w:val="24"/>
        </w:rPr>
        <w:t>超声波测风仪</w:t>
      </w:r>
    </w:p>
    <w:p w:rsidR="00EB462C" w:rsidRDefault="007740C9">
      <w:pPr>
        <w:spacing w:line="360" w:lineRule="auto"/>
        <w:ind w:left="0" w:right="0" w:firstLineChars="200" w:firstLine="480"/>
        <w:rPr>
          <w:rFonts w:ascii="宋体"/>
          <w:kern w:val="0"/>
          <w:sz w:val="24"/>
        </w:rPr>
      </w:pPr>
      <w:r>
        <w:rPr>
          <w:rFonts w:ascii="宋体" w:hint="eastAsia"/>
          <w:kern w:val="0"/>
          <w:sz w:val="24"/>
        </w:rPr>
        <w:t>测量范围：（</w:t>
      </w:r>
      <w:r>
        <w:rPr>
          <w:rFonts w:ascii="宋体" w:hint="eastAsia"/>
          <w:kern w:val="0"/>
          <w:sz w:val="24"/>
        </w:rPr>
        <w:t>0</w:t>
      </w:r>
      <w:r>
        <w:rPr>
          <w:rFonts w:ascii="宋体" w:hint="eastAsia"/>
          <w:kern w:val="0"/>
          <w:sz w:val="24"/>
        </w:rPr>
        <w:t>～</w:t>
      </w:r>
      <w:r>
        <w:rPr>
          <w:rFonts w:ascii="宋体" w:hint="eastAsia"/>
          <w:kern w:val="0"/>
          <w:sz w:val="24"/>
        </w:rPr>
        <w:t>60</w:t>
      </w:r>
      <w:r>
        <w:rPr>
          <w:rFonts w:ascii="宋体" w:hint="eastAsia"/>
          <w:kern w:val="0"/>
          <w:sz w:val="24"/>
        </w:rPr>
        <w:t>）</w:t>
      </w:r>
      <w:r>
        <w:rPr>
          <w:rFonts w:ascii="宋体" w:hint="eastAsia"/>
          <w:kern w:val="0"/>
          <w:sz w:val="24"/>
        </w:rPr>
        <w:t>m/s</w:t>
      </w:r>
    </w:p>
    <w:p w:rsidR="00EB462C" w:rsidRDefault="007740C9">
      <w:pPr>
        <w:spacing w:line="360" w:lineRule="auto"/>
        <w:ind w:left="0" w:right="0" w:firstLineChars="200" w:firstLine="480"/>
        <w:rPr>
          <w:rFonts w:ascii="宋体"/>
          <w:kern w:val="0"/>
          <w:sz w:val="24"/>
        </w:rPr>
      </w:pPr>
      <w:r>
        <w:rPr>
          <w:rFonts w:ascii="宋体" w:hint="eastAsia"/>
          <w:kern w:val="0"/>
          <w:sz w:val="24"/>
        </w:rPr>
        <w:t>最大允许误差：±（</w:t>
      </w:r>
      <w:r>
        <w:rPr>
          <w:rFonts w:ascii="宋体"/>
          <w:kern w:val="0"/>
          <w:sz w:val="24"/>
        </w:rPr>
        <w:t>0.5+0.03V</w:t>
      </w:r>
      <w:r>
        <w:rPr>
          <w:rFonts w:ascii="宋体"/>
          <w:kern w:val="0"/>
          <w:sz w:val="24"/>
        </w:rPr>
        <w:t>）</w:t>
      </w:r>
      <w:r>
        <w:rPr>
          <w:rFonts w:ascii="宋体"/>
          <w:kern w:val="0"/>
          <w:sz w:val="24"/>
        </w:rPr>
        <w:t>m/s(</w:t>
      </w:r>
      <w:r>
        <w:rPr>
          <w:rFonts w:ascii="宋体"/>
          <w:kern w:val="0"/>
          <w:sz w:val="24"/>
        </w:rPr>
        <w:t>注：</w:t>
      </w:r>
      <w:r>
        <w:rPr>
          <w:rFonts w:ascii="宋体"/>
          <w:kern w:val="0"/>
          <w:sz w:val="24"/>
        </w:rPr>
        <w:t>V</w:t>
      </w:r>
      <w:r>
        <w:rPr>
          <w:rFonts w:ascii="宋体"/>
          <w:kern w:val="0"/>
          <w:sz w:val="24"/>
        </w:rPr>
        <w:t>为</w:t>
      </w:r>
      <w:r>
        <w:rPr>
          <w:rFonts w:ascii="宋体" w:hint="eastAsia"/>
          <w:kern w:val="0"/>
          <w:sz w:val="24"/>
        </w:rPr>
        <w:t>标准风速</w:t>
      </w:r>
      <w:r>
        <w:rPr>
          <w:rFonts w:ascii="宋体"/>
          <w:kern w:val="0"/>
          <w:sz w:val="24"/>
        </w:rPr>
        <w:t>)</w:t>
      </w:r>
    </w:p>
    <w:p w:rsidR="00EB462C" w:rsidRDefault="007740C9">
      <w:pPr>
        <w:spacing w:line="360" w:lineRule="auto"/>
        <w:ind w:left="0" w:right="0" w:firstLineChars="200" w:firstLine="480"/>
        <w:rPr>
          <w:rFonts w:ascii="宋体"/>
          <w:kern w:val="0"/>
          <w:sz w:val="24"/>
        </w:rPr>
      </w:pPr>
      <w:r>
        <w:rPr>
          <w:rFonts w:ascii="宋体" w:hint="eastAsia"/>
          <w:kern w:val="0"/>
          <w:sz w:val="24"/>
        </w:rPr>
        <w:t>启动</w:t>
      </w:r>
      <w:r>
        <w:rPr>
          <w:rFonts w:ascii="宋体" w:hint="eastAsia"/>
          <w:kern w:val="0"/>
          <w:sz w:val="24"/>
        </w:rPr>
        <w:t>风速：≤</w:t>
      </w:r>
      <w:r>
        <w:rPr>
          <w:rFonts w:ascii="宋体" w:hint="eastAsia"/>
          <w:kern w:val="0"/>
          <w:sz w:val="24"/>
        </w:rPr>
        <w:t>0.5m/s</w:t>
      </w:r>
    </w:p>
    <w:p w:rsidR="00EB462C" w:rsidRDefault="007740C9">
      <w:pPr>
        <w:pStyle w:val="1"/>
        <w:spacing w:before="120" w:line="240" w:lineRule="auto"/>
        <w:rPr>
          <w:rFonts w:ascii="黑体" w:eastAsia="黑体" w:hAnsi="黑体"/>
          <w:b w:val="0"/>
          <w:bCs w:val="0"/>
          <w:kern w:val="0"/>
          <w:sz w:val="24"/>
          <w:szCs w:val="24"/>
        </w:rPr>
      </w:pPr>
      <w:bookmarkStart w:id="52" w:name="_Toc434936386"/>
      <w:bookmarkStart w:id="53" w:name="_Toc434937624"/>
      <w:bookmarkStart w:id="54" w:name="_Toc294853404"/>
      <w:r>
        <w:rPr>
          <w:rFonts w:ascii="黑体" w:eastAsia="黑体" w:hAnsi="黑体" w:hint="eastAsia"/>
          <w:b w:val="0"/>
          <w:bCs w:val="0"/>
          <w:kern w:val="0"/>
          <w:sz w:val="24"/>
          <w:szCs w:val="24"/>
        </w:rPr>
        <w:t>校准条件</w:t>
      </w:r>
      <w:bookmarkEnd w:id="52"/>
      <w:bookmarkEnd w:id="53"/>
      <w:bookmarkEnd w:id="54"/>
    </w:p>
    <w:p w:rsidR="00EB462C" w:rsidRDefault="007740C9">
      <w:pPr>
        <w:pStyle w:val="2"/>
        <w:adjustRightInd w:val="0"/>
        <w:snapToGrid w:val="0"/>
        <w:spacing w:before="0" w:after="0" w:line="360" w:lineRule="auto"/>
        <w:ind w:left="578" w:hanging="578"/>
        <w:rPr>
          <w:rFonts w:ascii="黑体" w:hAnsi="黑体"/>
          <w:b w:val="0"/>
          <w:bCs w:val="0"/>
          <w:sz w:val="24"/>
          <w:szCs w:val="24"/>
        </w:rPr>
      </w:pPr>
      <w:r>
        <w:rPr>
          <w:rFonts w:ascii="黑体" w:hAnsi="黑体" w:hint="eastAsia"/>
          <w:b w:val="0"/>
          <w:bCs w:val="0"/>
          <w:sz w:val="24"/>
          <w:szCs w:val="24"/>
        </w:rPr>
        <w:t>环境条件</w:t>
      </w:r>
    </w:p>
    <w:p w:rsidR="00EB462C" w:rsidRDefault="007740C9">
      <w:pPr>
        <w:spacing w:line="360" w:lineRule="auto"/>
        <w:ind w:left="0" w:right="0" w:firstLineChars="200" w:firstLine="480"/>
        <w:rPr>
          <w:rFonts w:ascii="宋体"/>
          <w:kern w:val="0"/>
          <w:sz w:val="24"/>
        </w:rPr>
      </w:pPr>
      <w:r>
        <w:rPr>
          <w:rFonts w:ascii="宋体" w:hint="eastAsia"/>
          <w:kern w:val="0"/>
          <w:sz w:val="24"/>
        </w:rPr>
        <w:t>温度：（</w:t>
      </w:r>
      <w:r>
        <w:rPr>
          <w:rFonts w:ascii="宋体" w:hint="eastAsia"/>
          <w:kern w:val="0"/>
          <w:sz w:val="24"/>
        </w:rPr>
        <w:t>15</w:t>
      </w:r>
      <w:r>
        <w:rPr>
          <w:rFonts w:ascii="宋体" w:hint="eastAsia"/>
          <w:kern w:val="0"/>
          <w:sz w:val="24"/>
        </w:rPr>
        <w:t>～</w:t>
      </w:r>
      <w:r>
        <w:rPr>
          <w:rFonts w:ascii="宋体" w:hint="eastAsia"/>
          <w:kern w:val="0"/>
          <w:sz w:val="24"/>
        </w:rPr>
        <w:t>30</w:t>
      </w:r>
      <w:r>
        <w:rPr>
          <w:rFonts w:ascii="宋体" w:hint="eastAsia"/>
          <w:kern w:val="0"/>
          <w:sz w:val="24"/>
        </w:rPr>
        <w:t>）℃</w:t>
      </w:r>
    </w:p>
    <w:p w:rsidR="00EB462C" w:rsidRDefault="007740C9">
      <w:pPr>
        <w:spacing w:line="360" w:lineRule="auto"/>
        <w:ind w:left="0" w:right="0" w:firstLineChars="200" w:firstLine="480"/>
        <w:rPr>
          <w:rFonts w:ascii="宋体"/>
          <w:kern w:val="0"/>
          <w:sz w:val="24"/>
        </w:rPr>
      </w:pPr>
      <w:r>
        <w:rPr>
          <w:rFonts w:ascii="宋体" w:hint="eastAsia"/>
          <w:kern w:val="0"/>
          <w:sz w:val="24"/>
        </w:rPr>
        <w:t>相对湿度：不大于</w:t>
      </w:r>
      <w:r>
        <w:rPr>
          <w:rFonts w:ascii="宋体" w:hint="eastAsia"/>
          <w:kern w:val="0"/>
          <w:sz w:val="24"/>
        </w:rPr>
        <w:t>85%</w:t>
      </w:r>
    </w:p>
    <w:p w:rsidR="00EB462C" w:rsidRDefault="007740C9">
      <w:pPr>
        <w:spacing w:line="360" w:lineRule="auto"/>
        <w:ind w:left="0" w:right="0" w:firstLineChars="200" w:firstLine="480"/>
        <w:rPr>
          <w:rFonts w:ascii="宋体"/>
          <w:kern w:val="0"/>
          <w:sz w:val="24"/>
        </w:rPr>
      </w:pPr>
      <w:r>
        <w:rPr>
          <w:rFonts w:ascii="宋体" w:hint="eastAsia"/>
          <w:kern w:val="0"/>
          <w:sz w:val="24"/>
        </w:rPr>
        <w:t>大气压力：</w:t>
      </w:r>
      <w:r>
        <w:rPr>
          <w:rFonts w:ascii="宋体" w:hint="eastAsia"/>
          <w:kern w:val="0"/>
          <w:sz w:val="24"/>
        </w:rPr>
        <w:t>(500</w:t>
      </w:r>
      <w:r>
        <w:rPr>
          <w:rFonts w:ascii="宋体" w:hint="eastAsia"/>
          <w:kern w:val="0"/>
          <w:sz w:val="24"/>
        </w:rPr>
        <w:t>～</w:t>
      </w:r>
      <w:r>
        <w:rPr>
          <w:rFonts w:ascii="宋体" w:hint="eastAsia"/>
          <w:kern w:val="0"/>
          <w:sz w:val="24"/>
        </w:rPr>
        <w:t>1060)</w:t>
      </w:r>
      <w:proofErr w:type="spellStart"/>
      <w:r>
        <w:rPr>
          <w:rFonts w:ascii="宋体" w:hint="eastAsia"/>
          <w:kern w:val="0"/>
          <w:sz w:val="24"/>
        </w:rPr>
        <w:t>hPa</w:t>
      </w:r>
      <w:proofErr w:type="spellEnd"/>
    </w:p>
    <w:p w:rsidR="00EB462C" w:rsidRDefault="007740C9">
      <w:pPr>
        <w:pStyle w:val="2"/>
        <w:adjustRightInd w:val="0"/>
        <w:snapToGrid w:val="0"/>
        <w:spacing w:before="0" w:after="0" w:line="360" w:lineRule="auto"/>
        <w:ind w:left="578" w:hanging="578"/>
        <w:rPr>
          <w:rFonts w:ascii="黑体" w:hAnsi="黑体"/>
          <w:b w:val="0"/>
          <w:bCs w:val="0"/>
          <w:sz w:val="24"/>
          <w:szCs w:val="24"/>
        </w:rPr>
      </w:pPr>
      <w:r>
        <w:rPr>
          <w:rFonts w:ascii="黑体" w:hAnsi="黑体" w:hint="eastAsia"/>
          <w:b w:val="0"/>
          <w:bCs w:val="0"/>
          <w:sz w:val="24"/>
          <w:szCs w:val="24"/>
        </w:rPr>
        <w:t>计量标准</w:t>
      </w:r>
    </w:p>
    <w:p w:rsidR="00EB462C" w:rsidRDefault="007740C9">
      <w:pPr>
        <w:spacing w:line="360" w:lineRule="auto"/>
        <w:ind w:left="0" w:right="0" w:firstLineChars="200" w:firstLine="480"/>
        <w:rPr>
          <w:rFonts w:ascii="宋体"/>
          <w:kern w:val="0"/>
          <w:sz w:val="24"/>
        </w:rPr>
      </w:pPr>
      <w:bookmarkStart w:id="55" w:name="_Toc360086513"/>
      <w:r>
        <w:rPr>
          <w:rFonts w:ascii="宋体" w:hint="eastAsia"/>
          <w:kern w:val="0"/>
          <w:sz w:val="24"/>
        </w:rPr>
        <w:t>计量标准包括标准器及配套设施，其主要技术指标见表</w:t>
      </w:r>
      <w:r>
        <w:rPr>
          <w:rFonts w:ascii="宋体" w:hint="eastAsia"/>
          <w:kern w:val="0"/>
          <w:sz w:val="24"/>
        </w:rPr>
        <w:t>1</w:t>
      </w:r>
    </w:p>
    <w:p w:rsidR="00EB462C" w:rsidRDefault="007740C9">
      <w:pPr>
        <w:spacing w:line="360" w:lineRule="auto"/>
        <w:ind w:left="0" w:right="0" w:firstLineChars="1750" w:firstLine="3675"/>
        <w:jc w:val="left"/>
        <w:rPr>
          <w:rFonts w:ascii="黑体" w:eastAsia="黑体"/>
          <w:sz w:val="21"/>
          <w:szCs w:val="21"/>
        </w:rPr>
      </w:pPr>
      <w:r>
        <w:rPr>
          <w:rFonts w:ascii="黑体" w:eastAsia="黑体" w:hint="eastAsia"/>
          <w:sz w:val="21"/>
          <w:szCs w:val="21"/>
        </w:rPr>
        <w:t>表</w:t>
      </w:r>
      <w:r>
        <w:rPr>
          <w:rFonts w:ascii="黑体" w:eastAsia="黑体" w:hint="eastAsia"/>
          <w:sz w:val="21"/>
          <w:szCs w:val="21"/>
        </w:rPr>
        <w:t xml:space="preserve">1 </w:t>
      </w:r>
      <w:r>
        <w:rPr>
          <w:rFonts w:ascii="黑体" w:eastAsia="黑体" w:hint="eastAsia"/>
          <w:sz w:val="21"/>
          <w:szCs w:val="21"/>
        </w:rPr>
        <w:t>标准器及配套设施</w:t>
      </w:r>
    </w:p>
    <w:tbl>
      <w:tblPr>
        <w:tblW w:w="945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33"/>
        <w:gridCol w:w="1947"/>
        <w:gridCol w:w="6"/>
        <w:gridCol w:w="1795"/>
        <w:gridCol w:w="4769"/>
      </w:tblGrid>
      <w:tr w:rsidR="00EB462C">
        <w:tc>
          <w:tcPr>
            <w:tcW w:w="933" w:type="dxa"/>
            <w:tcBorders>
              <w:top w:val="single" w:sz="12" w:space="0" w:color="auto"/>
              <w:left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分</w:t>
            </w:r>
            <w:r>
              <w:rPr>
                <w:rFonts w:ascii="宋体" w:hAnsi="宋体" w:hint="eastAsia"/>
                <w:sz w:val="21"/>
                <w:szCs w:val="21"/>
              </w:rPr>
              <w:t xml:space="preserve"> </w:t>
            </w:r>
            <w:r>
              <w:rPr>
                <w:rFonts w:ascii="宋体" w:hAnsi="宋体" w:hint="eastAsia"/>
                <w:sz w:val="21"/>
                <w:szCs w:val="21"/>
              </w:rPr>
              <w:t>类</w:t>
            </w:r>
          </w:p>
        </w:tc>
        <w:tc>
          <w:tcPr>
            <w:tcW w:w="1953" w:type="dxa"/>
            <w:gridSpan w:val="2"/>
            <w:tcBorders>
              <w:top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名</w:t>
            </w:r>
            <w:r>
              <w:rPr>
                <w:rFonts w:ascii="宋体" w:hAnsi="宋体" w:hint="eastAsia"/>
                <w:sz w:val="21"/>
                <w:szCs w:val="21"/>
              </w:rPr>
              <w:t xml:space="preserve">   </w:t>
            </w:r>
            <w:r>
              <w:rPr>
                <w:rFonts w:ascii="宋体" w:hAnsi="宋体" w:hint="eastAsia"/>
                <w:sz w:val="21"/>
                <w:szCs w:val="21"/>
              </w:rPr>
              <w:t>称</w:t>
            </w:r>
          </w:p>
        </w:tc>
        <w:tc>
          <w:tcPr>
            <w:tcW w:w="1795" w:type="dxa"/>
            <w:tcBorders>
              <w:top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测量范围</w:t>
            </w:r>
          </w:p>
        </w:tc>
        <w:tc>
          <w:tcPr>
            <w:tcW w:w="4769" w:type="dxa"/>
            <w:tcBorders>
              <w:top w:val="single" w:sz="12" w:space="0" w:color="auto"/>
              <w:right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主要技术指标</w:t>
            </w:r>
          </w:p>
        </w:tc>
      </w:tr>
      <w:tr w:rsidR="00EB462C">
        <w:tc>
          <w:tcPr>
            <w:tcW w:w="933" w:type="dxa"/>
            <w:vMerge w:val="restart"/>
            <w:tcBorders>
              <w:left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标准器</w:t>
            </w:r>
          </w:p>
        </w:tc>
        <w:tc>
          <w:tcPr>
            <w:tcW w:w="1947" w:type="dxa"/>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皮托静压管</w:t>
            </w:r>
          </w:p>
        </w:tc>
        <w:tc>
          <w:tcPr>
            <w:tcW w:w="1801" w:type="dxa"/>
            <w:gridSpan w:val="2"/>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(2</w:t>
            </w:r>
            <w:r>
              <w:rPr>
                <w:rFonts w:ascii="宋体" w:hAnsi="宋体" w:hint="eastAsia"/>
                <w:sz w:val="21"/>
                <w:szCs w:val="21"/>
              </w:rPr>
              <w:t>～</w:t>
            </w:r>
            <w:r>
              <w:rPr>
                <w:rFonts w:ascii="宋体" w:hAnsi="宋体" w:hint="eastAsia"/>
                <w:sz w:val="21"/>
                <w:szCs w:val="21"/>
              </w:rPr>
              <w:t>6</w:t>
            </w:r>
            <w:r>
              <w:rPr>
                <w:rFonts w:ascii="宋体" w:hAnsi="宋体" w:hint="eastAsia"/>
                <w:sz w:val="21"/>
                <w:szCs w:val="21"/>
              </w:rPr>
              <w:t>0)m/s</w:t>
            </w:r>
          </w:p>
        </w:tc>
        <w:tc>
          <w:tcPr>
            <w:tcW w:w="4769" w:type="dxa"/>
            <w:tcBorders>
              <w:right w:val="single" w:sz="12" w:space="0" w:color="auto"/>
            </w:tcBorders>
            <w:vAlign w:val="center"/>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K</w:t>
            </w:r>
            <w:r>
              <w:rPr>
                <w:rFonts w:ascii="宋体" w:hAnsi="宋体" w:hint="eastAsia"/>
                <w:sz w:val="21"/>
                <w:szCs w:val="21"/>
              </w:rPr>
              <w:t>取值范围（</w:t>
            </w:r>
            <w:r>
              <w:rPr>
                <w:rFonts w:ascii="宋体" w:hAnsi="宋体" w:hint="eastAsia"/>
                <w:sz w:val="21"/>
                <w:szCs w:val="21"/>
              </w:rPr>
              <w:t>0.99</w:t>
            </w:r>
            <w:r>
              <w:rPr>
                <w:rFonts w:ascii="宋体" w:hAnsi="宋体" w:hint="eastAsia"/>
                <w:sz w:val="21"/>
                <w:szCs w:val="21"/>
              </w:rPr>
              <w:t>9</w:t>
            </w:r>
            <w:r>
              <w:rPr>
                <w:rFonts w:ascii="宋体" w:hAnsi="宋体" w:hint="eastAsia"/>
                <w:sz w:val="21"/>
                <w:szCs w:val="21"/>
              </w:rPr>
              <w:t>～</w:t>
            </w:r>
            <w:r>
              <w:rPr>
                <w:rFonts w:ascii="宋体" w:hAnsi="宋体" w:hint="eastAsia"/>
                <w:sz w:val="21"/>
                <w:szCs w:val="21"/>
              </w:rPr>
              <w:t>1.00</w:t>
            </w:r>
            <w:r>
              <w:rPr>
                <w:rFonts w:ascii="宋体" w:hAnsi="宋体" w:hint="eastAsia"/>
                <w:sz w:val="21"/>
                <w:szCs w:val="21"/>
              </w:rPr>
              <w:t>2</w:t>
            </w:r>
            <w:r>
              <w:rPr>
                <w:rFonts w:ascii="宋体" w:hAnsi="宋体" w:hint="eastAsia"/>
                <w:sz w:val="21"/>
                <w:szCs w:val="21"/>
              </w:rPr>
              <w:t>），</w:t>
            </w:r>
            <w:proofErr w:type="spellStart"/>
            <w:r>
              <w:rPr>
                <w:rFonts w:ascii="宋体" w:hAnsi="宋体"/>
                <w:i/>
                <w:sz w:val="18"/>
                <w:szCs w:val="18"/>
              </w:rPr>
              <w:t>U</w:t>
            </w:r>
            <w:r>
              <w:rPr>
                <w:rFonts w:ascii="宋体" w:hAnsi="宋体"/>
                <w:i/>
                <w:sz w:val="18"/>
                <w:szCs w:val="18"/>
                <w:vertAlign w:val="subscript"/>
              </w:rPr>
              <w:t>rel</w:t>
            </w:r>
            <w:proofErr w:type="spellEnd"/>
            <w:r>
              <w:rPr>
                <w:rFonts w:ascii="宋体" w:hAnsi="宋体" w:hint="eastAsia"/>
                <w:sz w:val="21"/>
                <w:szCs w:val="21"/>
              </w:rPr>
              <w:t>不大于</w:t>
            </w:r>
            <w:r>
              <w:rPr>
                <w:rFonts w:ascii="宋体" w:hAnsi="宋体" w:hint="eastAsia"/>
                <w:sz w:val="21"/>
                <w:szCs w:val="21"/>
              </w:rPr>
              <w:t>0.5%</w:t>
            </w:r>
          </w:p>
        </w:tc>
      </w:tr>
      <w:tr w:rsidR="00EB462C">
        <w:tc>
          <w:tcPr>
            <w:tcW w:w="933" w:type="dxa"/>
            <w:vMerge/>
            <w:tcBorders>
              <w:left w:val="single" w:sz="12" w:space="0" w:color="auto"/>
            </w:tcBorders>
            <w:vAlign w:val="center"/>
          </w:tcPr>
          <w:p w:rsidR="00EB462C" w:rsidRDefault="00EB462C">
            <w:pPr>
              <w:spacing w:line="288" w:lineRule="auto"/>
              <w:ind w:left="0" w:right="0" w:firstLine="0"/>
              <w:jc w:val="center"/>
              <w:rPr>
                <w:rFonts w:ascii="宋体" w:hAnsi="宋体"/>
                <w:sz w:val="21"/>
                <w:szCs w:val="21"/>
              </w:rPr>
            </w:pPr>
          </w:p>
        </w:tc>
        <w:tc>
          <w:tcPr>
            <w:tcW w:w="1947" w:type="dxa"/>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数字</w:t>
            </w:r>
            <w:r>
              <w:rPr>
                <w:rFonts w:ascii="宋体" w:hAnsi="宋体" w:hint="eastAsia"/>
                <w:sz w:val="21"/>
                <w:szCs w:val="21"/>
              </w:rPr>
              <w:t>微压计</w:t>
            </w:r>
          </w:p>
        </w:tc>
        <w:tc>
          <w:tcPr>
            <w:tcW w:w="1801" w:type="dxa"/>
            <w:gridSpan w:val="2"/>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(0</w:t>
            </w:r>
            <w:r>
              <w:rPr>
                <w:rFonts w:ascii="宋体" w:hAnsi="宋体" w:hint="eastAsia"/>
                <w:sz w:val="21"/>
                <w:szCs w:val="21"/>
              </w:rPr>
              <w:t>～</w:t>
            </w:r>
            <w:r>
              <w:rPr>
                <w:rFonts w:ascii="宋体" w:hAnsi="宋体" w:hint="eastAsia"/>
                <w:sz w:val="21"/>
                <w:szCs w:val="21"/>
              </w:rPr>
              <w:t>2</w:t>
            </w:r>
            <w:r>
              <w:rPr>
                <w:rFonts w:ascii="宋体" w:hAnsi="宋体" w:hint="eastAsia"/>
                <w:sz w:val="21"/>
                <w:szCs w:val="21"/>
              </w:rPr>
              <w:t>5</w:t>
            </w:r>
            <w:r>
              <w:rPr>
                <w:rFonts w:ascii="宋体" w:hAnsi="宋体" w:hint="eastAsia"/>
                <w:sz w:val="21"/>
                <w:szCs w:val="21"/>
              </w:rPr>
              <w:t>0</w:t>
            </w:r>
            <w:r>
              <w:rPr>
                <w:rFonts w:ascii="宋体" w:hAnsi="宋体" w:hint="eastAsia"/>
                <w:sz w:val="21"/>
                <w:szCs w:val="21"/>
              </w:rPr>
              <w:t>0)Pa</w:t>
            </w:r>
          </w:p>
        </w:tc>
        <w:tc>
          <w:tcPr>
            <w:tcW w:w="4769" w:type="dxa"/>
            <w:tcBorders>
              <w:right w:val="single" w:sz="12" w:space="0" w:color="auto"/>
            </w:tcBorders>
            <w:vAlign w:val="center"/>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最大允许误差：±</w:t>
            </w:r>
            <w:r>
              <w:rPr>
                <w:rFonts w:ascii="宋体" w:hAnsi="宋体" w:hint="eastAsia"/>
                <w:sz w:val="21"/>
                <w:szCs w:val="21"/>
              </w:rPr>
              <w:t>0.5Pa</w:t>
            </w:r>
          </w:p>
        </w:tc>
      </w:tr>
      <w:tr w:rsidR="00EB462C">
        <w:tc>
          <w:tcPr>
            <w:tcW w:w="933" w:type="dxa"/>
            <w:vMerge/>
            <w:tcBorders>
              <w:left w:val="single" w:sz="12" w:space="0" w:color="auto"/>
            </w:tcBorders>
            <w:vAlign w:val="center"/>
          </w:tcPr>
          <w:p w:rsidR="00EB462C" w:rsidRDefault="00EB462C">
            <w:pPr>
              <w:spacing w:line="288" w:lineRule="auto"/>
              <w:ind w:left="0" w:right="0" w:firstLine="0"/>
              <w:jc w:val="center"/>
              <w:rPr>
                <w:rFonts w:ascii="宋体" w:hAnsi="宋体"/>
                <w:sz w:val="21"/>
                <w:szCs w:val="21"/>
              </w:rPr>
            </w:pPr>
          </w:p>
        </w:tc>
        <w:tc>
          <w:tcPr>
            <w:tcW w:w="1947" w:type="dxa"/>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万能角度尺</w:t>
            </w:r>
          </w:p>
        </w:tc>
        <w:tc>
          <w:tcPr>
            <w:tcW w:w="1801" w:type="dxa"/>
            <w:gridSpan w:val="2"/>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w:t>
            </w:r>
            <w:r>
              <w:rPr>
                <w:rFonts w:ascii="宋体" w:hAnsi="宋体" w:hint="eastAsia"/>
                <w:sz w:val="21"/>
                <w:szCs w:val="21"/>
              </w:rPr>
              <w:t>0</w:t>
            </w:r>
            <w:r>
              <w:rPr>
                <w:rFonts w:ascii="宋体" w:hAnsi="宋体" w:hint="eastAsia"/>
                <w:sz w:val="21"/>
                <w:szCs w:val="21"/>
              </w:rPr>
              <w:t>～</w:t>
            </w:r>
            <w:r>
              <w:rPr>
                <w:rFonts w:ascii="宋体" w:hAnsi="宋体" w:hint="eastAsia"/>
                <w:sz w:val="21"/>
                <w:szCs w:val="21"/>
              </w:rPr>
              <w:t>36</w:t>
            </w:r>
            <w:r>
              <w:rPr>
                <w:rFonts w:ascii="宋体" w:hAnsi="宋体" w:hint="eastAsia"/>
                <w:sz w:val="21"/>
                <w:szCs w:val="21"/>
              </w:rPr>
              <w:t>0)</w:t>
            </w:r>
            <w:r>
              <w:rPr>
                <w:rFonts w:ascii="宋体" w:hint="eastAsia"/>
                <w:kern w:val="0"/>
                <w:sz w:val="24"/>
              </w:rPr>
              <w:t>°</w:t>
            </w:r>
          </w:p>
        </w:tc>
        <w:tc>
          <w:tcPr>
            <w:tcW w:w="4769" w:type="dxa"/>
            <w:tcBorders>
              <w:right w:val="single" w:sz="12" w:space="0" w:color="auto"/>
            </w:tcBorders>
            <w:vAlign w:val="center"/>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最大允许误差：±</w:t>
            </w:r>
            <w:r>
              <w:rPr>
                <w:rFonts w:ascii="宋体" w:hAnsi="宋体" w:hint="eastAsia"/>
                <w:sz w:val="21"/>
                <w:szCs w:val="21"/>
              </w:rPr>
              <w:t>1</w:t>
            </w:r>
            <w:r>
              <w:rPr>
                <w:rFonts w:ascii="宋体" w:hint="eastAsia"/>
                <w:kern w:val="0"/>
                <w:sz w:val="24"/>
              </w:rPr>
              <w:t>°</w:t>
            </w:r>
            <w:r>
              <w:rPr>
                <w:rFonts w:ascii="宋体" w:hAnsi="宋体" w:hint="eastAsia"/>
                <w:sz w:val="21"/>
                <w:szCs w:val="21"/>
              </w:rPr>
              <w:t>，</w:t>
            </w:r>
            <w:r>
              <w:rPr>
                <w:rFonts w:ascii="宋体" w:hAnsi="宋体" w:hint="eastAsia"/>
                <w:sz w:val="21"/>
                <w:szCs w:val="21"/>
              </w:rPr>
              <w:t>分度值：</w:t>
            </w:r>
            <w:r>
              <w:rPr>
                <w:rFonts w:ascii="宋体" w:hAnsi="宋体" w:hint="eastAsia"/>
                <w:sz w:val="21"/>
                <w:szCs w:val="21"/>
              </w:rPr>
              <w:t>1</w:t>
            </w:r>
            <w:r>
              <w:rPr>
                <w:rFonts w:ascii="宋体" w:hint="eastAsia"/>
                <w:kern w:val="0"/>
                <w:sz w:val="24"/>
              </w:rPr>
              <w:t>°</w:t>
            </w:r>
          </w:p>
        </w:tc>
      </w:tr>
      <w:tr w:rsidR="00EB462C">
        <w:tc>
          <w:tcPr>
            <w:tcW w:w="933" w:type="dxa"/>
            <w:vMerge w:val="restart"/>
            <w:tcBorders>
              <w:left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配套</w:t>
            </w:r>
          </w:p>
          <w:p w:rsidR="00EB462C" w:rsidRDefault="007740C9">
            <w:pPr>
              <w:spacing w:line="288" w:lineRule="auto"/>
              <w:ind w:left="0" w:right="0" w:firstLine="0"/>
              <w:jc w:val="center"/>
              <w:rPr>
                <w:rFonts w:ascii="宋体" w:hAnsi="宋体"/>
                <w:color w:val="FF0000"/>
                <w:sz w:val="21"/>
                <w:szCs w:val="21"/>
              </w:rPr>
            </w:pPr>
            <w:r>
              <w:rPr>
                <w:rFonts w:ascii="宋体" w:hAnsi="宋体" w:hint="eastAsia"/>
                <w:sz w:val="21"/>
                <w:szCs w:val="21"/>
              </w:rPr>
              <w:t>设备</w:t>
            </w:r>
          </w:p>
        </w:tc>
        <w:tc>
          <w:tcPr>
            <w:tcW w:w="1947" w:type="dxa"/>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温度仪</w:t>
            </w:r>
          </w:p>
        </w:tc>
        <w:tc>
          <w:tcPr>
            <w:tcW w:w="1801" w:type="dxa"/>
            <w:gridSpan w:val="2"/>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(0</w:t>
            </w:r>
            <w:r>
              <w:rPr>
                <w:rFonts w:ascii="宋体" w:hAnsi="宋体" w:hint="eastAsia"/>
                <w:sz w:val="21"/>
                <w:szCs w:val="21"/>
              </w:rPr>
              <w:t>～</w:t>
            </w:r>
            <w:r>
              <w:rPr>
                <w:rFonts w:ascii="宋体" w:hAnsi="宋体" w:hint="eastAsia"/>
                <w:sz w:val="21"/>
                <w:szCs w:val="21"/>
              </w:rPr>
              <w:t>50)</w:t>
            </w:r>
            <w:r>
              <w:rPr>
                <w:rFonts w:ascii="宋体" w:hAnsi="宋体" w:hint="eastAsia"/>
                <w:sz w:val="21"/>
                <w:szCs w:val="21"/>
              </w:rPr>
              <w:t>℃</w:t>
            </w:r>
          </w:p>
        </w:tc>
        <w:tc>
          <w:tcPr>
            <w:tcW w:w="4769" w:type="dxa"/>
            <w:tcBorders>
              <w:right w:val="single" w:sz="12" w:space="0" w:color="auto"/>
            </w:tcBorders>
            <w:vAlign w:val="center"/>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最大允许误差：±</w:t>
            </w:r>
            <w:r>
              <w:rPr>
                <w:rFonts w:ascii="宋体" w:hAnsi="宋体" w:hint="eastAsia"/>
                <w:sz w:val="21"/>
                <w:szCs w:val="21"/>
              </w:rPr>
              <w:t>0.5</w:t>
            </w:r>
            <w:r>
              <w:rPr>
                <w:rFonts w:ascii="宋体" w:hAnsi="宋体" w:hint="eastAsia"/>
                <w:sz w:val="21"/>
                <w:szCs w:val="21"/>
              </w:rPr>
              <w:t>℃</w:t>
            </w:r>
          </w:p>
        </w:tc>
      </w:tr>
      <w:tr w:rsidR="00EB462C">
        <w:tc>
          <w:tcPr>
            <w:tcW w:w="933" w:type="dxa"/>
            <w:vMerge/>
            <w:tcBorders>
              <w:left w:val="single" w:sz="12" w:space="0" w:color="auto"/>
            </w:tcBorders>
            <w:vAlign w:val="center"/>
          </w:tcPr>
          <w:p w:rsidR="00EB462C" w:rsidRDefault="00EB462C">
            <w:pPr>
              <w:spacing w:line="288" w:lineRule="auto"/>
              <w:ind w:left="0" w:right="0" w:firstLine="0"/>
              <w:rPr>
                <w:rFonts w:ascii="宋体" w:hAnsi="宋体"/>
                <w:color w:val="FF0000"/>
                <w:sz w:val="21"/>
                <w:szCs w:val="21"/>
              </w:rPr>
            </w:pPr>
          </w:p>
        </w:tc>
        <w:tc>
          <w:tcPr>
            <w:tcW w:w="1947" w:type="dxa"/>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湿度仪</w:t>
            </w:r>
          </w:p>
        </w:tc>
        <w:tc>
          <w:tcPr>
            <w:tcW w:w="1801" w:type="dxa"/>
            <w:gridSpan w:val="2"/>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(10</w:t>
            </w:r>
            <w:r>
              <w:rPr>
                <w:rFonts w:ascii="宋体" w:hAnsi="宋体" w:hint="eastAsia"/>
                <w:sz w:val="21"/>
                <w:szCs w:val="21"/>
              </w:rPr>
              <w:t>～</w:t>
            </w:r>
            <w:r>
              <w:rPr>
                <w:rFonts w:ascii="宋体" w:hAnsi="宋体" w:hint="eastAsia"/>
                <w:sz w:val="21"/>
                <w:szCs w:val="21"/>
              </w:rPr>
              <w:t>95) %RH</w:t>
            </w:r>
          </w:p>
        </w:tc>
        <w:tc>
          <w:tcPr>
            <w:tcW w:w="4769" w:type="dxa"/>
            <w:tcBorders>
              <w:right w:val="single" w:sz="12" w:space="0" w:color="auto"/>
            </w:tcBorders>
            <w:vAlign w:val="center"/>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最大允许误差：±</w:t>
            </w:r>
            <w:r>
              <w:rPr>
                <w:rFonts w:ascii="宋体" w:hAnsi="宋体" w:hint="eastAsia"/>
                <w:sz w:val="21"/>
                <w:szCs w:val="21"/>
              </w:rPr>
              <w:t>8.0%RH</w:t>
            </w:r>
          </w:p>
        </w:tc>
      </w:tr>
      <w:tr w:rsidR="00EB462C">
        <w:tc>
          <w:tcPr>
            <w:tcW w:w="933" w:type="dxa"/>
            <w:vMerge/>
            <w:tcBorders>
              <w:left w:val="single" w:sz="12" w:space="0" w:color="auto"/>
            </w:tcBorders>
            <w:vAlign w:val="center"/>
          </w:tcPr>
          <w:p w:rsidR="00EB462C" w:rsidRDefault="00EB462C">
            <w:pPr>
              <w:spacing w:line="288" w:lineRule="auto"/>
              <w:ind w:left="0" w:right="0" w:firstLine="0"/>
              <w:rPr>
                <w:rFonts w:ascii="宋体" w:hAnsi="宋体"/>
                <w:color w:val="FF0000"/>
                <w:sz w:val="21"/>
                <w:szCs w:val="21"/>
              </w:rPr>
            </w:pPr>
          </w:p>
        </w:tc>
        <w:tc>
          <w:tcPr>
            <w:tcW w:w="1947" w:type="dxa"/>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气压计</w:t>
            </w:r>
          </w:p>
        </w:tc>
        <w:tc>
          <w:tcPr>
            <w:tcW w:w="1801" w:type="dxa"/>
            <w:gridSpan w:val="2"/>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(500</w:t>
            </w:r>
            <w:r>
              <w:rPr>
                <w:rFonts w:ascii="宋体" w:hAnsi="宋体" w:hint="eastAsia"/>
                <w:sz w:val="21"/>
                <w:szCs w:val="21"/>
              </w:rPr>
              <w:t>～</w:t>
            </w:r>
            <w:r>
              <w:rPr>
                <w:rFonts w:ascii="宋体" w:hAnsi="宋体" w:hint="eastAsia"/>
                <w:sz w:val="21"/>
                <w:szCs w:val="21"/>
              </w:rPr>
              <w:t>1050)</w:t>
            </w:r>
            <w:proofErr w:type="spellStart"/>
            <w:r>
              <w:rPr>
                <w:rFonts w:ascii="宋体" w:hAnsi="宋体" w:hint="eastAsia"/>
                <w:sz w:val="21"/>
                <w:szCs w:val="21"/>
              </w:rPr>
              <w:t>hPa</w:t>
            </w:r>
            <w:proofErr w:type="spellEnd"/>
          </w:p>
        </w:tc>
        <w:tc>
          <w:tcPr>
            <w:tcW w:w="4769" w:type="dxa"/>
            <w:tcBorders>
              <w:right w:val="single" w:sz="12" w:space="0" w:color="auto"/>
            </w:tcBorders>
            <w:vAlign w:val="center"/>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准确度等级为</w:t>
            </w:r>
            <w:r>
              <w:rPr>
                <w:rFonts w:ascii="宋体" w:hAnsi="宋体" w:hint="eastAsia"/>
                <w:sz w:val="21"/>
                <w:szCs w:val="21"/>
              </w:rPr>
              <w:t>0.2</w:t>
            </w:r>
            <w:r>
              <w:rPr>
                <w:rFonts w:ascii="宋体" w:hAnsi="宋体" w:hint="eastAsia"/>
                <w:sz w:val="21"/>
                <w:szCs w:val="21"/>
              </w:rPr>
              <w:t>级及以上</w:t>
            </w:r>
          </w:p>
        </w:tc>
      </w:tr>
      <w:tr w:rsidR="00EB462C">
        <w:tc>
          <w:tcPr>
            <w:tcW w:w="933" w:type="dxa"/>
            <w:vMerge/>
            <w:tcBorders>
              <w:left w:val="single" w:sz="12" w:space="0" w:color="auto"/>
            </w:tcBorders>
            <w:vAlign w:val="center"/>
          </w:tcPr>
          <w:p w:rsidR="00EB462C" w:rsidRDefault="00EB462C">
            <w:pPr>
              <w:spacing w:line="288" w:lineRule="auto"/>
              <w:ind w:left="0" w:right="0" w:firstLine="0"/>
              <w:rPr>
                <w:rFonts w:ascii="宋体" w:hAnsi="宋体"/>
                <w:color w:val="FF0000"/>
                <w:sz w:val="21"/>
                <w:szCs w:val="21"/>
              </w:rPr>
            </w:pPr>
          </w:p>
        </w:tc>
        <w:tc>
          <w:tcPr>
            <w:tcW w:w="1947" w:type="dxa"/>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风洞</w:t>
            </w:r>
          </w:p>
        </w:tc>
        <w:tc>
          <w:tcPr>
            <w:tcW w:w="1801" w:type="dxa"/>
            <w:gridSpan w:val="2"/>
            <w:vAlign w:val="center"/>
          </w:tcPr>
          <w:p w:rsidR="00EB462C" w:rsidRDefault="007740C9">
            <w:pPr>
              <w:spacing w:line="288" w:lineRule="auto"/>
              <w:ind w:left="0" w:right="0" w:firstLine="0"/>
              <w:rPr>
                <w:rFonts w:ascii="宋体" w:hAnsi="宋体"/>
                <w:sz w:val="21"/>
                <w:szCs w:val="21"/>
              </w:rPr>
            </w:pPr>
            <w:r>
              <w:rPr>
                <w:rFonts w:ascii="宋体" w:hAnsi="宋体" w:hint="eastAsia"/>
                <w:sz w:val="21"/>
                <w:szCs w:val="21"/>
              </w:rPr>
              <w:t>不小于</w:t>
            </w:r>
            <w:r>
              <w:rPr>
                <w:rFonts w:ascii="宋体" w:hAnsi="宋体" w:hint="eastAsia"/>
                <w:sz w:val="21"/>
                <w:szCs w:val="21"/>
              </w:rPr>
              <w:t>30</w:t>
            </w:r>
            <w:r>
              <w:rPr>
                <w:rFonts w:ascii="宋体" w:hAnsi="宋体" w:hint="eastAsia"/>
                <w:sz w:val="21"/>
                <w:szCs w:val="21"/>
              </w:rPr>
              <w:t>m/s</w:t>
            </w:r>
          </w:p>
        </w:tc>
        <w:tc>
          <w:tcPr>
            <w:tcW w:w="4769" w:type="dxa"/>
            <w:tcBorders>
              <w:right w:val="single" w:sz="12" w:space="0" w:color="auto"/>
            </w:tcBorders>
            <w:vAlign w:val="center"/>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稳定性≤</w:t>
            </w:r>
            <w:r>
              <w:rPr>
                <w:rFonts w:ascii="宋体" w:hAnsi="宋体" w:hint="eastAsia"/>
                <w:sz w:val="21"/>
                <w:szCs w:val="21"/>
              </w:rPr>
              <w:t>0.5%</w:t>
            </w:r>
          </w:p>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均匀性≤</w:t>
            </w:r>
            <w:r>
              <w:rPr>
                <w:rFonts w:ascii="宋体" w:hAnsi="宋体" w:hint="eastAsia"/>
                <w:sz w:val="21"/>
                <w:szCs w:val="21"/>
              </w:rPr>
              <w:t>1.0%</w:t>
            </w:r>
          </w:p>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阻塞比≤</w:t>
            </w:r>
            <w:r>
              <w:rPr>
                <w:rFonts w:ascii="宋体" w:hAnsi="宋体" w:hint="eastAsia"/>
                <w:sz w:val="21"/>
                <w:szCs w:val="21"/>
              </w:rPr>
              <w:t>5</w:t>
            </w:r>
            <w:r>
              <w:rPr>
                <w:rFonts w:ascii="宋体" w:hAnsi="宋体" w:hint="eastAsia"/>
                <w:sz w:val="21"/>
                <w:szCs w:val="21"/>
              </w:rPr>
              <w:t>.0%</w:t>
            </w:r>
          </w:p>
        </w:tc>
      </w:tr>
      <w:tr w:rsidR="00EB462C">
        <w:trPr>
          <w:trHeight w:val="428"/>
        </w:trPr>
        <w:tc>
          <w:tcPr>
            <w:tcW w:w="9450" w:type="dxa"/>
            <w:gridSpan w:val="5"/>
            <w:tcBorders>
              <w:left w:val="single" w:sz="12" w:space="0" w:color="auto"/>
              <w:bottom w:val="single" w:sz="12" w:space="0" w:color="auto"/>
              <w:right w:val="single" w:sz="12" w:space="0" w:color="auto"/>
            </w:tcBorders>
            <w:vAlign w:val="center"/>
          </w:tcPr>
          <w:p w:rsidR="00EB462C" w:rsidRDefault="007740C9">
            <w:pPr>
              <w:tabs>
                <w:tab w:val="left" w:pos="6765"/>
                <w:tab w:val="right" w:pos="7134"/>
              </w:tabs>
              <w:snapToGrid w:val="0"/>
              <w:spacing w:line="288" w:lineRule="auto"/>
              <w:ind w:left="0" w:right="0" w:firstLine="0"/>
              <w:rPr>
                <w:rFonts w:ascii="仿宋" w:eastAsia="仿宋" w:hAnsi="仿宋" w:cs="仿宋"/>
                <w:sz w:val="21"/>
                <w:szCs w:val="21"/>
              </w:rPr>
            </w:pPr>
            <w:r>
              <w:rPr>
                <w:rFonts w:ascii="仿宋" w:eastAsia="仿宋" w:hAnsi="仿宋" w:cs="仿宋" w:hint="eastAsia"/>
                <w:sz w:val="21"/>
                <w:szCs w:val="21"/>
              </w:rPr>
              <w:t>注：表</w:t>
            </w:r>
            <w:r>
              <w:rPr>
                <w:rFonts w:ascii="仿宋" w:eastAsia="仿宋" w:hAnsi="仿宋" w:cs="仿宋" w:hint="eastAsia"/>
                <w:sz w:val="21"/>
                <w:szCs w:val="21"/>
              </w:rPr>
              <w:t>1</w:t>
            </w:r>
            <w:r>
              <w:rPr>
                <w:rFonts w:ascii="仿宋" w:eastAsia="仿宋" w:hAnsi="仿宋" w:cs="仿宋" w:hint="eastAsia"/>
                <w:sz w:val="21"/>
                <w:szCs w:val="21"/>
              </w:rPr>
              <w:t>中</w:t>
            </w:r>
            <w:r>
              <w:rPr>
                <w:rFonts w:ascii="仿宋" w:eastAsia="仿宋" w:hAnsi="仿宋" w:cs="仿宋" w:hint="eastAsia"/>
                <w:sz w:val="21"/>
                <w:szCs w:val="21"/>
              </w:rPr>
              <w:t>K</w:t>
            </w:r>
            <w:r>
              <w:rPr>
                <w:rFonts w:ascii="仿宋" w:eastAsia="仿宋" w:hAnsi="仿宋" w:cs="仿宋" w:hint="eastAsia"/>
                <w:sz w:val="21"/>
                <w:szCs w:val="21"/>
              </w:rPr>
              <w:t>为标准皮托静压管的校准系数，</w:t>
            </w:r>
            <w:proofErr w:type="spellStart"/>
            <w:r>
              <w:rPr>
                <w:rFonts w:ascii="仿宋" w:eastAsia="仿宋" w:hAnsi="仿宋" w:cs="仿宋" w:hint="eastAsia"/>
                <w:sz w:val="21"/>
                <w:szCs w:val="21"/>
              </w:rPr>
              <w:t>Urel</w:t>
            </w:r>
            <w:proofErr w:type="spellEnd"/>
            <w:r>
              <w:rPr>
                <w:rFonts w:ascii="仿宋" w:eastAsia="仿宋" w:hAnsi="仿宋" w:cs="仿宋" w:hint="eastAsia"/>
                <w:sz w:val="21"/>
                <w:szCs w:val="21"/>
              </w:rPr>
              <w:t>为标准皮托管不确定度；</w:t>
            </w:r>
          </w:p>
          <w:p w:rsidR="00EB462C" w:rsidRDefault="00EB462C">
            <w:pPr>
              <w:snapToGrid w:val="0"/>
              <w:spacing w:line="288" w:lineRule="auto"/>
              <w:ind w:left="430" w:right="0" w:hangingChars="205" w:hanging="430"/>
              <w:rPr>
                <w:rFonts w:ascii="宋体" w:hAnsi="宋体"/>
                <w:sz w:val="21"/>
                <w:szCs w:val="21"/>
              </w:rPr>
            </w:pPr>
          </w:p>
        </w:tc>
      </w:tr>
    </w:tbl>
    <w:p w:rsidR="00EB462C" w:rsidRDefault="00EB462C">
      <w:pPr>
        <w:spacing w:line="360" w:lineRule="auto"/>
        <w:ind w:left="0" w:right="0" w:firstLine="0"/>
      </w:pPr>
    </w:p>
    <w:p w:rsidR="00EB462C" w:rsidRDefault="007740C9">
      <w:pPr>
        <w:pStyle w:val="1"/>
        <w:spacing w:before="120" w:line="240" w:lineRule="auto"/>
        <w:rPr>
          <w:rFonts w:ascii="黑体" w:eastAsia="黑体" w:hAnsi="黑体"/>
          <w:b w:val="0"/>
          <w:bCs w:val="0"/>
          <w:kern w:val="0"/>
          <w:sz w:val="24"/>
          <w:szCs w:val="24"/>
        </w:rPr>
      </w:pPr>
      <w:bookmarkStart w:id="56" w:name="_Toc434936390"/>
      <w:bookmarkStart w:id="57" w:name="_Toc434937628"/>
      <w:bookmarkStart w:id="58" w:name="_Toc294853405"/>
      <w:bookmarkEnd w:id="55"/>
      <w:r>
        <w:rPr>
          <w:rFonts w:ascii="黑体" w:eastAsia="黑体" w:hAnsi="黑体" w:hint="eastAsia"/>
          <w:b w:val="0"/>
          <w:bCs w:val="0"/>
          <w:kern w:val="0"/>
          <w:sz w:val="24"/>
          <w:szCs w:val="24"/>
        </w:rPr>
        <w:lastRenderedPageBreak/>
        <w:t>校准项目和校准方法</w:t>
      </w:r>
    </w:p>
    <w:p w:rsidR="00EB462C" w:rsidRDefault="007740C9">
      <w:pPr>
        <w:pStyle w:val="1"/>
        <w:numPr>
          <w:ilvl w:val="0"/>
          <w:numId w:val="0"/>
        </w:numPr>
        <w:spacing w:before="120" w:line="240" w:lineRule="auto"/>
        <w:rPr>
          <w:rFonts w:ascii="黑体" w:eastAsia="黑体" w:hAnsi="黑体"/>
          <w:b w:val="0"/>
          <w:bCs w:val="0"/>
          <w:sz w:val="24"/>
          <w:szCs w:val="24"/>
        </w:rPr>
      </w:pPr>
      <w:r>
        <w:rPr>
          <w:rFonts w:ascii="黑体" w:eastAsia="黑体" w:hAnsi="黑体" w:hint="eastAsia"/>
          <w:b w:val="0"/>
          <w:bCs w:val="0"/>
          <w:sz w:val="24"/>
          <w:szCs w:val="24"/>
        </w:rPr>
        <w:t>7.1</w:t>
      </w:r>
      <w:r>
        <w:rPr>
          <w:rFonts w:ascii="黑体" w:eastAsia="黑体" w:hAnsi="黑体" w:hint="eastAsia"/>
          <w:b w:val="0"/>
          <w:bCs w:val="0"/>
          <w:sz w:val="24"/>
          <w:szCs w:val="24"/>
        </w:rPr>
        <w:t>校准项目</w:t>
      </w:r>
      <w:bookmarkEnd w:id="56"/>
      <w:bookmarkEnd w:id="57"/>
      <w:bookmarkEnd w:id="58"/>
    </w:p>
    <w:p w:rsidR="00EB462C" w:rsidRDefault="007740C9">
      <w:pPr>
        <w:spacing w:line="360" w:lineRule="auto"/>
        <w:ind w:left="0" w:right="0" w:firstLineChars="200" w:firstLine="480"/>
        <w:rPr>
          <w:rFonts w:ascii="宋体"/>
          <w:kern w:val="0"/>
          <w:sz w:val="24"/>
        </w:rPr>
      </w:pPr>
      <w:r>
        <w:rPr>
          <w:rFonts w:ascii="宋体" w:hint="eastAsia"/>
          <w:kern w:val="0"/>
          <w:sz w:val="24"/>
        </w:rPr>
        <w:t>校准项目及对应的校准方法条款见表</w:t>
      </w:r>
      <w:r>
        <w:rPr>
          <w:rFonts w:ascii="宋体" w:hint="eastAsia"/>
          <w:kern w:val="0"/>
          <w:sz w:val="24"/>
        </w:rPr>
        <w:t>2</w:t>
      </w:r>
    </w:p>
    <w:p w:rsidR="00EB462C" w:rsidRDefault="007740C9">
      <w:pPr>
        <w:spacing w:line="360" w:lineRule="auto"/>
        <w:ind w:left="0" w:right="0" w:firstLineChars="1750" w:firstLine="3675"/>
        <w:jc w:val="left"/>
        <w:rPr>
          <w:rFonts w:ascii="黑体" w:eastAsia="黑体"/>
          <w:sz w:val="21"/>
          <w:szCs w:val="21"/>
        </w:rPr>
      </w:pPr>
      <w:r>
        <w:rPr>
          <w:rFonts w:ascii="黑体" w:eastAsia="黑体" w:hint="eastAsia"/>
          <w:sz w:val="21"/>
          <w:szCs w:val="21"/>
        </w:rPr>
        <w:t>表</w:t>
      </w:r>
      <w:r>
        <w:rPr>
          <w:rFonts w:ascii="黑体" w:eastAsia="黑体" w:hint="eastAsia"/>
          <w:sz w:val="21"/>
          <w:szCs w:val="21"/>
        </w:rPr>
        <w:t xml:space="preserve">2 </w:t>
      </w:r>
      <w:r>
        <w:rPr>
          <w:rFonts w:ascii="黑体" w:eastAsia="黑体" w:hint="eastAsia"/>
          <w:sz w:val="21"/>
          <w:szCs w:val="21"/>
        </w:rPr>
        <w:t>校准项目表</w:t>
      </w:r>
    </w:p>
    <w:tbl>
      <w:tblPr>
        <w:tblW w:w="928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939"/>
        <w:gridCol w:w="7350"/>
      </w:tblGrid>
      <w:tr w:rsidR="00EB462C">
        <w:trPr>
          <w:trHeight w:val="90"/>
        </w:trPr>
        <w:tc>
          <w:tcPr>
            <w:tcW w:w="1939" w:type="dxa"/>
            <w:tcBorders>
              <w:top w:val="single" w:sz="12" w:space="0" w:color="auto"/>
              <w:left w:val="single" w:sz="12" w:space="0" w:color="auto"/>
            </w:tcBorders>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校准项目</w:t>
            </w:r>
          </w:p>
        </w:tc>
        <w:tc>
          <w:tcPr>
            <w:tcW w:w="7350" w:type="dxa"/>
            <w:tcBorders>
              <w:top w:val="single" w:sz="12" w:space="0" w:color="auto"/>
              <w:right w:val="single" w:sz="12" w:space="0" w:color="auto"/>
            </w:tcBorders>
          </w:tcPr>
          <w:p w:rsidR="00EB462C" w:rsidRDefault="007740C9">
            <w:pPr>
              <w:snapToGrid w:val="0"/>
              <w:spacing w:line="288" w:lineRule="auto"/>
              <w:ind w:left="0" w:right="0" w:firstLineChars="1000" w:firstLine="2100"/>
              <w:rPr>
                <w:rFonts w:ascii="宋体" w:hAnsi="宋体"/>
                <w:sz w:val="21"/>
                <w:szCs w:val="21"/>
              </w:rPr>
            </w:pPr>
            <w:r>
              <w:rPr>
                <w:rFonts w:ascii="宋体" w:hAnsi="宋体" w:hint="eastAsia"/>
                <w:sz w:val="21"/>
                <w:szCs w:val="21"/>
              </w:rPr>
              <w:t>校准方法对应条款</w:t>
            </w:r>
          </w:p>
        </w:tc>
      </w:tr>
      <w:tr w:rsidR="00EB462C">
        <w:tc>
          <w:tcPr>
            <w:tcW w:w="1939" w:type="dxa"/>
            <w:tcBorders>
              <w:left w:val="single" w:sz="12" w:space="0" w:color="auto"/>
            </w:tcBorders>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外观检查</w:t>
            </w:r>
          </w:p>
        </w:tc>
        <w:tc>
          <w:tcPr>
            <w:tcW w:w="7350" w:type="dxa"/>
            <w:tcBorders>
              <w:right w:val="single" w:sz="12" w:space="0" w:color="auto"/>
            </w:tcBorders>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检查内容见</w:t>
            </w:r>
            <w:r>
              <w:rPr>
                <w:rFonts w:ascii="宋体" w:hAnsi="宋体" w:hint="eastAsia"/>
                <w:sz w:val="21"/>
                <w:szCs w:val="21"/>
              </w:rPr>
              <w:t>7.2.1</w:t>
            </w:r>
            <w:r>
              <w:rPr>
                <w:rFonts w:ascii="宋体" w:hAnsi="宋体" w:hint="eastAsia"/>
                <w:sz w:val="21"/>
                <w:szCs w:val="21"/>
              </w:rPr>
              <w:t>。</w:t>
            </w:r>
          </w:p>
        </w:tc>
      </w:tr>
      <w:tr w:rsidR="00EB462C">
        <w:tc>
          <w:tcPr>
            <w:tcW w:w="1939" w:type="dxa"/>
            <w:tcBorders>
              <w:left w:val="single" w:sz="12" w:space="0" w:color="auto"/>
            </w:tcBorders>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风速</w:t>
            </w:r>
            <w:r>
              <w:rPr>
                <w:rFonts w:ascii="宋体" w:hAnsi="宋体" w:hint="eastAsia"/>
                <w:sz w:val="21"/>
                <w:szCs w:val="21"/>
              </w:rPr>
              <w:t>测量误差</w:t>
            </w:r>
          </w:p>
        </w:tc>
        <w:tc>
          <w:tcPr>
            <w:tcW w:w="7350" w:type="dxa"/>
            <w:tcBorders>
              <w:right w:val="single" w:sz="12" w:space="0" w:color="auto"/>
            </w:tcBorders>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校准方法见</w:t>
            </w:r>
            <w:r>
              <w:rPr>
                <w:rFonts w:ascii="宋体" w:hAnsi="宋体" w:hint="eastAsia"/>
                <w:sz w:val="21"/>
                <w:szCs w:val="21"/>
              </w:rPr>
              <w:t>7.2.</w:t>
            </w:r>
            <w:r>
              <w:rPr>
                <w:rFonts w:ascii="宋体" w:hAnsi="宋体" w:hint="eastAsia"/>
                <w:sz w:val="21"/>
                <w:szCs w:val="21"/>
              </w:rPr>
              <w:t>3</w:t>
            </w:r>
            <w:r>
              <w:rPr>
                <w:rFonts w:ascii="宋体" w:hAnsi="宋体" w:hint="eastAsia"/>
                <w:sz w:val="21"/>
                <w:szCs w:val="21"/>
              </w:rPr>
              <w:t>。</w:t>
            </w:r>
          </w:p>
        </w:tc>
      </w:tr>
      <w:tr w:rsidR="00EB462C">
        <w:tc>
          <w:tcPr>
            <w:tcW w:w="1939" w:type="dxa"/>
            <w:tcBorders>
              <w:left w:val="single" w:sz="12" w:space="0" w:color="auto"/>
            </w:tcBorders>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风向</w:t>
            </w:r>
            <w:r>
              <w:rPr>
                <w:rFonts w:ascii="宋体" w:hAnsi="宋体" w:hint="eastAsia"/>
                <w:sz w:val="21"/>
                <w:szCs w:val="21"/>
              </w:rPr>
              <w:t>测量误差</w:t>
            </w:r>
          </w:p>
        </w:tc>
        <w:tc>
          <w:tcPr>
            <w:tcW w:w="7350" w:type="dxa"/>
            <w:tcBorders>
              <w:right w:val="single" w:sz="12" w:space="0" w:color="auto"/>
            </w:tcBorders>
          </w:tcPr>
          <w:p w:rsidR="00EB462C" w:rsidRDefault="007740C9">
            <w:pPr>
              <w:snapToGrid w:val="0"/>
              <w:spacing w:line="288" w:lineRule="auto"/>
              <w:ind w:left="0" w:right="0" w:firstLine="0"/>
              <w:rPr>
                <w:rFonts w:ascii="宋体" w:hAnsi="宋体"/>
                <w:sz w:val="21"/>
                <w:szCs w:val="21"/>
              </w:rPr>
            </w:pPr>
            <w:r>
              <w:rPr>
                <w:rFonts w:ascii="宋体" w:hAnsi="宋体" w:hint="eastAsia"/>
                <w:sz w:val="21"/>
                <w:szCs w:val="21"/>
              </w:rPr>
              <w:t>校准方法见</w:t>
            </w:r>
            <w:r>
              <w:rPr>
                <w:rFonts w:ascii="宋体" w:hAnsi="宋体" w:hint="eastAsia"/>
                <w:sz w:val="21"/>
                <w:szCs w:val="21"/>
              </w:rPr>
              <w:t>7.2.</w:t>
            </w:r>
            <w:r>
              <w:rPr>
                <w:rFonts w:ascii="宋体" w:hAnsi="宋体" w:hint="eastAsia"/>
                <w:sz w:val="21"/>
                <w:szCs w:val="21"/>
              </w:rPr>
              <w:t>4</w:t>
            </w:r>
            <w:r>
              <w:rPr>
                <w:rFonts w:ascii="宋体" w:hAnsi="宋体" w:hint="eastAsia"/>
                <w:sz w:val="21"/>
                <w:szCs w:val="21"/>
              </w:rPr>
              <w:t>。</w:t>
            </w:r>
          </w:p>
        </w:tc>
      </w:tr>
      <w:tr w:rsidR="00EB462C">
        <w:trPr>
          <w:trHeight w:val="339"/>
        </w:trPr>
        <w:tc>
          <w:tcPr>
            <w:tcW w:w="9289" w:type="dxa"/>
            <w:gridSpan w:val="2"/>
            <w:tcBorders>
              <w:left w:val="single" w:sz="12" w:space="0" w:color="auto"/>
              <w:bottom w:val="single" w:sz="12" w:space="0" w:color="auto"/>
              <w:right w:val="single" w:sz="12" w:space="0" w:color="auto"/>
            </w:tcBorders>
            <w:vAlign w:val="center"/>
          </w:tcPr>
          <w:p w:rsidR="00EB462C" w:rsidRDefault="007740C9">
            <w:pPr>
              <w:tabs>
                <w:tab w:val="left" w:pos="6765"/>
                <w:tab w:val="right" w:pos="7134"/>
              </w:tabs>
              <w:snapToGrid w:val="0"/>
              <w:spacing w:line="288" w:lineRule="auto"/>
              <w:ind w:left="0" w:right="0" w:firstLine="0"/>
              <w:rPr>
                <w:rFonts w:ascii="宋体" w:hAnsi="宋体"/>
                <w:sz w:val="21"/>
                <w:szCs w:val="21"/>
              </w:rPr>
            </w:pPr>
            <w:r>
              <w:rPr>
                <w:rFonts w:ascii="仿宋" w:eastAsia="仿宋" w:hAnsi="仿宋" w:cs="仿宋" w:hint="eastAsia"/>
                <w:sz w:val="21"/>
                <w:szCs w:val="21"/>
              </w:rPr>
              <w:t>注：可根据实际应用需要，选择要校准的计量特性项目。</w:t>
            </w:r>
          </w:p>
        </w:tc>
      </w:tr>
    </w:tbl>
    <w:p w:rsidR="00EB462C" w:rsidRDefault="00EB462C">
      <w:pPr>
        <w:spacing w:line="360" w:lineRule="auto"/>
        <w:ind w:left="0" w:right="0" w:firstLineChars="200" w:firstLine="480"/>
        <w:jc w:val="center"/>
        <w:rPr>
          <w:rFonts w:ascii="宋体"/>
          <w:kern w:val="0"/>
          <w:sz w:val="24"/>
        </w:rPr>
      </w:pPr>
    </w:p>
    <w:p w:rsidR="00EB462C" w:rsidRDefault="007740C9">
      <w:pPr>
        <w:pStyle w:val="1"/>
        <w:numPr>
          <w:ilvl w:val="0"/>
          <w:numId w:val="0"/>
        </w:numPr>
        <w:spacing w:before="120" w:line="240" w:lineRule="auto"/>
        <w:rPr>
          <w:rFonts w:ascii="黑体" w:eastAsia="黑体" w:hAnsi="黑体"/>
          <w:b w:val="0"/>
          <w:bCs w:val="0"/>
          <w:sz w:val="24"/>
          <w:szCs w:val="24"/>
        </w:rPr>
      </w:pPr>
      <w:bookmarkStart w:id="59" w:name="_Toc294853406"/>
      <w:bookmarkStart w:id="60" w:name="_Toc434936391"/>
      <w:bookmarkStart w:id="61" w:name="_Toc434937629"/>
      <w:r>
        <w:rPr>
          <w:rFonts w:ascii="黑体" w:eastAsia="黑体" w:hAnsi="黑体" w:hint="eastAsia"/>
          <w:b w:val="0"/>
          <w:bCs w:val="0"/>
          <w:sz w:val="24"/>
          <w:szCs w:val="24"/>
        </w:rPr>
        <w:t>7.2</w:t>
      </w:r>
      <w:r>
        <w:rPr>
          <w:rFonts w:ascii="黑体" w:eastAsia="黑体" w:hAnsi="黑体" w:hint="eastAsia"/>
          <w:b w:val="0"/>
          <w:bCs w:val="0"/>
          <w:sz w:val="24"/>
          <w:szCs w:val="24"/>
        </w:rPr>
        <w:t>校准方法</w:t>
      </w:r>
      <w:bookmarkEnd w:id="59"/>
      <w:bookmarkEnd w:id="60"/>
      <w:bookmarkEnd w:id="61"/>
    </w:p>
    <w:p w:rsidR="00EB462C" w:rsidRDefault="007740C9">
      <w:pPr>
        <w:pStyle w:val="2"/>
        <w:numPr>
          <w:ilvl w:val="1"/>
          <w:numId w:val="0"/>
        </w:numPr>
        <w:adjustRightInd w:val="0"/>
        <w:snapToGrid w:val="0"/>
        <w:spacing w:before="0" w:after="0" w:line="360" w:lineRule="auto"/>
        <w:ind w:left="576" w:hanging="576"/>
        <w:rPr>
          <w:rFonts w:ascii="黑体" w:hAnsi="黑体"/>
          <w:b w:val="0"/>
          <w:bCs w:val="0"/>
          <w:sz w:val="24"/>
          <w:szCs w:val="24"/>
        </w:rPr>
      </w:pPr>
      <w:bookmarkStart w:id="62" w:name="_Toc434936460"/>
      <w:bookmarkStart w:id="63" w:name="_Toc434936954"/>
      <w:bookmarkStart w:id="64" w:name="_Toc434936392"/>
      <w:bookmarkStart w:id="65" w:name="_Toc434937630"/>
      <w:r>
        <w:rPr>
          <w:rFonts w:ascii="黑体" w:hAnsi="黑体" w:hint="eastAsia"/>
          <w:b w:val="0"/>
          <w:bCs w:val="0"/>
          <w:sz w:val="24"/>
          <w:szCs w:val="24"/>
        </w:rPr>
        <w:t>7.2.1</w:t>
      </w:r>
      <w:r>
        <w:rPr>
          <w:rFonts w:ascii="黑体" w:hAnsi="黑体" w:hint="eastAsia"/>
          <w:b w:val="0"/>
          <w:bCs w:val="0"/>
          <w:sz w:val="24"/>
          <w:szCs w:val="24"/>
        </w:rPr>
        <w:t>外观检查</w:t>
      </w:r>
      <w:bookmarkEnd w:id="62"/>
      <w:bookmarkEnd w:id="63"/>
      <w:bookmarkEnd w:id="64"/>
      <w:bookmarkEnd w:id="65"/>
    </w:p>
    <w:p w:rsidR="00EB462C" w:rsidRDefault="007740C9">
      <w:pPr>
        <w:spacing w:line="360" w:lineRule="auto"/>
        <w:ind w:left="0" w:right="0" w:firstLineChars="200" w:firstLine="480"/>
        <w:rPr>
          <w:rFonts w:ascii="宋体"/>
          <w:kern w:val="0"/>
          <w:sz w:val="24"/>
        </w:rPr>
      </w:pPr>
      <w:r>
        <w:rPr>
          <w:rFonts w:ascii="宋体" w:hint="eastAsia"/>
          <w:kern w:val="0"/>
          <w:sz w:val="24"/>
        </w:rPr>
        <w:t>用目测的方法，对超声波测风仪的外观和结构进行检查。表面完好，标牌和标记完整、清晰；超声波测风仪无明显变形和机械损伤</w:t>
      </w:r>
      <w:r>
        <w:rPr>
          <w:rFonts w:ascii="宋体" w:hint="eastAsia"/>
          <w:kern w:val="0"/>
          <w:sz w:val="24"/>
        </w:rPr>
        <w:t>。</w:t>
      </w:r>
    </w:p>
    <w:p w:rsidR="00EB462C" w:rsidRDefault="007740C9">
      <w:pPr>
        <w:pStyle w:val="2"/>
        <w:numPr>
          <w:ilvl w:val="1"/>
          <w:numId w:val="0"/>
        </w:numPr>
        <w:adjustRightInd w:val="0"/>
        <w:snapToGrid w:val="0"/>
        <w:spacing w:before="0" w:after="0" w:line="360" w:lineRule="auto"/>
        <w:ind w:left="576" w:hanging="576"/>
        <w:rPr>
          <w:rFonts w:ascii="黑体" w:hAnsi="黑体"/>
          <w:b w:val="0"/>
          <w:bCs w:val="0"/>
          <w:sz w:val="24"/>
          <w:szCs w:val="24"/>
        </w:rPr>
      </w:pPr>
      <w:bookmarkStart w:id="66" w:name="_Toc434936394"/>
      <w:bookmarkStart w:id="67" w:name="_Toc434937632"/>
      <w:bookmarkStart w:id="68" w:name="_Toc434936462"/>
      <w:bookmarkStart w:id="69" w:name="_Toc434936956"/>
      <w:r>
        <w:rPr>
          <w:rFonts w:ascii="黑体" w:hAnsi="黑体" w:hint="eastAsia"/>
          <w:b w:val="0"/>
          <w:bCs w:val="0"/>
          <w:sz w:val="24"/>
          <w:szCs w:val="24"/>
        </w:rPr>
        <w:t>7.2.</w:t>
      </w:r>
      <w:r>
        <w:rPr>
          <w:rFonts w:ascii="黑体" w:hAnsi="黑体" w:hint="eastAsia"/>
          <w:b w:val="0"/>
          <w:bCs w:val="0"/>
          <w:sz w:val="24"/>
          <w:szCs w:val="24"/>
        </w:rPr>
        <w:t>2</w:t>
      </w:r>
      <w:r>
        <w:rPr>
          <w:rFonts w:ascii="黑体" w:hAnsi="黑体" w:hint="eastAsia"/>
          <w:b w:val="0"/>
          <w:bCs w:val="0"/>
          <w:sz w:val="24"/>
          <w:szCs w:val="24"/>
        </w:rPr>
        <w:t>校准前准备</w:t>
      </w:r>
      <w:bookmarkEnd w:id="66"/>
      <w:bookmarkEnd w:id="67"/>
      <w:bookmarkEnd w:id="68"/>
      <w:bookmarkEnd w:id="69"/>
    </w:p>
    <w:p w:rsidR="00EB462C" w:rsidRDefault="007740C9">
      <w:pPr>
        <w:pStyle w:val="3"/>
        <w:numPr>
          <w:ilvl w:val="2"/>
          <w:numId w:val="0"/>
        </w:numPr>
        <w:snapToGrid w:val="0"/>
        <w:spacing w:line="360" w:lineRule="auto"/>
        <w:ind w:right="0"/>
        <w:rPr>
          <w:rFonts w:ascii="黑体" w:eastAsia="黑体" w:hAnsi="黑体"/>
          <w:b w:val="0"/>
          <w:bCs w:val="0"/>
          <w:sz w:val="24"/>
          <w:szCs w:val="24"/>
        </w:rPr>
      </w:pPr>
      <w:r>
        <w:rPr>
          <w:rFonts w:ascii="黑体" w:eastAsia="黑体" w:hAnsi="黑体" w:hint="eastAsia"/>
          <w:b w:val="0"/>
          <w:bCs w:val="0"/>
          <w:sz w:val="24"/>
          <w:szCs w:val="24"/>
        </w:rPr>
        <w:t>7.2.</w:t>
      </w:r>
      <w:r>
        <w:rPr>
          <w:rFonts w:ascii="黑体" w:eastAsia="黑体" w:hAnsi="黑体" w:hint="eastAsia"/>
          <w:b w:val="0"/>
          <w:bCs w:val="0"/>
          <w:sz w:val="24"/>
          <w:szCs w:val="24"/>
        </w:rPr>
        <w:t>2</w:t>
      </w:r>
      <w:r>
        <w:rPr>
          <w:rFonts w:ascii="黑体" w:eastAsia="黑体" w:hAnsi="黑体" w:hint="eastAsia"/>
          <w:b w:val="0"/>
          <w:bCs w:val="0"/>
          <w:sz w:val="24"/>
          <w:szCs w:val="24"/>
        </w:rPr>
        <w:t>.</w:t>
      </w:r>
      <w:r>
        <w:rPr>
          <w:rFonts w:ascii="黑体" w:eastAsia="黑体" w:hAnsi="黑体" w:hint="eastAsia"/>
          <w:b w:val="0"/>
          <w:bCs w:val="0"/>
          <w:sz w:val="24"/>
          <w:szCs w:val="24"/>
        </w:rPr>
        <w:t>1</w:t>
      </w:r>
      <w:r>
        <w:rPr>
          <w:rFonts w:ascii="黑体" w:eastAsia="黑体" w:hAnsi="黑体" w:hint="eastAsia"/>
          <w:b w:val="0"/>
          <w:bCs w:val="0"/>
          <w:sz w:val="24"/>
          <w:szCs w:val="24"/>
        </w:rPr>
        <w:t>标准器的安装</w:t>
      </w:r>
    </w:p>
    <w:p w:rsidR="00EB462C" w:rsidRDefault="007740C9">
      <w:pPr>
        <w:spacing w:line="360" w:lineRule="auto"/>
        <w:ind w:left="0" w:right="0" w:firstLineChars="200" w:firstLine="480"/>
        <w:rPr>
          <w:rFonts w:ascii="宋体"/>
          <w:kern w:val="0"/>
          <w:sz w:val="24"/>
        </w:rPr>
      </w:pPr>
      <w:r>
        <w:rPr>
          <w:rFonts w:ascii="宋体" w:hint="eastAsia"/>
          <w:kern w:val="0"/>
          <w:sz w:val="24"/>
        </w:rPr>
        <w:t>将标准皮托静压管（以下简称皮托管）牢固安装在风洞试验段流场均匀区内，皮托管的总压孔应朝向风的来向，皮托管探头与风洞轴线平行。皮托管的总压接头、静压接头分别与</w:t>
      </w:r>
      <w:r>
        <w:rPr>
          <w:rFonts w:ascii="宋体" w:hint="eastAsia"/>
          <w:kern w:val="0"/>
          <w:sz w:val="24"/>
        </w:rPr>
        <w:t>数字</w:t>
      </w:r>
      <w:r>
        <w:rPr>
          <w:rFonts w:ascii="宋体" w:hint="eastAsia"/>
          <w:kern w:val="0"/>
          <w:sz w:val="24"/>
        </w:rPr>
        <w:t>微压计的测试端、参考端通过管路相连。</w:t>
      </w:r>
    </w:p>
    <w:p w:rsidR="00EB462C" w:rsidRDefault="007740C9">
      <w:pPr>
        <w:pStyle w:val="3"/>
        <w:numPr>
          <w:ilvl w:val="2"/>
          <w:numId w:val="0"/>
        </w:numPr>
        <w:snapToGrid w:val="0"/>
        <w:spacing w:line="360" w:lineRule="auto"/>
        <w:ind w:right="0"/>
        <w:rPr>
          <w:rFonts w:ascii="黑体" w:eastAsia="黑体" w:hAnsi="黑体"/>
          <w:b w:val="0"/>
          <w:bCs w:val="0"/>
          <w:sz w:val="24"/>
          <w:szCs w:val="24"/>
        </w:rPr>
      </w:pPr>
      <w:r>
        <w:rPr>
          <w:rFonts w:ascii="黑体" w:eastAsia="黑体" w:hAnsi="黑体" w:hint="eastAsia"/>
          <w:b w:val="0"/>
          <w:bCs w:val="0"/>
          <w:sz w:val="24"/>
          <w:szCs w:val="24"/>
        </w:rPr>
        <w:t>7.2.</w:t>
      </w:r>
      <w:r>
        <w:rPr>
          <w:rFonts w:ascii="黑体" w:eastAsia="黑体" w:hAnsi="黑体" w:hint="eastAsia"/>
          <w:b w:val="0"/>
          <w:bCs w:val="0"/>
          <w:sz w:val="24"/>
          <w:szCs w:val="24"/>
        </w:rPr>
        <w:t>2</w:t>
      </w:r>
      <w:r>
        <w:rPr>
          <w:rFonts w:ascii="黑体" w:eastAsia="黑体" w:hAnsi="黑体" w:hint="eastAsia"/>
          <w:b w:val="0"/>
          <w:bCs w:val="0"/>
          <w:sz w:val="24"/>
          <w:szCs w:val="24"/>
        </w:rPr>
        <w:t>.</w:t>
      </w:r>
      <w:r>
        <w:rPr>
          <w:rFonts w:ascii="黑体" w:eastAsia="黑体" w:hAnsi="黑体" w:hint="eastAsia"/>
          <w:b w:val="0"/>
          <w:bCs w:val="0"/>
          <w:sz w:val="24"/>
          <w:szCs w:val="24"/>
        </w:rPr>
        <w:t>2</w:t>
      </w:r>
      <w:r>
        <w:rPr>
          <w:rFonts w:ascii="黑体" w:eastAsia="黑体" w:hAnsi="黑体" w:hint="eastAsia"/>
          <w:b w:val="0"/>
          <w:bCs w:val="0"/>
          <w:sz w:val="24"/>
          <w:szCs w:val="24"/>
        </w:rPr>
        <w:t>超声波测风仪</w:t>
      </w:r>
      <w:r>
        <w:rPr>
          <w:rFonts w:ascii="黑体" w:eastAsia="黑体" w:hAnsi="黑体" w:hint="eastAsia"/>
          <w:b w:val="0"/>
          <w:bCs w:val="0"/>
          <w:sz w:val="24"/>
          <w:szCs w:val="24"/>
        </w:rPr>
        <w:t>的安装</w:t>
      </w:r>
    </w:p>
    <w:p w:rsidR="00EB462C" w:rsidRDefault="007740C9">
      <w:pPr>
        <w:spacing w:line="360" w:lineRule="auto"/>
        <w:ind w:left="0" w:right="0" w:firstLineChars="200" w:firstLine="480"/>
        <w:rPr>
          <w:rFonts w:ascii="宋体"/>
          <w:kern w:val="0"/>
          <w:sz w:val="24"/>
        </w:rPr>
      </w:pPr>
      <w:r>
        <w:rPr>
          <w:rFonts w:ascii="宋体" w:hint="eastAsia"/>
          <w:kern w:val="0"/>
          <w:sz w:val="24"/>
        </w:rPr>
        <w:t>将超声波测风仪垂直固定在风洞底座的水平旋转平台上，调节高度使超声波测风仪位于风洞工作段截面</w:t>
      </w:r>
      <w:proofErr w:type="gramStart"/>
      <w:r>
        <w:rPr>
          <w:rFonts w:ascii="宋体" w:hint="eastAsia"/>
          <w:kern w:val="0"/>
          <w:sz w:val="24"/>
        </w:rPr>
        <w:t>积中心</w:t>
      </w:r>
      <w:proofErr w:type="gramEnd"/>
      <w:r>
        <w:rPr>
          <w:rFonts w:ascii="宋体" w:hint="eastAsia"/>
          <w:kern w:val="0"/>
          <w:sz w:val="24"/>
        </w:rPr>
        <w:t>位置，超声波测风仪位于皮托静压管后端（相对气流来向），避免对皮托静压管测量造成影响。超声波测风仪离洞壁的距离应不小于</w:t>
      </w:r>
      <w:r>
        <w:rPr>
          <w:rFonts w:ascii="宋体" w:hint="eastAsia"/>
          <w:kern w:val="0"/>
          <w:sz w:val="24"/>
        </w:rPr>
        <w:t>50mm</w:t>
      </w:r>
      <w:r>
        <w:rPr>
          <w:rFonts w:ascii="宋体" w:hint="eastAsia"/>
          <w:kern w:val="0"/>
          <w:sz w:val="24"/>
        </w:rPr>
        <w:t>，与皮托管的距离应不小于</w:t>
      </w:r>
      <w:r>
        <w:rPr>
          <w:rFonts w:ascii="宋体" w:hint="eastAsia"/>
          <w:kern w:val="0"/>
          <w:sz w:val="24"/>
        </w:rPr>
        <w:t>100mm</w:t>
      </w:r>
      <w:r>
        <w:rPr>
          <w:rFonts w:ascii="宋体" w:hint="eastAsia"/>
          <w:kern w:val="0"/>
          <w:sz w:val="24"/>
        </w:rPr>
        <w:t>。</w:t>
      </w:r>
    </w:p>
    <w:p w:rsidR="00EB462C" w:rsidRDefault="007740C9">
      <w:pPr>
        <w:pStyle w:val="3"/>
        <w:numPr>
          <w:ilvl w:val="2"/>
          <w:numId w:val="0"/>
        </w:numPr>
        <w:snapToGrid w:val="0"/>
        <w:spacing w:line="360" w:lineRule="auto"/>
        <w:ind w:right="0"/>
        <w:rPr>
          <w:rFonts w:ascii="黑体" w:eastAsia="黑体" w:hAnsi="黑体"/>
          <w:b w:val="0"/>
          <w:bCs w:val="0"/>
          <w:sz w:val="24"/>
          <w:szCs w:val="24"/>
        </w:rPr>
      </w:pPr>
      <w:r>
        <w:rPr>
          <w:rFonts w:ascii="黑体" w:eastAsia="黑体" w:hAnsi="黑体" w:hint="eastAsia"/>
          <w:b w:val="0"/>
          <w:bCs w:val="0"/>
          <w:sz w:val="24"/>
          <w:szCs w:val="24"/>
        </w:rPr>
        <w:t>7.2.</w:t>
      </w:r>
      <w:r>
        <w:rPr>
          <w:rFonts w:ascii="黑体" w:eastAsia="黑体" w:hAnsi="黑体" w:hint="eastAsia"/>
          <w:b w:val="0"/>
          <w:bCs w:val="0"/>
          <w:sz w:val="24"/>
          <w:szCs w:val="24"/>
        </w:rPr>
        <w:t>2</w:t>
      </w:r>
      <w:r>
        <w:rPr>
          <w:rFonts w:ascii="黑体" w:eastAsia="黑体" w:hAnsi="黑体" w:hint="eastAsia"/>
          <w:b w:val="0"/>
          <w:bCs w:val="0"/>
          <w:sz w:val="24"/>
          <w:szCs w:val="24"/>
        </w:rPr>
        <w:t>.</w:t>
      </w:r>
      <w:r>
        <w:rPr>
          <w:rFonts w:ascii="黑体" w:eastAsia="黑体" w:hAnsi="黑体" w:hint="eastAsia"/>
          <w:b w:val="0"/>
          <w:bCs w:val="0"/>
          <w:sz w:val="24"/>
          <w:szCs w:val="24"/>
        </w:rPr>
        <w:t>3</w:t>
      </w:r>
      <w:r>
        <w:rPr>
          <w:rFonts w:ascii="黑体" w:eastAsia="黑体" w:hAnsi="黑体" w:hint="eastAsia"/>
          <w:b w:val="0"/>
          <w:bCs w:val="0"/>
          <w:sz w:val="24"/>
          <w:szCs w:val="24"/>
        </w:rPr>
        <w:t>微压计的预热和置零</w:t>
      </w:r>
    </w:p>
    <w:p w:rsidR="00EB462C" w:rsidRDefault="007740C9">
      <w:pPr>
        <w:spacing w:line="360" w:lineRule="auto"/>
        <w:ind w:left="0" w:right="0" w:firstLineChars="200" w:firstLine="480"/>
        <w:rPr>
          <w:rFonts w:ascii="宋体"/>
          <w:kern w:val="0"/>
          <w:sz w:val="24"/>
        </w:rPr>
      </w:pPr>
      <w:r>
        <w:rPr>
          <w:rFonts w:ascii="宋体" w:hint="eastAsia"/>
          <w:kern w:val="0"/>
          <w:sz w:val="24"/>
        </w:rPr>
        <w:t>数字</w:t>
      </w:r>
      <w:r>
        <w:rPr>
          <w:rFonts w:ascii="宋体" w:hint="eastAsia"/>
          <w:kern w:val="0"/>
          <w:sz w:val="24"/>
        </w:rPr>
        <w:t>微压计通电并预热至少</w:t>
      </w:r>
      <w:r>
        <w:rPr>
          <w:rFonts w:ascii="宋体" w:hint="eastAsia"/>
          <w:kern w:val="0"/>
          <w:sz w:val="24"/>
        </w:rPr>
        <w:t>5min</w:t>
      </w:r>
      <w:r>
        <w:rPr>
          <w:rFonts w:ascii="宋体" w:hint="eastAsia"/>
          <w:kern w:val="0"/>
          <w:sz w:val="24"/>
        </w:rPr>
        <w:t>。校准工作开始前，将</w:t>
      </w:r>
      <w:r>
        <w:rPr>
          <w:rFonts w:ascii="宋体" w:hint="eastAsia"/>
          <w:kern w:val="0"/>
          <w:sz w:val="24"/>
        </w:rPr>
        <w:t>数字</w:t>
      </w:r>
      <w:r>
        <w:rPr>
          <w:rFonts w:ascii="宋体" w:hint="eastAsia"/>
          <w:kern w:val="0"/>
          <w:sz w:val="24"/>
        </w:rPr>
        <w:t>微压计置零。</w:t>
      </w:r>
    </w:p>
    <w:p w:rsidR="00EB462C" w:rsidRDefault="007740C9">
      <w:pPr>
        <w:pStyle w:val="2"/>
        <w:numPr>
          <w:ilvl w:val="1"/>
          <w:numId w:val="0"/>
        </w:numPr>
        <w:adjustRightInd w:val="0"/>
        <w:snapToGrid w:val="0"/>
        <w:spacing w:before="0" w:after="0" w:line="360" w:lineRule="auto"/>
        <w:ind w:left="576" w:hanging="576"/>
        <w:rPr>
          <w:rFonts w:ascii="黑体" w:hAnsi="黑体"/>
          <w:b w:val="0"/>
          <w:bCs w:val="0"/>
          <w:sz w:val="24"/>
          <w:szCs w:val="24"/>
        </w:rPr>
      </w:pPr>
      <w:bookmarkStart w:id="70" w:name="_Toc434937633"/>
      <w:bookmarkStart w:id="71" w:name="_Toc434936395"/>
      <w:bookmarkStart w:id="72" w:name="_Toc434936957"/>
      <w:bookmarkStart w:id="73" w:name="_Toc434936463"/>
      <w:r>
        <w:rPr>
          <w:rFonts w:ascii="黑体" w:hAnsi="黑体" w:hint="eastAsia"/>
          <w:b w:val="0"/>
          <w:bCs w:val="0"/>
          <w:sz w:val="24"/>
          <w:szCs w:val="24"/>
        </w:rPr>
        <w:t>7.2.</w:t>
      </w:r>
      <w:r>
        <w:rPr>
          <w:rFonts w:ascii="黑体" w:hAnsi="黑体" w:hint="eastAsia"/>
          <w:b w:val="0"/>
          <w:bCs w:val="0"/>
          <w:sz w:val="24"/>
          <w:szCs w:val="24"/>
        </w:rPr>
        <w:t>3</w:t>
      </w:r>
      <w:r>
        <w:rPr>
          <w:rFonts w:ascii="黑体" w:hAnsi="黑体" w:hint="eastAsia"/>
          <w:b w:val="0"/>
          <w:bCs w:val="0"/>
          <w:sz w:val="24"/>
          <w:szCs w:val="24"/>
        </w:rPr>
        <w:t>风速</w:t>
      </w:r>
      <w:bookmarkEnd w:id="70"/>
      <w:bookmarkEnd w:id="71"/>
      <w:bookmarkEnd w:id="72"/>
      <w:bookmarkEnd w:id="73"/>
      <w:r>
        <w:rPr>
          <w:rFonts w:ascii="黑体" w:hAnsi="黑体" w:hint="eastAsia"/>
          <w:b w:val="0"/>
          <w:bCs w:val="0"/>
          <w:sz w:val="24"/>
          <w:szCs w:val="24"/>
        </w:rPr>
        <w:t>测量误差</w:t>
      </w:r>
    </w:p>
    <w:p w:rsidR="00EB462C" w:rsidRDefault="007740C9">
      <w:pPr>
        <w:spacing w:line="360" w:lineRule="auto"/>
        <w:ind w:left="0" w:right="0" w:firstLineChars="200" w:firstLine="480"/>
        <w:rPr>
          <w:rFonts w:ascii="宋体"/>
          <w:kern w:val="0"/>
          <w:sz w:val="24"/>
        </w:rPr>
      </w:pPr>
      <w:r>
        <w:rPr>
          <w:rFonts w:ascii="宋体" w:hint="eastAsia"/>
          <w:kern w:val="0"/>
          <w:sz w:val="24"/>
        </w:rPr>
        <w:t>风速测试点：</w:t>
      </w:r>
      <w:r>
        <w:rPr>
          <w:rFonts w:ascii="宋体" w:hint="eastAsia"/>
          <w:kern w:val="0"/>
          <w:sz w:val="24"/>
        </w:rPr>
        <w:t>2m/s</w:t>
      </w:r>
      <w:r>
        <w:rPr>
          <w:rFonts w:ascii="宋体" w:hint="eastAsia"/>
          <w:kern w:val="0"/>
          <w:sz w:val="24"/>
        </w:rPr>
        <w:t>、</w:t>
      </w:r>
      <w:r>
        <w:rPr>
          <w:rFonts w:ascii="宋体" w:hint="eastAsia"/>
          <w:kern w:val="0"/>
          <w:sz w:val="24"/>
        </w:rPr>
        <w:t xml:space="preserve"> </w:t>
      </w:r>
      <w:r>
        <w:rPr>
          <w:rFonts w:ascii="宋体" w:hint="eastAsia"/>
          <w:kern w:val="0"/>
          <w:sz w:val="24"/>
        </w:rPr>
        <w:t>5m/s</w:t>
      </w:r>
      <w:r>
        <w:rPr>
          <w:rFonts w:ascii="宋体" w:hint="eastAsia"/>
          <w:kern w:val="0"/>
          <w:sz w:val="24"/>
        </w:rPr>
        <w:t>、</w:t>
      </w:r>
      <w:r>
        <w:rPr>
          <w:rFonts w:ascii="宋体" w:hint="eastAsia"/>
          <w:kern w:val="0"/>
          <w:sz w:val="24"/>
        </w:rPr>
        <w:t>10m/s</w:t>
      </w:r>
      <w:r>
        <w:rPr>
          <w:rFonts w:ascii="宋体" w:hint="eastAsia"/>
          <w:kern w:val="0"/>
          <w:sz w:val="24"/>
        </w:rPr>
        <w:t>、</w:t>
      </w:r>
      <w:r>
        <w:rPr>
          <w:rFonts w:ascii="宋体" w:hint="eastAsia"/>
          <w:kern w:val="0"/>
          <w:sz w:val="24"/>
        </w:rPr>
        <w:t>15m/s</w:t>
      </w:r>
      <w:r>
        <w:rPr>
          <w:rFonts w:ascii="宋体" w:hint="eastAsia"/>
          <w:kern w:val="0"/>
          <w:sz w:val="24"/>
        </w:rPr>
        <w:t>、</w:t>
      </w:r>
      <w:r>
        <w:rPr>
          <w:rFonts w:ascii="宋体" w:hint="eastAsia"/>
          <w:kern w:val="0"/>
          <w:sz w:val="24"/>
        </w:rPr>
        <w:t>20m/s</w:t>
      </w:r>
      <w:r>
        <w:rPr>
          <w:rFonts w:ascii="宋体" w:hint="eastAsia"/>
          <w:kern w:val="0"/>
          <w:sz w:val="24"/>
        </w:rPr>
        <w:t>，</w:t>
      </w:r>
      <w:r>
        <w:rPr>
          <w:rFonts w:ascii="宋体" w:hint="eastAsia"/>
          <w:kern w:val="0"/>
          <w:sz w:val="24"/>
        </w:rPr>
        <w:t>30m/s</w:t>
      </w:r>
      <w:r>
        <w:rPr>
          <w:rFonts w:ascii="宋体" w:hint="eastAsia"/>
          <w:kern w:val="0"/>
          <w:sz w:val="24"/>
        </w:rPr>
        <w:t>，每个风速点选择风向测试点：</w:t>
      </w:r>
      <w:r>
        <w:rPr>
          <w:rFonts w:ascii="宋体" w:hint="eastAsia"/>
          <w:kern w:val="0"/>
          <w:sz w:val="24"/>
        </w:rPr>
        <w:t>0</w:t>
      </w:r>
      <w:r>
        <w:rPr>
          <w:rFonts w:ascii="宋体" w:hint="eastAsia"/>
          <w:kern w:val="0"/>
          <w:sz w:val="24"/>
        </w:rPr>
        <w:t>°、</w:t>
      </w:r>
      <w:r>
        <w:rPr>
          <w:rFonts w:ascii="宋体" w:hint="eastAsia"/>
          <w:kern w:val="0"/>
          <w:sz w:val="24"/>
        </w:rPr>
        <w:t>45</w:t>
      </w:r>
      <w:r>
        <w:rPr>
          <w:rFonts w:ascii="宋体" w:hint="eastAsia"/>
          <w:kern w:val="0"/>
          <w:sz w:val="24"/>
        </w:rPr>
        <w:t>°、</w:t>
      </w:r>
      <w:r>
        <w:rPr>
          <w:rFonts w:ascii="宋体" w:hint="eastAsia"/>
          <w:kern w:val="0"/>
          <w:sz w:val="24"/>
        </w:rPr>
        <w:t>90</w:t>
      </w:r>
      <w:r>
        <w:rPr>
          <w:rFonts w:ascii="宋体" w:hint="eastAsia"/>
          <w:kern w:val="0"/>
          <w:sz w:val="24"/>
        </w:rPr>
        <w:t>°。也可根据要求自主选择测试点。</w:t>
      </w:r>
    </w:p>
    <w:p w:rsidR="00EB462C" w:rsidRDefault="007740C9">
      <w:pPr>
        <w:spacing w:line="360" w:lineRule="auto"/>
        <w:ind w:left="0" w:right="0" w:firstLineChars="200" w:firstLine="480"/>
        <w:rPr>
          <w:rFonts w:ascii="宋体"/>
          <w:kern w:val="0"/>
          <w:sz w:val="24"/>
        </w:rPr>
      </w:pPr>
      <w:r>
        <w:rPr>
          <w:rFonts w:ascii="宋体" w:hint="eastAsia"/>
          <w:kern w:val="0"/>
          <w:sz w:val="24"/>
        </w:rPr>
        <w:t>在每个风速测试点，风速稳定后，按风向测试点顺序转动旋转平台。在每个风向测试</w:t>
      </w:r>
      <w:r>
        <w:rPr>
          <w:rFonts w:ascii="宋体" w:hint="eastAsia"/>
          <w:kern w:val="0"/>
          <w:sz w:val="24"/>
        </w:rPr>
        <w:lastRenderedPageBreak/>
        <w:t>点，记录微压计示值和工作段内温度、湿度及气压值，计算标准风速（计算方法见附录</w:t>
      </w:r>
      <w:r>
        <w:rPr>
          <w:rFonts w:ascii="宋体" w:hint="eastAsia"/>
          <w:kern w:val="0"/>
          <w:sz w:val="24"/>
        </w:rPr>
        <w:t>A</w:t>
      </w:r>
      <w:r>
        <w:rPr>
          <w:rFonts w:ascii="宋体" w:hint="eastAsia"/>
          <w:kern w:val="0"/>
          <w:sz w:val="24"/>
        </w:rPr>
        <w:t>），同时记录超声波测风仪的风速示值。取</w:t>
      </w:r>
      <w:r>
        <w:rPr>
          <w:rFonts w:ascii="宋体" w:hint="eastAsia"/>
          <w:kern w:val="0"/>
          <w:sz w:val="24"/>
        </w:rPr>
        <w:t>两</w:t>
      </w:r>
      <w:r>
        <w:rPr>
          <w:rFonts w:ascii="宋体" w:hint="eastAsia"/>
          <w:kern w:val="0"/>
          <w:sz w:val="24"/>
        </w:rPr>
        <w:t>个方向测试点的标准风速的平均值作为该风速测试点的标准风速值。取</w:t>
      </w:r>
      <w:r>
        <w:rPr>
          <w:rFonts w:ascii="宋体" w:hint="eastAsia"/>
          <w:kern w:val="0"/>
          <w:sz w:val="24"/>
        </w:rPr>
        <w:t>两</w:t>
      </w:r>
      <w:r>
        <w:rPr>
          <w:rFonts w:ascii="宋体" w:hint="eastAsia"/>
          <w:kern w:val="0"/>
          <w:sz w:val="24"/>
        </w:rPr>
        <w:t>个方向测试点的超声波测风仪风速示值的平均值作为该风速测试点的被测风速值。</w:t>
      </w:r>
    </w:p>
    <w:p w:rsidR="00EB462C" w:rsidRDefault="007740C9">
      <w:pPr>
        <w:spacing w:line="360" w:lineRule="auto"/>
        <w:ind w:left="0" w:right="0" w:firstLineChars="200" w:firstLine="480"/>
        <w:rPr>
          <w:rFonts w:ascii="宋体"/>
          <w:kern w:val="0"/>
          <w:sz w:val="24"/>
        </w:rPr>
      </w:pPr>
      <w:r>
        <w:rPr>
          <w:rFonts w:ascii="宋体" w:hint="eastAsia"/>
          <w:kern w:val="0"/>
          <w:sz w:val="24"/>
        </w:rPr>
        <w:t>各风速测试点测量误差计算见公式（</w:t>
      </w:r>
      <w:r>
        <w:rPr>
          <w:rFonts w:ascii="宋体" w:hint="eastAsia"/>
          <w:kern w:val="0"/>
          <w:sz w:val="24"/>
        </w:rPr>
        <w:t>1</w:t>
      </w:r>
      <w:r>
        <w:rPr>
          <w:rFonts w:ascii="宋体" w:hint="eastAsia"/>
          <w:kern w:val="0"/>
          <w:sz w:val="24"/>
        </w:rPr>
        <w:t>）。</w:t>
      </w:r>
    </w:p>
    <w:p w:rsidR="00EB462C" w:rsidRDefault="007740C9">
      <w:pPr>
        <w:spacing w:line="360" w:lineRule="auto"/>
        <w:ind w:left="0" w:right="0" w:firstLineChars="200" w:firstLine="480"/>
        <w:rPr>
          <w:rFonts w:ascii="宋体"/>
          <w:kern w:val="0"/>
          <w:sz w:val="24"/>
        </w:rPr>
      </w:pPr>
      <w:r>
        <w:rPr>
          <w:rFonts w:ascii="宋体" w:hint="eastAsia"/>
          <w:kern w:val="0"/>
          <w:sz w:val="24"/>
        </w:rPr>
        <w:object w:dxaOrig="1107"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5.5pt" o:ole="">
            <v:imagedata r:id="rId13" o:title=""/>
          </v:shape>
          <o:OLEObject Type="Embed" ProgID="Equation.3" ShapeID="_x0000_i1025" DrawAspect="Content" ObjectID="_1586068576" r:id="rId14"/>
        </w:object>
      </w:r>
      <w:r>
        <w:rPr>
          <w:rFonts w:ascii="宋体" w:hint="eastAsia"/>
          <w:kern w:val="0"/>
          <w:sz w:val="24"/>
        </w:rPr>
        <w:t>……</w:t>
      </w:r>
      <w:proofErr w:type="gramStart"/>
      <w:r>
        <w:rPr>
          <w:rFonts w:ascii="宋体" w:hint="eastAsia"/>
          <w:kern w:val="0"/>
          <w:sz w:val="24"/>
        </w:rPr>
        <w:t>……………………………………………………</w:t>
      </w:r>
      <w:proofErr w:type="gramEnd"/>
      <w:r>
        <w:rPr>
          <w:rFonts w:ascii="宋体" w:hint="eastAsia"/>
          <w:kern w:val="0"/>
          <w:sz w:val="24"/>
        </w:rPr>
        <w:t>(1)</w:t>
      </w:r>
    </w:p>
    <w:p w:rsidR="00EB462C" w:rsidRDefault="007740C9">
      <w:pPr>
        <w:spacing w:line="360" w:lineRule="auto"/>
        <w:ind w:left="0" w:right="0" w:firstLineChars="200" w:firstLine="480"/>
        <w:rPr>
          <w:rFonts w:ascii="宋体"/>
          <w:kern w:val="0"/>
          <w:sz w:val="24"/>
        </w:rPr>
      </w:pPr>
      <w:r>
        <w:rPr>
          <w:rFonts w:ascii="宋体" w:hint="eastAsia"/>
          <w:kern w:val="0"/>
          <w:sz w:val="24"/>
        </w:rPr>
        <w:t>式中：</w:t>
      </w:r>
    </w:p>
    <w:p w:rsidR="00EB462C" w:rsidRDefault="007740C9">
      <w:pPr>
        <w:spacing w:line="360" w:lineRule="auto"/>
        <w:ind w:left="0" w:right="0" w:firstLineChars="200" w:firstLine="480"/>
        <w:rPr>
          <w:rFonts w:ascii="宋体"/>
          <w:kern w:val="0"/>
          <w:sz w:val="24"/>
        </w:rPr>
      </w:pPr>
      <w:r>
        <w:rPr>
          <w:rFonts w:ascii="宋体" w:hint="eastAsia"/>
          <w:kern w:val="0"/>
          <w:sz w:val="24"/>
        </w:rPr>
        <w:object w:dxaOrig="344" w:dyaOrig="269">
          <v:shape id="_x0000_i1026" type="#_x0000_t75" style="width:17pt;height:13.5pt" o:ole="">
            <v:imagedata r:id="rId15" o:title=""/>
          </v:shape>
          <o:OLEObject Type="Embed" ProgID="Equation.3" ShapeID="_x0000_i1026" DrawAspect="Content" ObjectID="_1586068577" r:id="rId16"/>
        </w:object>
      </w:r>
      <w:r>
        <w:rPr>
          <w:rFonts w:ascii="宋体" w:hint="eastAsia"/>
          <w:kern w:val="0"/>
          <w:sz w:val="24"/>
        </w:rPr>
        <w:t>——测量误差，单位为米每秒（</w:t>
      </w:r>
      <w:r>
        <w:rPr>
          <w:rFonts w:ascii="宋体" w:hint="eastAsia"/>
          <w:kern w:val="0"/>
          <w:sz w:val="24"/>
        </w:rPr>
        <w:t>m/s</w:t>
      </w:r>
      <w:r>
        <w:rPr>
          <w:rFonts w:ascii="宋体" w:hint="eastAsia"/>
          <w:kern w:val="0"/>
          <w:sz w:val="24"/>
        </w:rPr>
        <w:t>）；</w:t>
      </w:r>
    </w:p>
    <w:p w:rsidR="00EB462C" w:rsidRDefault="007740C9">
      <w:pPr>
        <w:spacing w:line="360" w:lineRule="auto"/>
        <w:ind w:left="0" w:right="0" w:firstLineChars="200" w:firstLine="480"/>
        <w:rPr>
          <w:rFonts w:ascii="宋体"/>
          <w:kern w:val="0"/>
          <w:sz w:val="24"/>
        </w:rPr>
      </w:pPr>
      <w:r>
        <w:rPr>
          <w:rFonts w:ascii="宋体" w:hint="eastAsia"/>
          <w:kern w:val="0"/>
          <w:sz w:val="24"/>
        </w:rPr>
        <w:object w:dxaOrig="226" w:dyaOrig="312">
          <v:shape id="_x0000_i1027" type="#_x0000_t75" style="width:11.5pt;height:15.5pt" o:ole="">
            <v:imagedata r:id="rId17" o:title=""/>
          </v:shape>
          <o:OLEObject Type="Embed" ProgID="Equation.3" ShapeID="_x0000_i1027" DrawAspect="Content" ObjectID="_1586068578" r:id="rId18"/>
        </w:object>
      </w:r>
      <w:r>
        <w:rPr>
          <w:rFonts w:ascii="宋体" w:hint="eastAsia"/>
          <w:kern w:val="0"/>
          <w:sz w:val="24"/>
        </w:rPr>
        <w:t>——被测风速值，单位为米每秒（</w:t>
      </w:r>
      <w:r>
        <w:rPr>
          <w:rFonts w:ascii="宋体" w:hint="eastAsia"/>
          <w:kern w:val="0"/>
          <w:sz w:val="24"/>
        </w:rPr>
        <w:t>m/s</w:t>
      </w:r>
      <w:r>
        <w:rPr>
          <w:rFonts w:ascii="宋体" w:hint="eastAsia"/>
          <w:kern w:val="0"/>
          <w:sz w:val="24"/>
        </w:rPr>
        <w:t>）；</w:t>
      </w:r>
    </w:p>
    <w:p w:rsidR="00EB462C" w:rsidRDefault="007740C9">
      <w:pPr>
        <w:spacing w:line="360" w:lineRule="auto"/>
        <w:ind w:left="0" w:right="0" w:firstLineChars="200" w:firstLine="480"/>
        <w:rPr>
          <w:rFonts w:ascii="宋体"/>
          <w:kern w:val="0"/>
          <w:sz w:val="24"/>
        </w:rPr>
      </w:pPr>
      <w:r>
        <w:rPr>
          <w:rFonts w:ascii="宋体" w:hint="eastAsia"/>
          <w:kern w:val="0"/>
          <w:sz w:val="24"/>
        </w:rPr>
        <w:object w:dxaOrig="161" w:dyaOrig="226">
          <v:shape id="_x0000_i1028" type="#_x0000_t75" style="width:8pt;height:11.5pt" o:ole="">
            <v:imagedata r:id="rId19" o:title=""/>
          </v:shape>
          <o:OLEObject Type="Embed" ProgID="Equation.3" ShapeID="_x0000_i1028" DrawAspect="Content" ObjectID="_1586068579" r:id="rId20"/>
        </w:object>
      </w:r>
      <w:r>
        <w:rPr>
          <w:rFonts w:ascii="宋体" w:hint="eastAsia"/>
          <w:kern w:val="0"/>
          <w:sz w:val="24"/>
        </w:rPr>
        <w:t>——标准风速，单位为米每秒（</w:t>
      </w:r>
      <w:r>
        <w:rPr>
          <w:rFonts w:ascii="宋体" w:hint="eastAsia"/>
          <w:kern w:val="0"/>
          <w:sz w:val="24"/>
        </w:rPr>
        <w:t>m/s</w:t>
      </w:r>
      <w:r>
        <w:rPr>
          <w:rFonts w:ascii="宋体" w:hint="eastAsia"/>
          <w:kern w:val="0"/>
          <w:sz w:val="24"/>
        </w:rPr>
        <w:t>）。</w:t>
      </w:r>
    </w:p>
    <w:p w:rsidR="00EB462C" w:rsidRDefault="007740C9">
      <w:pPr>
        <w:pStyle w:val="2"/>
        <w:numPr>
          <w:ilvl w:val="1"/>
          <w:numId w:val="0"/>
        </w:numPr>
        <w:adjustRightInd w:val="0"/>
        <w:snapToGrid w:val="0"/>
        <w:spacing w:before="0" w:after="0" w:line="360" w:lineRule="auto"/>
        <w:ind w:left="576" w:hanging="576"/>
        <w:rPr>
          <w:rFonts w:ascii="黑体" w:hAnsi="黑体"/>
          <w:b w:val="0"/>
          <w:bCs w:val="0"/>
          <w:sz w:val="24"/>
          <w:szCs w:val="24"/>
        </w:rPr>
      </w:pPr>
      <w:bookmarkStart w:id="74" w:name="_Toc434936958"/>
      <w:bookmarkStart w:id="75" w:name="_Toc434936396"/>
      <w:bookmarkStart w:id="76" w:name="_Toc434937634"/>
      <w:bookmarkStart w:id="77" w:name="_Toc434936464"/>
      <w:r>
        <w:rPr>
          <w:rFonts w:ascii="黑体" w:hAnsi="黑体" w:hint="eastAsia"/>
          <w:b w:val="0"/>
          <w:bCs w:val="0"/>
          <w:sz w:val="24"/>
          <w:szCs w:val="24"/>
        </w:rPr>
        <w:t>7.2.</w:t>
      </w:r>
      <w:r>
        <w:rPr>
          <w:rFonts w:ascii="黑体" w:hAnsi="黑体" w:hint="eastAsia"/>
          <w:b w:val="0"/>
          <w:bCs w:val="0"/>
          <w:sz w:val="24"/>
          <w:szCs w:val="24"/>
        </w:rPr>
        <w:t>4</w:t>
      </w:r>
      <w:r>
        <w:rPr>
          <w:rFonts w:ascii="黑体" w:hAnsi="黑体" w:hint="eastAsia"/>
          <w:b w:val="0"/>
          <w:bCs w:val="0"/>
          <w:sz w:val="24"/>
          <w:szCs w:val="24"/>
        </w:rPr>
        <w:t>风向</w:t>
      </w:r>
      <w:bookmarkEnd w:id="74"/>
      <w:bookmarkEnd w:id="75"/>
      <w:bookmarkEnd w:id="76"/>
      <w:bookmarkEnd w:id="77"/>
      <w:r>
        <w:rPr>
          <w:rFonts w:ascii="黑体" w:hAnsi="黑体" w:hint="eastAsia"/>
          <w:b w:val="0"/>
          <w:bCs w:val="0"/>
          <w:sz w:val="24"/>
          <w:szCs w:val="24"/>
        </w:rPr>
        <w:t>测量误差</w:t>
      </w:r>
    </w:p>
    <w:p w:rsidR="00EB462C" w:rsidRDefault="007740C9">
      <w:pPr>
        <w:spacing w:line="360" w:lineRule="auto"/>
        <w:ind w:left="0" w:right="0" w:firstLineChars="200" w:firstLine="480"/>
        <w:rPr>
          <w:rFonts w:ascii="宋体"/>
          <w:kern w:val="0"/>
          <w:sz w:val="24"/>
        </w:rPr>
      </w:pPr>
      <w:r>
        <w:rPr>
          <w:rFonts w:ascii="宋体" w:hint="eastAsia"/>
          <w:kern w:val="0"/>
          <w:sz w:val="24"/>
        </w:rPr>
        <w:t>风向测试点：</w:t>
      </w:r>
      <w:r>
        <w:rPr>
          <w:rFonts w:ascii="宋体" w:hint="eastAsia"/>
          <w:kern w:val="0"/>
          <w:sz w:val="24"/>
        </w:rPr>
        <w:t>0</w:t>
      </w:r>
      <w:r>
        <w:rPr>
          <w:rFonts w:ascii="宋体" w:hint="eastAsia"/>
          <w:kern w:val="0"/>
          <w:sz w:val="24"/>
        </w:rPr>
        <w:t>°、</w:t>
      </w:r>
      <w:r>
        <w:rPr>
          <w:rFonts w:ascii="宋体" w:hint="eastAsia"/>
          <w:kern w:val="0"/>
          <w:sz w:val="24"/>
        </w:rPr>
        <w:t>45</w:t>
      </w:r>
      <w:r>
        <w:rPr>
          <w:rFonts w:ascii="宋体" w:hint="eastAsia"/>
          <w:kern w:val="0"/>
          <w:sz w:val="24"/>
        </w:rPr>
        <w:t>°、</w:t>
      </w:r>
      <w:r>
        <w:rPr>
          <w:rFonts w:ascii="宋体" w:hint="eastAsia"/>
          <w:kern w:val="0"/>
          <w:sz w:val="24"/>
        </w:rPr>
        <w:t>90</w:t>
      </w:r>
      <w:r>
        <w:rPr>
          <w:rFonts w:ascii="宋体" w:hint="eastAsia"/>
          <w:kern w:val="0"/>
          <w:sz w:val="24"/>
        </w:rPr>
        <w:t>°、</w:t>
      </w:r>
      <w:r>
        <w:rPr>
          <w:rFonts w:ascii="宋体" w:hint="eastAsia"/>
          <w:kern w:val="0"/>
          <w:sz w:val="24"/>
        </w:rPr>
        <w:t>135</w:t>
      </w:r>
      <w:r>
        <w:rPr>
          <w:rFonts w:ascii="宋体" w:hint="eastAsia"/>
          <w:kern w:val="0"/>
          <w:sz w:val="24"/>
        </w:rPr>
        <w:t>°、</w:t>
      </w:r>
      <w:r>
        <w:rPr>
          <w:rFonts w:ascii="宋体" w:hint="eastAsia"/>
          <w:kern w:val="0"/>
          <w:sz w:val="24"/>
        </w:rPr>
        <w:t>180</w:t>
      </w:r>
      <w:r>
        <w:rPr>
          <w:rFonts w:ascii="宋体" w:hint="eastAsia"/>
          <w:kern w:val="0"/>
          <w:sz w:val="24"/>
        </w:rPr>
        <w:t>°、</w:t>
      </w:r>
      <w:r>
        <w:rPr>
          <w:rFonts w:ascii="宋体" w:hint="eastAsia"/>
          <w:kern w:val="0"/>
          <w:sz w:val="24"/>
        </w:rPr>
        <w:t>225</w:t>
      </w:r>
      <w:r>
        <w:rPr>
          <w:rFonts w:ascii="宋体" w:hint="eastAsia"/>
          <w:kern w:val="0"/>
          <w:sz w:val="24"/>
        </w:rPr>
        <w:t>°、</w:t>
      </w:r>
      <w:r>
        <w:rPr>
          <w:rFonts w:ascii="宋体" w:hint="eastAsia"/>
          <w:kern w:val="0"/>
          <w:sz w:val="24"/>
        </w:rPr>
        <w:t>270</w:t>
      </w:r>
      <w:r>
        <w:rPr>
          <w:rFonts w:ascii="宋体" w:hint="eastAsia"/>
          <w:kern w:val="0"/>
          <w:sz w:val="24"/>
        </w:rPr>
        <w:t>°、</w:t>
      </w:r>
      <w:r>
        <w:rPr>
          <w:rFonts w:ascii="宋体" w:hint="eastAsia"/>
          <w:kern w:val="0"/>
          <w:sz w:val="24"/>
        </w:rPr>
        <w:t>315</w:t>
      </w:r>
      <w:r>
        <w:rPr>
          <w:rFonts w:ascii="宋体" w:hint="eastAsia"/>
          <w:kern w:val="0"/>
          <w:sz w:val="24"/>
        </w:rPr>
        <w:t>°。也可根据要求自主选择测试点。</w:t>
      </w:r>
    </w:p>
    <w:p w:rsidR="00EB462C" w:rsidRDefault="007740C9">
      <w:pPr>
        <w:spacing w:line="360" w:lineRule="auto"/>
        <w:ind w:left="0" w:right="0" w:firstLineChars="200" w:firstLine="480"/>
        <w:rPr>
          <w:rFonts w:ascii="宋体"/>
          <w:kern w:val="0"/>
          <w:sz w:val="24"/>
        </w:rPr>
      </w:pPr>
      <w:r>
        <w:rPr>
          <w:rFonts w:ascii="宋体" w:hint="eastAsia"/>
          <w:kern w:val="0"/>
          <w:sz w:val="24"/>
        </w:rPr>
        <w:t>以</w:t>
      </w:r>
      <w:r>
        <w:rPr>
          <w:rFonts w:ascii="宋体" w:hint="eastAsia"/>
          <w:kern w:val="0"/>
          <w:sz w:val="24"/>
        </w:rPr>
        <w:t>10m/s</w:t>
      </w:r>
      <w:r>
        <w:rPr>
          <w:rFonts w:ascii="宋体" w:hint="eastAsia"/>
          <w:kern w:val="0"/>
          <w:sz w:val="24"/>
        </w:rPr>
        <w:t>风速进</w:t>
      </w:r>
      <w:r>
        <w:rPr>
          <w:rFonts w:ascii="宋体" w:hint="eastAsia"/>
          <w:kern w:val="0"/>
          <w:sz w:val="24"/>
        </w:rPr>
        <w:t>行试验，按照风向测试点顺序转动旋转平台。风速稳定后，用万用角度</w:t>
      </w:r>
      <w:proofErr w:type="gramStart"/>
      <w:r>
        <w:rPr>
          <w:rFonts w:ascii="宋体" w:hint="eastAsia"/>
          <w:kern w:val="0"/>
          <w:sz w:val="24"/>
        </w:rPr>
        <w:t>尺</w:t>
      </w:r>
      <w:proofErr w:type="gramEnd"/>
      <w:r>
        <w:rPr>
          <w:rFonts w:ascii="宋体" w:hint="eastAsia"/>
          <w:kern w:val="0"/>
          <w:sz w:val="24"/>
        </w:rPr>
        <w:t>测量旋转角度作为标准风向值，同时记录超声波测风仪风向示值作为被测风向值。</w:t>
      </w:r>
    </w:p>
    <w:p w:rsidR="00EB462C" w:rsidRDefault="007740C9">
      <w:pPr>
        <w:spacing w:line="360" w:lineRule="auto"/>
        <w:ind w:left="0" w:right="0" w:firstLineChars="200" w:firstLine="480"/>
        <w:rPr>
          <w:rFonts w:ascii="宋体"/>
          <w:kern w:val="0"/>
          <w:sz w:val="24"/>
        </w:rPr>
      </w:pPr>
      <w:r>
        <w:rPr>
          <w:rFonts w:ascii="宋体" w:hint="eastAsia"/>
          <w:kern w:val="0"/>
          <w:sz w:val="24"/>
        </w:rPr>
        <w:t>各测试点测量误差计算见公式（</w:t>
      </w:r>
      <w:r>
        <w:rPr>
          <w:rFonts w:ascii="宋体" w:hint="eastAsia"/>
          <w:kern w:val="0"/>
          <w:sz w:val="24"/>
        </w:rPr>
        <w:t>2</w:t>
      </w:r>
      <w:r>
        <w:rPr>
          <w:rFonts w:ascii="宋体" w:hint="eastAsia"/>
          <w:kern w:val="0"/>
          <w:sz w:val="24"/>
        </w:rPr>
        <w:t>）。</w:t>
      </w:r>
    </w:p>
    <w:p w:rsidR="00EB462C" w:rsidRDefault="007740C9">
      <w:pPr>
        <w:spacing w:line="360" w:lineRule="auto"/>
        <w:ind w:left="0" w:right="0" w:firstLineChars="200" w:firstLine="480"/>
        <w:rPr>
          <w:rFonts w:ascii="宋体"/>
          <w:kern w:val="0"/>
          <w:sz w:val="24"/>
        </w:rPr>
      </w:pPr>
      <w:r>
        <w:rPr>
          <w:rFonts w:ascii="宋体" w:hint="eastAsia"/>
          <w:kern w:val="0"/>
          <w:sz w:val="24"/>
        </w:rPr>
        <w:object w:dxaOrig="1483" w:dyaOrig="312">
          <v:shape id="_x0000_i1029" type="#_x0000_t75" style="width:74pt;height:15.5pt" o:ole="">
            <v:imagedata r:id="rId21" o:title=""/>
          </v:shape>
          <o:OLEObject Type="Embed" ProgID="Equation.3" ShapeID="_x0000_i1029" DrawAspect="Content" ObjectID="_1586068580" r:id="rId22"/>
        </w:object>
      </w:r>
      <w:r>
        <w:rPr>
          <w:rFonts w:ascii="宋体" w:hint="eastAsia"/>
          <w:kern w:val="0"/>
          <w:sz w:val="24"/>
        </w:rPr>
        <w:tab/>
      </w:r>
      <w:r>
        <w:rPr>
          <w:rFonts w:ascii="宋体" w:hint="eastAsia"/>
          <w:kern w:val="0"/>
          <w:sz w:val="24"/>
        </w:rPr>
        <w:t>……</w:t>
      </w:r>
      <w:proofErr w:type="gramStart"/>
      <w:r>
        <w:rPr>
          <w:rFonts w:ascii="宋体" w:hint="eastAsia"/>
          <w:kern w:val="0"/>
          <w:sz w:val="24"/>
        </w:rPr>
        <w:t>………………………………………………</w:t>
      </w:r>
      <w:proofErr w:type="gramEnd"/>
      <w:r>
        <w:rPr>
          <w:rFonts w:ascii="宋体" w:hint="eastAsia"/>
          <w:kern w:val="0"/>
          <w:sz w:val="24"/>
        </w:rPr>
        <w:t>(2)</w:t>
      </w:r>
    </w:p>
    <w:p w:rsidR="00EB462C" w:rsidRDefault="007740C9">
      <w:pPr>
        <w:spacing w:line="360" w:lineRule="auto"/>
        <w:ind w:left="0" w:right="0" w:firstLineChars="200" w:firstLine="480"/>
        <w:rPr>
          <w:rFonts w:ascii="宋体"/>
          <w:kern w:val="0"/>
          <w:sz w:val="24"/>
        </w:rPr>
      </w:pPr>
      <w:r>
        <w:rPr>
          <w:rFonts w:ascii="宋体" w:hint="eastAsia"/>
          <w:kern w:val="0"/>
          <w:sz w:val="24"/>
        </w:rPr>
        <w:t>式中：</w:t>
      </w:r>
    </w:p>
    <w:p w:rsidR="00EB462C" w:rsidRDefault="007740C9">
      <w:pPr>
        <w:spacing w:line="360" w:lineRule="auto"/>
        <w:ind w:left="0" w:right="0" w:firstLineChars="200" w:firstLine="480"/>
        <w:rPr>
          <w:rFonts w:ascii="宋体"/>
          <w:kern w:val="0"/>
          <w:sz w:val="24"/>
        </w:rPr>
      </w:pPr>
      <w:r>
        <w:rPr>
          <w:rFonts w:ascii="宋体" w:hint="eastAsia"/>
          <w:kern w:val="0"/>
          <w:sz w:val="24"/>
        </w:rPr>
        <w:object w:dxaOrig="376" w:dyaOrig="258">
          <v:shape id="_x0000_i1030" type="#_x0000_t75" style="width:19pt;height:13pt" o:ole="">
            <v:imagedata r:id="rId23" o:title=""/>
          </v:shape>
          <o:OLEObject Type="Embed" ProgID="Equation.3" ShapeID="_x0000_i1030" DrawAspect="Content" ObjectID="_1586068581" r:id="rId24"/>
        </w:object>
      </w:r>
      <w:r>
        <w:rPr>
          <w:rFonts w:ascii="宋体" w:hint="eastAsia"/>
          <w:kern w:val="0"/>
          <w:sz w:val="24"/>
        </w:rPr>
        <w:t>——风向测量误差，单位为度（°）；</w:t>
      </w:r>
    </w:p>
    <w:p w:rsidR="00EB462C" w:rsidRDefault="007740C9">
      <w:pPr>
        <w:spacing w:line="360" w:lineRule="auto"/>
        <w:ind w:left="0" w:right="0" w:firstLineChars="200" w:firstLine="480"/>
        <w:rPr>
          <w:rFonts w:ascii="宋体"/>
          <w:kern w:val="0"/>
          <w:sz w:val="24"/>
        </w:rPr>
      </w:pPr>
      <w:r>
        <w:rPr>
          <w:rFonts w:ascii="宋体" w:hint="eastAsia"/>
          <w:kern w:val="0"/>
          <w:sz w:val="24"/>
        </w:rPr>
        <w:object w:dxaOrig="290" w:dyaOrig="312">
          <v:shape id="_x0000_i1031" type="#_x0000_t75" style="width:14.5pt;height:15.5pt" o:ole="">
            <v:imagedata r:id="rId25" o:title=""/>
          </v:shape>
          <o:OLEObject Type="Embed" ProgID="Equation.3" ShapeID="_x0000_i1031" DrawAspect="Content" ObjectID="_1586068582" r:id="rId26"/>
        </w:object>
      </w:r>
      <w:r>
        <w:rPr>
          <w:rFonts w:ascii="宋体" w:hint="eastAsia"/>
          <w:kern w:val="0"/>
          <w:sz w:val="24"/>
        </w:rPr>
        <w:t>——被测风向值，单位为度（°）；</w:t>
      </w:r>
    </w:p>
    <w:p w:rsidR="00EB462C" w:rsidRDefault="007740C9">
      <w:pPr>
        <w:spacing w:line="360" w:lineRule="auto"/>
        <w:ind w:left="0" w:right="0" w:firstLineChars="200" w:firstLine="480"/>
        <w:rPr>
          <w:rFonts w:ascii="宋体"/>
          <w:kern w:val="0"/>
          <w:sz w:val="24"/>
        </w:rPr>
      </w:pPr>
      <w:r>
        <w:rPr>
          <w:rFonts w:ascii="宋体" w:hint="eastAsia"/>
          <w:kern w:val="0"/>
          <w:sz w:val="24"/>
        </w:rPr>
        <w:object w:dxaOrig="236" w:dyaOrig="258">
          <v:shape id="_x0000_i1032" type="#_x0000_t75" style="width:12pt;height:13pt" o:ole="">
            <v:imagedata r:id="rId27" o:title=""/>
          </v:shape>
          <o:OLEObject Type="Embed" ProgID="Equation.3" ShapeID="_x0000_i1032" DrawAspect="Content" ObjectID="_1586068583" r:id="rId28"/>
        </w:object>
      </w:r>
      <w:r>
        <w:rPr>
          <w:rFonts w:ascii="宋体" w:hint="eastAsia"/>
          <w:kern w:val="0"/>
          <w:sz w:val="24"/>
        </w:rPr>
        <w:t>——标准风向值，单位为度（°）。</w:t>
      </w:r>
    </w:p>
    <w:p w:rsidR="00EB462C" w:rsidRDefault="007740C9">
      <w:pPr>
        <w:pStyle w:val="1"/>
        <w:numPr>
          <w:ilvl w:val="0"/>
          <w:numId w:val="0"/>
        </w:numPr>
        <w:spacing w:before="120" w:line="240" w:lineRule="auto"/>
        <w:rPr>
          <w:rFonts w:ascii="黑体" w:eastAsia="黑体" w:hAnsi="黑体"/>
          <w:b w:val="0"/>
          <w:bCs w:val="0"/>
          <w:sz w:val="24"/>
          <w:szCs w:val="24"/>
        </w:rPr>
      </w:pPr>
      <w:r>
        <w:rPr>
          <w:rFonts w:ascii="黑体" w:eastAsia="黑体" w:hAnsi="黑体" w:hint="eastAsia"/>
          <w:b w:val="0"/>
          <w:bCs w:val="0"/>
          <w:sz w:val="24"/>
          <w:szCs w:val="24"/>
        </w:rPr>
        <w:t>7.3</w:t>
      </w:r>
      <w:r>
        <w:rPr>
          <w:rFonts w:ascii="黑体" w:eastAsia="黑体" w:hAnsi="黑体" w:hint="eastAsia"/>
          <w:b w:val="0"/>
          <w:bCs w:val="0"/>
          <w:sz w:val="24"/>
          <w:szCs w:val="24"/>
        </w:rPr>
        <w:t>数据处理</w:t>
      </w:r>
    </w:p>
    <w:p w:rsidR="00EB462C" w:rsidRDefault="007740C9">
      <w:pPr>
        <w:pStyle w:val="2"/>
        <w:adjustRightInd w:val="0"/>
        <w:snapToGrid w:val="0"/>
        <w:spacing w:before="0" w:after="0" w:line="360" w:lineRule="auto"/>
        <w:ind w:left="578" w:hanging="578"/>
        <w:rPr>
          <w:rFonts w:ascii="黑体" w:hAnsi="黑体"/>
          <w:b w:val="0"/>
          <w:bCs w:val="0"/>
          <w:sz w:val="24"/>
          <w:szCs w:val="24"/>
        </w:rPr>
      </w:pPr>
      <w:r>
        <w:rPr>
          <w:rFonts w:ascii="黑体" w:hAnsi="黑体" w:hint="eastAsia"/>
          <w:b w:val="0"/>
          <w:bCs w:val="0"/>
          <w:sz w:val="24"/>
          <w:szCs w:val="24"/>
        </w:rPr>
        <w:t>标准风速计算</w:t>
      </w:r>
    </w:p>
    <w:p w:rsidR="00EB462C" w:rsidRDefault="007740C9">
      <w:pPr>
        <w:spacing w:line="360" w:lineRule="auto"/>
        <w:ind w:left="0" w:right="0" w:firstLineChars="200" w:firstLine="480"/>
        <w:rPr>
          <w:rFonts w:ascii="宋体"/>
          <w:kern w:val="0"/>
          <w:sz w:val="24"/>
        </w:rPr>
      </w:pPr>
      <w:r>
        <w:rPr>
          <w:rFonts w:ascii="宋体" w:hint="eastAsia"/>
          <w:kern w:val="0"/>
          <w:sz w:val="24"/>
        </w:rPr>
        <w:t>根据示值误差校准时测得的环境温度、湿度、气压和微压计示值计算出各校准点的标准风速（计算方法见附录</w:t>
      </w:r>
      <w:r>
        <w:rPr>
          <w:rFonts w:ascii="宋体" w:hint="eastAsia"/>
          <w:kern w:val="0"/>
          <w:sz w:val="24"/>
        </w:rPr>
        <w:t>B</w:t>
      </w:r>
      <w:r>
        <w:rPr>
          <w:rFonts w:ascii="宋体" w:hint="eastAsia"/>
          <w:kern w:val="0"/>
          <w:sz w:val="24"/>
        </w:rPr>
        <w:t>）。</w:t>
      </w:r>
    </w:p>
    <w:p w:rsidR="00EB462C" w:rsidRDefault="007740C9">
      <w:pPr>
        <w:pStyle w:val="1"/>
        <w:spacing w:before="120" w:line="240" w:lineRule="auto"/>
        <w:rPr>
          <w:rFonts w:ascii="黑体" w:eastAsia="黑体" w:hAnsi="黑体"/>
          <w:b w:val="0"/>
          <w:bCs w:val="0"/>
          <w:kern w:val="0"/>
          <w:sz w:val="24"/>
          <w:szCs w:val="24"/>
        </w:rPr>
      </w:pPr>
      <w:bookmarkStart w:id="78" w:name="_Toc434937637"/>
      <w:bookmarkStart w:id="79" w:name="_Toc434936399"/>
      <w:r>
        <w:rPr>
          <w:rFonts w:ascii="黑体" w:eastAsia="黑体" w:hAnsi="黑体" w:hint="eastAsia"/>
          <w:b w:val="0"/>
          <w:bCs w:val="0"/>
          <w:kern w:val="0"/>
          <w:sz w:val="24"/>
          <w:szCs w:val="24"/>
        </w:rPr>
        <w:t>校准结果的表达</w:t>
      </w:r>
      <w:bookmarkEnd w:id="78"/>
      <w:bookmarkEnd w:id="79"/>
    </w:p>
    <w:p w:rsidR="00EB462C" w:rsidRDefault="007740C9">
      <w:pPr>
        <w:spacing w:line="360" w:lineRule="auto"/>
        <w:ind w:left="0" w:right="0" w:firstLineChars="200" w:firstLine="480"/>
        <w:rPr>
          <w:rFonts w:ascii="宋体"/>
          <w:kern w:val="0"/>
          <w:sz w:val="24"/>
        </w:rPr>
      </w:pPr>
      <w:r>
        <w:rPr>
          <w:rFonts w:ascii="宋体" w:hint="eastAsia"/>
          <w:kern w:val="0"/>
          <w:sz w:val="24"/>
        </w:rPr>
        <w:t>校准结果应在校准证书上反映（校准证书内页格式参考附录</w:t>
      </w:r>
      <w:r>
        <w:rPr>
          <w:rFonts w:ascii="宋体" w:hint="eastAsia"/>
          <w:kern w:val="0"/>
          <w:sz w:val="24"/>
        </w:rPr>
        <w:t>D</w:t>
      </w:r>
      <w:r>
        <w:rPr>
          <w:rFonts w:ascii="宋体" w:hint="eastAsia"/>
          <w:kern w:val="0"/>
          <w:sz w:val="24"/>
        </w:rPr>
        <w:t>、</w:t>
      </w:r>
      <w:r>
        <w:rPr>
          <w:rFonts w:ascii="宋体" w:hint="eastAsia"/>
          <w:kern w:val="0"/>
          <w:sz w:val="24"/>
        </w:rPr>
        <w:t>E</w:t>
      </w:r>
      <w:r>
        <w:rPr>
          <w:rFonts w:ascii="宋体" w:hint="eastAsia"/>
          <w:kern w:val="0"/>
          <w:sz w:val="24"/>
        </w:rPr>
        <w:t>）。校准证书至少应包括以下信息：</w:t>
      </w:r>
    </w:p>
    <w:p w:rsidR="00EB462C" w:rsidRDefault="007740C9">
      <w:pPr>
        <w:spacing w:line="360" w:lineRule="auto"/>
        <w:ind w:left="0" w:right="0" w:firstLineChars="200" w:firstLine="480"/>
        <w:rPr>
          <w:rFonts w:ascii="宋体"/>
          <w:kern w:val="0"/>
          <w:sz w:val="24"/>
        </w:rPr>
      </w:pPr>
      <w:r>
        <w:rPr>
          <w:rFonts w:ascii="宋体" w:hint="eastAsia"/>
          <w:kern w:val="0"/>
          <w:sz w:val="24"/>
        </w:rPr>
        <w:lastRenderedPageBreak/>
        <w:t xml:space="preserve">a) </w:t>
      </w:r>
      <w:r>
        <w:rPr>
          <w:rFonts w:ascii="宋体" w:hint="eastAsia"/>
          <w:kern w:val="0"/>
          <w:sz w:val="24"/>
        </w:rPr>
        <w:t>标题“校准证书”；</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b) </w:t>
      </w:r>
      <w:r>
        <w:rPr>
          <w:rFonts w:ascii="宋体" w:hint="eastAsia"/>
          <w:kern w:val="0"/>
          <w:sz w:val="24"/>
        </w:rPr>
        <w:t>实验室名称和地址；</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c) </w:t>
      </w:r>
      <w:r>
        <w:rPr>
          <w:rFonts w:ascii="宋体" w:hint="eastAsia"/>
          <w:kern w:val="0"/>
          <w:sz w:val="24"/>
        </w:rPr>
        <w:t>进行校准的地点（如果与实验室的地址不同）；</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d) </w:t>
      </w:r>
      <w:r>
        <w:rPr>
          <w:rFonts w:ascii="宋体" w:hint="eastAsia"/>
          <w:kern w:val="0"/>
          <w:sz w:val="24"/>
        </w:rPr>
        <w:t>证书的唯一性标识（如编号），每页及总页数的标识；</w:t>
      </w:r>
      <w:r>
        <w:rPr>
          <w:rFonts w:ascii="宋体" w:hint="eastAsia"/>
          <w:kern w:val="0"/>
          <w:sz w:val="24"/>
        </w:rPr>
        <w:t xml:space="preserve"> </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e) </w:t>
      </w:r>
      <w:r>
        <w:rPr>
          <w:rFonts w:ascii="宋体" w:hint="eastAsia"/>
          <w:kern w:val="0"/>
          <w:sz w:val="24"/>
        </w:rPr>
        <w:t>客户的名称和地址；</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f) </w:t>
      </w:r>
      <w:r>
        <w:rPr>
          <w:rFonts w:ascii="宋体" w:hint="eastAsia"/>
          <w:kern w:val="0"/>
          <w:sz w:val="24"/>
        </w:rPr>
        <w:t>被校对</w:t>
      </w:r>
      <w:proofErr w:type="gramStart"/>
      <w:r>
        <w:rPr>
          <w:rFonts w:ascii="宋体" w:hint="eastAsia"/>
          <w:kern w:val="0"/>
          <w:sz w:val="24"/>
        </w:rPr>
        <w:t>象</w:t>
      </w:r>
      <w:proofErr w:type="gramEnd"/>
      <w:r>
        <w:rPr>
          <w:rFonts w:ascii="宋体" w:hint="eastAsia"/>
          <w:kern w:val="0"/>
          <w:sz w:val="24"/>
        </w:rPr>
        <w:t>的描述和明确标识；</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g) </w:t>
      </w:r>
      <w:r>
        <w:rPr>
          <w:rFonts w:ascii="宋体" w:hint="eastAsia"/>
          <w:kern w:val="0"/>
          <w:sz w:val="24"/>
        </w:rPr>
        <w:t>进行校准的日期，如果与校准结果的有效性和应用有关时，应说明被校对</w:t>
      </w:r>
      <w:proofErr w:type="gramStart"/>
      <w:r>
        <w:rPr>
          <w:rFonts w:ascii="宋体" w:hint="eastAsia"/>
          <w:kern w:val="0"/>
          <w:sz w:val="24"/>
        </w:rPr>
        <w:t>象</w:t>
      </w:r>
      <w:proofErr w:type="gramEnd"/>
      <w:r>
        <w:rPr>
          <w:rFonts w:ascii="宋体" w:hint="eastAsia"/>
          <w:kern w:val="0"/>
          <w:sz w:val="24"/>
        </w:rPr>
        <w:t>的接收日期；</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h) </w:t>
      </w:r>
      <w:r>
        <w:rPr>
          <w:rFonts w:ascii="宋体" w:hint="eastAsia"/>
          <w:kern w:val="0"/>
          <w:sz w:val="24"/>
        </w:rPr>
        <w:t>如果与校准结果的有效性应用有关时，应对被校样品的抽样程序进行说明；</w:t>
      </w:r>
    </w:p>
    <w:p w:rsidR="00EB462C" w:rsidRDefault="007740C9">
      <w:pPr>
        <w:spacing w:line="360" w:lineRule="auto"/>
        <w:ind w:left="0" w:right="0" w:firstLineChars="200" w:firstLine="480"/>
        <w:rPr>
          <w:rFonts w:ascii="宋体"/>
          <w:kern w:val="0"/>
          <w:sz w:val="24"/>
        </w:rPr>
      </w:pPr>
      <w:proofErr w:type="spellStart"/>
      <w:r>
        <w:rPr>
          <w:rFonts w:ascii="宋体" w:hint="eastAsia"/>
          <w:kern w:val="0"/>
          <w:sz w:val="24"/>
        </w:rPr>
        <w:t>i</w:t>
      </w:r>
      <w:proofErr w:type="spellEnd"/>
      <w:r>
        <w:rPr>
          <w:rFonts w:ascii="宋体" w:hint="eastAsia"/>
          <w:kern w:val="0"/>
          <w:sz w:val="24"/>
        </w:rPr>
        <w:t xml:space="preserve">) </w:t>
      </w:r>
      <w:r>
        <w:rPr>
          <w:rFonts w:ascii="宋体" w:hint="eastAsia"/>
          <w:kern w:val="0"/>
          <w:sz w:val="24"/>
        </w:rPr>
        <w:t>校准所依据的技术规范的标识，包括名称及代号；</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j) </w:t>
      </w:r>
      <w:r>
        <w:rPr>
          <w:rFonts w:ascii="宋体" w:hint="eastAsia"/>
          <w:kern w:val="0"/>
          <w:sz w:val="24"/>
        </w:rPr>
        <w:t>本次校准所用测量标准的溯源性及有效性说明；</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k) </w:t>
      </w:r>
      <w:r>
        <w:rPr>
          <w:rFonts w:ascii="宋体" w:hint="eastAsia"/>
          <w:kern w:val="0"/>
          <w:sz w:val="24"/>
        </w:rPr>
        <w:t>校准环境的描述；</w:t>
      </w:r>
      <w:r>
        <w:rPr>
          <w:rFonts w:ascii="宋体" w:hint="eastAsia"/>
          <w:kern w:val="0"/>
          <w:sz w:val="24"/>
        </w:rPr>
        <w:t xml:space="preserve"> </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l) </w:t>
      </w:r>
      <w:r>
        <w:rPr>
          <w:rFonts w:ascii="宋体" w:hint="eastAsia"/>
          <w:kern w:val="0"/>
          <w:sz w:val="24"/>
        </w:rPr>
        <w:t>校准结果及其测量不确定度的说明；</w:t>
      </w:r>
      <w:r>
        <w:rPr>
          <w:rFonts w:ascii="宋体" w:hint="eastAsia"/>
          <w:kern w:val="0"/>
          <w:sz w:val="24"/>
        </w:rPr>
        <w:t xml:space="preserve"> </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m) </w:t>
      </w:r>
      <w:r>
        <w:rPr>
          <w:rFonts w:ascii="宋体" w:hint="eastAsia"/>
          <w:kern w:val="0"/>
          <w:sz w:val="24"/>
        </w:rPr>
        <w:t>对校准规范的偏离的说明；</w:t>
      </w:r>
    </w:p>
    <w:p w:rsidR="00EB462C" w:rsidRDefault="007740C9">
      <w:pPr>
        <w:spacing w:line="360" w:lineRule="auto"/>
        <w:ind w:left="0" w:right="0" w:firstLineChars="200" w:firstLine="480"/>
        <w:rPr>
          <w:rFonts w:ascii="宋体"/>
          <w:kern w:val="0"/>
          <w:sz w:val="24"/>
        </w:rPr>
      </w:pPr>
      <w:r>
        <w:rPr>
          <w:rFonts w:ascii="宋体" w:hint="eastAsia"/>
          <w:kern w:val="0"/>
          <w:sz w:val="24"/>
        </w:rPr>
        <w:t>n)</w:t>
      </w:r>
      <w:r>
        <w:rPr>
          <w:rFonts w:ascii="宋体" w:hint="eastAsia"/>
          <w:kern w:val="0"/>
          <w:sz w:val="24"/>
        </w:rPr>
        <w:t>校准证书或校准报告签发人的签名、职务或等效标识；</w:t>
      </w:r>
      <w:r>
        <w:rPr>
          <w:rFonts w:ascii="宋体" w:hint="eastAsia"/>
          <w:kern w:val="0"/>
          <w:sz w:val="24"/>
        </w:rPr>
        <w:t xml:space="preserve"> </w:t>
      </w:r>
    </w:p>
    <w:p w:rsidR="00EB462C" w:rsidRDefault="007740C9">
      <w:pPr>
        <w:spacing w:line="360" w:lineRule="auto"/>
        <w:ind w:left="0" w:right="0" w:firstLineChars="200" w:firstLine="480"/>
        <w:rPr>
          <w:rFonts w:ascii="宋体"/>
          <w:kern w:val="0"/>
          <w:sz w:val="24"/>
        </w:rPr>
      </w:pPr>
      <w:r>
        <w:rPr>
          <w:rFonts w:ascii="宋体" w:hint="eastAsia"/>
          <w:kern w:val="0"/>
          <w:sz w:val="24"/>
        </w:rPr>
        <w:t>o)</w:t>
      </w:r>
      <w:r>
        <w:rPr>
          <w:rFonts w:ascii="宋体" w:hint="eastAsia"/>
          <w:kern w:val="0"/>
          <w:sz w:val="24"/>
        </w:rPr>
        <w:t>校准结果仅对被校对</w:t>
      </w:r>
      <w:proofErr w:type="gramStart"/>
      <w:r>
        <w:rPr>
          <w:rFonts w:ascii="宋体" w:hint="eastAsia"/>
          <w:kern w:val="0"/>
          <w:sz w:val="24"/>
        </w:rPr>
        <w:t>象</w:t>
      </w:r>
      <w:proofErr w:type="gramEnd"/>
      <w:r>
        <w:rPr>
          <w:rFonts w:ascii="宋体" w:hint="eastAsia"/>
          <w:kern w:val="0"/>
          <w:sz w:val="24"/>
        </w:rPr>
        <w:t>有效性的声明；</w:t>
      </w:r>
      <w:r>
        <w:rPr>
          <w:rFonts w:ascii="宋体" w:hint="eastAsia"/>
          <w:kern w:val="0"/>
          <w:sz w:val="24"/>
        </w:rPr>
        <w:t xml:space="preserve"> </w:t>
      </w:r>
    </w:p>
    <w:p w:rsidR="00EB462C" w:rsidRDefault="007740C9">
      <w:pPr>
        <w:spacing w:line="360" w:lineRule="auto"/>
        <w:ind w:left="0" w:right="0" w:firstLineChars="200" w:firstLine="480"/>
        <w:rPr>
          <w:rFonts w:ascii="宋体"/>
          <w:kern w:val="0"/>
          <w:sz w:val="24"/>
        </w:rPr>
      </w:pPr>
      <w:r>
        <w:rPr>
          <w:rFonts w:ascii="宋体" w:hint="eastAsia"/>
          <w:kern w:val="0"/>
          <w:sz w:val="24"/>
        </w:rPr>
        <w:t>p)</w:t>
      </w:r>
      <w:r>
        <w:rPr>
          <w:rFonts w:ascii="宋体" w:hint="eastAsia"/>
          <w:kern w:val="0"/>
          <w:sz w:val="24"/>
        </w:rPr>
        <w:t>未经实验室书面批准，不得部分复制证书的声明。</w:t>
      </w:r>
    </w:p>
    <w:p w:rsidR="00EB462C" w:rsidRDefault="007740C9">
      <w:pPr>
        <w:pStyle w:val="1"/>
        <w:spacing w:before="120" w:line="240" w:lineRule="auto"/>
        <w:rPr>
          <w:rFonts w:ascii="黑体" w:eastAsia="黑体" w:hAnsi="黑体"/>
          <w:b w:val="0"/>
          <w:bCs w:val="0"/>
          <w:kern w:val="0"/>
          <w:sz w:val="24"/>
          <w:szCs w:val="24"/>
        </w:rPr>
      </w:pPr>
      <w:r>
        <w:rPr>
          <w:rFonts w:ascii="黑体" w:eastAsia="黑体" w:hAnsi="黑体" w:hint="eastAsia"/>
          <w:b w:val="0"/>
          <w:bCs w:val="0"/>
          <w:kern w:val="0"/>
          <w:sz w:val="24"/>
          <w:szCs w:val="24"/>
        </w:rPr>
        <w:t>复校时间间隔</w:t>
      </w:r>
    </w:p>
    <w:p w:rsidR="00EB462C" w:rsidRDefault="007740C9">
      <w:pPr>
        <w:spacing w:line="360" w:lineRule="auto"/>
        <w:ind w:left="0" w:right="0" w:firstLineChars="200" w:firstLine="480"/>
        <w:rPr>
          <w:rFonts w:ascii="宋体"/>
          <w:kern w:val="0"/>
          <w:sz w:val="24"/>
        </w:rPr>
      </w:pPr>
      <w:r>
        <w:rPr>
          <w:rFonts w:ascii="宋体" w:hint="eastAsia"/>
          <w:kern w:val="0"/>
          <w:sz w:val="24"/>
        </w:rPr>
        <w:t>建议</w:t>
      </w:r>
      <w:r>
        <w:rPr>
          <w:rFonts w:ascii="宋体" w:hint="eastAsia"/>
          <w:kern w:val="0"/>
          <w:sz w:val="24"/>
        </w:rPr>
        <w:t>超声波测风仪</w:t>
      </w:r>
      <w:r>
        <w:rPr>
          <w:rFonts w:ascii="宋体" w:hint="eastAsia"/>
          <w:kern w:val="0"/>
          <w:sz w:val="24"/>
        </w:rPr>
        <w:t>的复校时间间隔为</w:t>
      </w:r>
      <w:r>
        <w:rPr>
          <w:rFonts w:ascii="宋体" w:hint="eastAsia"/>
          <w:kern w:val="0"/>
          <w:sz w:val="24"/>
        </w:rPr>
        <w:t>1</w:t>
      </w:r>
      <w:r>
        <w:rPr>
          <w:rFonts w:ascii="宋体" w:hint="eastAsia"/>
          <w:kern w:val="0"/>
          <w:sz w:val="24"/>
        </w:rPr>
        <w:t>年。但当发现风速、风向测量值出现异常时建议提前送校。</w:t>
      </w:r>
    </w:p>
    <w:p w:rsidR="00EB462C" w:rsidRDefault="00EB462C">
      <w:pPr>
        <w:spacing w:line="360" w:lineRule="auto"/>
        <w:rPr>
          <w:sz w:val="24"/>
        </w:rPr>
        <w:sectPr w:rsidR="00EB462C">
          <w:pgSz w:w="11906" w:h="16838"/>
          <w:pgMar w:top="1758" w:right="1134" w:bottom="1361" w:left="1418" w:header="1356" w:footer="992" w:gutter="0"/>
          <w:pgNumType w:start="1"/>
          <w:cols w:space="720"/>
          <w:docGrid w:linePitch="312"/>
        </w:sectPr>
      </w:pPr>
    </w:p>
    <w:p w:rsidR="00EB462C" w:rsidRDefault="007740C9">
      <w:pPr>
        <w:pStyle w:val="1"/>
        <w:numPr>
          <w:ilvl w:val="0"/>
          <w:numId w:val="0"/>
        </w:numPr>
        <w:spacing w:before="120" w:line="240" w:lineRule="auto"/>
        <w:ind w:left="432" w:hanging="432"/>
        <w:jc w:val="left"/>
        <w:rPr>
          <w:rFonts w:ascii="黑体" w:eastAsia="黑体" w:hAnsi="黑体"/>
          <w:b w:val="0"/>
          <w:bCs w:val="0"/>
          <w:sz w:val="28"/>
          <w:szCs w:val="28"/>
        </w:rPr>
      </w:pPr>
      <w:bookmarkStart w:id="80" w:name="_Toc294853409"/>
      <w:bookmarkStart w:id="81" w:name="_Toc434937638"/>
      <w:bookmarkStart w:id="82" w:name="_Toc434936400"/>
      <w:r>
        <w:rPr>
          <w:rFonts w:ascii="黑体" w:eastAsia="黑体" w:hAnsi="黑体" w:hint="eastAsia"/>
          <w:b w:val="0"/>
          <w:bCs w:val="0"/>
          <w:kern w:val="0"/>
          <w:sz w:val="28"/>
          <w:szCs w:val="28"/>
        </w:rPr>
        <w:lastRenderedPageBreak/>
        <w:t>附录</w:t>
      </w:r>
      <w:r>
        <w:rPr>
          <w:rFonts w:ascii="黑体" w:eastAsia="黑体" w:hAnsi="黑体" w:hint="eastAsia"/>
          <w:b w:val="0"/>
          <w:bCs w:val="0"/>
          <w:kern w:val="0"/>
          <w:sz w:val="28"/>
          <w:szCs w:val="28"/>
        </w:rPr>
        <w:t>A</w:t>
      </w:r>
      <w:bookmarkEnd w:id="80"/>
      <w:r>
        <w:rPr>
          <w:rFonts w:ascii="黑体" w:eastAsia="黑体" w:hAnsi="黑体" w:hint="eastAsia"/>
          <w:b w:val="0"/>
          <w:bCs w:val="0"/>
          <w:sz w:val="28"/>
          <w:szCs w:val="28"/>
        </w:rPr>
        <w:t>超声波测风仪</w:t>
      </w:r>
      <w:r>
        <w:rPr>
          <w:rFonts w:ascii="黑体" w:eastAsia="黑体" w:hAnsi="黑体" w:hint="eastAsia"/>
          <w:b w:val="0"/>
          <w:bCs w:val="0"/>
          <w:sz w:val="28"/>
          <w:szCs w:val="28"/>
        </w:rPr>
        <w:t>阻塞系数的测试方法</w:t>
      </w:r>
      <w:bookmarkEnd w:id="81"/>
      <w:bookmarkEnd w:id="82"/>
    </w:p>
    <w:p w:rsidR="00EB462C" w:rsidRDefault="007740C9">
      <w:pPr>
        <w:spacing w:line="360" w:lineRule="auto"/>
        <w:ind w:left="0" w:right="0" w:firstLineChars="200" w:firstLine="480"/>
        <w:rPr>
          <w:rFonts w:ascii="黑体" w:eastAsia="黑体" w:hAnsi="黑体" w:cs="黑体"/>
          <w:kern w:val="0"/>
          <w:sz w:val="24"/>
        </w:rPr>
      </w:pPr>
      <w:r>
        <w:rPr>
          <w:rFonts w:ascii="黑体" w:eastAsia="黑体" w:hAnsi="黑体" w:cs="黑体" w:hint="eastAsia"/>
          <w:kern w:val="0"/>
          <w:sz w:val="24"/>
        </w:rPr>
        <w:t>A1.</w:t>
      </w:r>
      <w:r>
        <w:rPr>
          <w:rFonts w:ascii="黑体" w:eastAsia="黑体" w:hAnsi="黑体" w:cs="黑体" w:hint="eastAsia"/>
          <w:kern w:val="0"/>
          <w:sz w:val="24"/>
        </w:rPr>
        <w:t>概述</w:t>
      </w:r>
    </w:p>
    <w:p w:rsidR="00EB462C" w:rsidRDefault="007740C9">
      <w:pPr>
        <w:spacing w:line="360" w:lineRule="auto"/>
        <w:ind w:left="0" w:right="0" w:firstLineChars="200" w:firstLine="480"/>
        <w:rPr>
          <w:rFonts w:ascii="宋体"/>
          <w:kern w:val="0"/>
          <w:sz w:val="24"/>
        </w:rPr>
      </w:pPr>
      <w:r>
        <w:rPr>
          <w:rFonts w:ascii="宋体" w:hint="eastAsia"/>
          <w:kern w:val="0"/>
          <w:sz w:val="24"/>
        </w:rPr>
        <w:t>根据</w:t>
      </w:r>
      <w:r>
        <w:rPr>
          <w:rFonts w:ascii="宋体" w:hint="eastAsia"/>
          <w:kern w:val="0"/>
          <w:sz w:val="24"/>
        </w:rPr>
        <w:t>超声波测风仪</w:t>
      </w:r>
      <w:r>
        <w:rPr>
          <w:rFonts w:ascii="宋体" w:hint="eastAsia"/>
          <w:kern w:val="0"/>
          <w:sz w:val="24"/>
        </w:rPr>
        <w:t>校准规范要求，被检</w:t>
      </w:r>
      <w:r>
        <w:rPr>
          <w:rFonts w:ascii="宋体" w:hint="eastAsia"/>
          <w:kern w:val="0"/>
          <w:sz w:val="24"/>
        </w:rPr>
        <w:t>超声波测风仪</w:t>
      </w:r>
      <w:r>
        <w:rPr>
          <w:rFonts w:ascii="宋体" w:hint="eastAsia"/>
          <w:kern w:val="0"/>
          <w:sz w:val="24"/>
        </w:rPr>
        <w:t>在风洞工作段气流方向上的投影面积不大于整个工作段截面积的</w:t>
      </w:r>
      <w:r>
        <w:rPr>
          <w:rFonts w:ascii="宋体" w:hint="eastAsia"/>
          <w:kern w:val="0"/>
          <w:sz w:val="24"/>
        </w:rPr>
        <w:t>5.0</w:t>
      </w:r>
      <w:r>
        <w:rPr>
          <w:rFonts w:ascii="宋体" w:hint="eastAsia"/>
          <w:kern w:val="0"/>
          <w:sz w:val="24"/>
        </w:rPr>
        <w:t>％，否则就会产生对气流的阻塞现象，从而形成乱流和回流压力，造成风速测量误差，因此必须知晓</w:t>
      </w:r>
      <w:r>
        <w:rPr>
          <w:rFonts w:ascii="宋体" w:hint="eastAsia"/>
          <w:kern w:val="0"/>
          <w:sz w:val="24"/>
        </w:rPr>
        <w:t>超声波测风仪</w:t>
      </w:r>
      <w:r>
        <w:rPr>
          <w:rFonts w:ascii="宋体" w:hint="eastAsia"/>
          <w:kern w:val="0"/>
          <w:sz w:val="24"/>
        </w:rPr>
        <w:t>的阻塞系数和测试方法。</w:t>
      </w:r>
    </w:p>
    <w:p w:rsidR="00EB462C" w:rsidRDefault="007740C9">
      <w:pPr>
        <w:spacing w:line="360" w:lineRule="auto"/>
        <w:ind w:left="0" w:right="0" w:firstLineChars="200" w:firstLine="480"/>
        <w:rPr>
          <w:rFonts w:ascii="黑体" w:eastAsia="黑体" w:hAnsi="黑体" w:cs="黑体"/>
          <w:kern w:val="0"/>
          <w:sz w:val="24"/>
        </w:rPr>
      </w:pPr>
      <w:r>
        <w:rPr>
          <w:rFonts w:ascii="黑体" w:eastAsia="黑体" w:hAnsi="黑体" w:cs="黑体" w:hint="eastAsia"/>
          <w:kern w:val="0"/>
          <w:sz w:val="24"/>
        </w:rPr>
        <w:t>A2.</w:t>
      </w:r>
      <w:r>
        <w:rPr>
          <w:rFonts w:ascii="黑体" w:eastAsia="黑体" w:hAnsi="黑体" w:cs="黑体" w:hint="eastAsia"/>
          <w:kern w:val="0"/>
          <w:sz w:val="24"/>
        </w:rPr>
        <w:t>阻塞修正系数测量步骤和方法</w:t>
      </w:r>
    </w:p>
    <w:p w:rsidR="00EB462C" w:rsidRDefault="007740C9">
      <w:pPr>
        <w:spacing w:line="360" w:lineRule="auto"/>
        <w:ind w:left="0" w:right="0" w:firstLineChars="200" w:firstLine="480"/>
        <w:rPr>
          <w:rFonts w:ascii="宋体"/>
          <w:kern w:val="0"/>
          <w:sz w:val="24"/>
        </w:rPr>
      </w:pPr>
      <w:r>
        <w:rPr>
          <w:rFonts w:ascii="黑体" w:eastAsia="黑体" w:hAnsi="黑体" w:cs="黑体" w:hint="eastAsia"/>
          <w:kern w:val="0"/>
          <w:sz w:val="24"/>
        </w:rPr>
        <w:t>A2.1</w:t>
      </w:r>
      <w:r>
        <w:rPr>
          <w:rFonts w:ascii="宋体" w:hint="eastAsia"/>
          <w:kern w:val="0"/>
          <w:sz w:val="24"/>
        </w:rPr>
        <w:t>挑选两支性能稳定的</w:t>
      </w:r>
      <w:r>
        <w:rPr>
          <w:rFonts w:ascii="宋体" w:hint="eastAsia"/>
          <w:kern w:val="0"/>
          <w:sz w:val="24"/>
        </w:rPr>
        <w:t>超声波测风仪</w:t>
      </w:r>
      <w:r>
        <w:rPr>
          <w:rFonts w:ascii="宋体" w:hint="eastAsia"/>
          <w:kern w:val="0"/>
          <w:sz w:val="24"/>
        </w:rPr>
        <w:t>，送国家气象计量站大风洞测试后作为标准</w:t>
      </w:r>
      <w:r>
        <w:rPr>
          <w:rFonts w:ascii="宋体" w:hint="eastAsia"/>
          <w:kern w:val="0"/>
          <w:sz w:val="24"/>
        </w:rPr>
        <w:t>超声波测风仪</w:t>
      </w:r>
      <w:r>
        <w:rPr>
          <w:rFonts w:ascii="宋体" w:hint="eastAsia"/>
          <w:kern w:val="0"/>
          <w:sz w:val="24"/>
        </w:rPr>
        <w:t>使用。</w:t>
      </w:r>
    </w:p>
    <w:p w:rsidR="00EB462C" w:rsidRDefault="007740C9">
      <w:pPr>
        <w:spacing w:line="360" w:lineRule="auto"/>
        <w:ind w:left="0" w:right="0" w:firstLineChars="200" w:firstLine="480"/>
        <w:rPr>
          <w:rFonts w:ascii="宋体"/>
          <w:kern w:val="0"/>
          <w:sz w:val="24"/>
        </w:rPr>
      </w:pPr>
      <w:r>
        <w:rPr>
          <w:rFonts w:ascii="黑体" w:eastAsia="黑体" w:hAnsi="黑体" w:cs="黑体" w:hint="eastAsia"/>
          <w:kern w:val="0"/>
          <w:sz w:val="24"/>
        </w:rPr>
        <w:t>A2.2</w:t>
      </w:r>
      <w:r>
        <w:rPr>
          <w:rFonts w:ascii="宋体" w:hint="eastAsia"/>
          <w:kern w:val="0"/>
          <w:sz w:val="24"/>
        </w:rPr>
        <w:t xml:space="preserve"> </w:t>
      </w:r>
      <w:r>
        <w:rPr>
          <w:rFonts w:ascii="宋体" w:hint="eastAsia"/>
          <w:kern w:val="0"/>
          <w:sz w:val="24"/>
        </w:rPr>
        <w:t>将其中的一支标准</w:t>
      </w:r>
      <w:r>
        <w:rPr>
          <w:rFonts w:ascii="宋体" w:hint="eastAsia"/>
          <w:kern w:val="0"/>
          <w:sz w:val="24"/>
        </w:rPr>
        <w:t>超声波测风仪</w:t>
      </w:r>
      <w:r>
        <w:rPr>
          <w:rFonts w:ascii="宋体" w:hint="eastAsia"/>
          <w:kern w:val="0"/>
          <w:sz w:val="24"/>
        </w:rPr>
        <w:t>安装在风洞工作段内已选定的位置上。利用静压落差法校准标准</w:t>
      </w:r>
      <w:r>
        <w:rPr>
          <w:rFonts w:ascii="宋体" w:hint="eastAsia"/>
          <w:kern w:val="0"/>
          <w:sz w:val="24"/>
        </w:rPr>
        <w:t>超声波测风仪</w:t>
      </w:r>
      <w:r>
        <w:rPr>
          <w:rFonts w:ascii="宋体" w:hint="eastAsia"/>
          <w:kern w:val="0"/>
          <w:sz w:val="24"/>
        </w:rPr>
        <w:t>，并绘制成校准图线。根据该校准图线和国家气象计量站给出的校准图线，分别查出指示风速为</w:t>
      </w:r>
      <w:r>
        <w:rPr>
          <w:rFonts w:ascii="宋体" w:hint="eastAsia"/>
          <w:kern w:val="0"/>
          <w:sz w:val="24"/>
        </w:rPr>
        <w:t>30m/s</w:t>
      </w:r>
      <w:r>
        <w:rPr>
          <w:rFonts w:ascii="宋体" w:hint="eastAsia"/>
          <w:kern w:val="0"/>
          <w:sz w:val="24"/>
        </w:rPr>
        <w:t>对应的实际风速值，将此值代入式</w:t>
      </w:r>
      <w:r>
        <w:rPr>
          <w:rFonts w:ascii="宋体" w:hint="eastAsia"/>
          <w:kern w:val="0"/>
          <w:sz w:val="24"/>
        </w:rPr>
        <w:t>(1)</w:t>
      </w:r>
      <w:r>
        <w:rPr>
          <w:rFonts w:ascii="宋体" w:hint="eastAsia"/>
          <w:kern w:val="0"/>
          <w:sz w:val="24"/>
        </w:rPr>
        <w:t>求出</w:t>
      </w:r>
      <w:r>
        <w:rPr>
          <w:rFonts w:ascii="宋体" w:hint="eastAsia"/>
          <w:kern w:val="0"/>
          <w:sz w:val="24"/>
        </w:rPr>
        <w:t>超声波测风仪</w:t>
      </w:r>
      <w:r>
        <w:rPr>
          <w:rFonts w:ascii="宋体" w:hint="eastAsia"/>
          <w:kern w:val="0"/>
          <w:sz w:val="24"/>
        </w:rPr>
        <w:t>的阻塞修正系数</w:t>
      </w:r>
      <w:r>
        <w:rPr>
          <w:rFonts w:ascii="宋体"/>
          <w:kern w:val="0"/>
          <w:sz w:val="24"/>
        </w:rPr>
        <w:pict>
          <v:shape id="_x0000_i1033" type="#_x0000_t75" style="width:12pt;height:13pt">
            <v:imagedata r:id="rId29" o:title=""/>
          </v:shape>
        </w:pict>
      </w:r>
    </w:p>
    <w:p w:rsidR="00EB462C" w:rsidRDefault="007740C9">
      <w:pPr>
        <w:spacing w:line="360" w:lineRule="auto"/>
        <w:ind w:leftChars="170" w:left="476" w:right="0" w:firstLine="0"/>
        <w:rPr>
          <w:rFonts w:ascii="宋体"/>
          <w:kern w:val="0"/>
          <w:sz w:val="24"/>
        </w:rPr>
      </w:pPr>
      <w:r>
        <w:rPr>
          <w:rFonts w:ascii="宋体" w:hint="eastAsia"/>
          <w:kern w:val="0"/>
          <w:sz w:val="24"/>
        </w:rPr>
        <w:t xml:space="preserve">            </w:t>
      </w:r>
      <w:r>
        <w:rPr>
          <w:rFonts w:ascii="宋体" w:hint="eastAsia"/>
          <w:kern w:val="0"/>
          <w:sz w:val="24"/>
        </w:rPr>
        <w:t xml:space="preserve">                    </w:t>
      </w:r>
      <w:r>
        <w:rPr>
          <w:rFonts w:ascii="宋体"/>
          <w:noProof/>
          <w:kern w:val="0"/>
          <w:sz w:val="24"/>
        </w:rPr>
        <w:drawing>
          <wp:inline distT="0" distB="0" distL="114300" distR="114300">
            <wp:extent cx="492760" cy="405765"/>
            <wp:effectExtent l="0" t="0" r="2540" b="14605"/>
            <wp:docPr id="1"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8"/>
                    <pic:cNvPicPr>
                      <a:picLocks noChangeAspect="1"/>
                    </pic:cNvPicPr>
                  </pic:nvPicPr>
                  <pic:blipFill>
                    <a:blip r:embed="rId30"/>
                    <a:stretch>
                      <a:fillRect/>
                    </a:stretch>
                  </pic:blipFill>
                  <pic:spPr>
                    <a:xfrm>
                      <a:off x="0" y="0"/>
                      <a:ext cx="492760" cy="405765"/>
                    </a:xfrm>
                    <a:prstGeom prst="rect">
                      <a:avLst/>
                    </a:prstGeom>
                    <a:noFill/>
                    <a:ln w="9525">
                      <a:noFill/>
                    </a:ln>
                  </pic:spPr>
                </pic:pic>
              </a:graphicData>
            </a:graphic>
          </wp:inline>
        </w:drawing>
      </w:r>
      <w:r>
        <w:rPr>
          <w:rFonts w:ascii="宋体" w:hint="eastAsia"/>
          <w:kern w:val="0"/>
          <w:sz w:val="24"/>
        </w:rPr>
        <w:t xml:space="preserve">                                </w:t>
      </w:r>
      <w:r>
        <w:rPr>
          <w:rFonts w:ascii="宋体" w:hint="eastAsia"/>
          <w:kern w:val="0"/>
          <w:sz w:val="24"/>
        </w:rPr>
        <w:t>(1)</w:t>
      </w:r>
    </w:p>
    <w:p w:rsidR="00EB462C" w:rsidRDefault="007740C9">
      <w:pPr>
        <w:spacing w:line="360" w:lineRule="auto"/>
        <w:ind w:left="0" w:right="0" w:firstLineChars="200" w:firstLine="480"/>
        <w:rPr>
          <w:rFonts w:ascii="宋体"/>
          <w:kern w:val="0"/>
          <w:sz w:val="24"/>
        </w:rPr>
      </w:pPr>
      <w:r>
        <w:rPr>
          <w:rFonts w:ascii="宋体" w:hint="eastAsia"/>
          <w:kern w:val="0"/>
          <w:sz w:val="24"/>
        </w:rPr>
        <w:t>式中：</w:t>
      </w:r>
      <w:r>
        <w:rPr>
          <w:rFonts w:ascii="宋体"/>
          <w:kern w:val="0"/>
          <w:sz w:val="24"/>
        </w:rPr>
        <w:pict>
          <v:shape id="_x0000_i1034" type="#_x0000_t75" style="width:15pt;height:18pt">
            <v:imagedata r:id="rId31" o:title=""/>
          </v:shape>
        </w:pict>
      </w:r>
      <w:r>
        <w:rPr>
          <w:rFonts w:ascii="宋体" w:hint="eastAsia"/>
          <w:kern w:val="0"/>
          <w:sz w:val="24"/>
        </w:rPr>
        <w:t>—从国家气象计量站校准结果的校准图线上</w:t>
      </w:r>
      <w:r>
        <w:rPr>
          <w:rFonts w:ascii="宋体" w:hint="eastAsia"/>
          <w:kern w:val="0"/>
          <w:sz w:val="24"/>
        </w:rPr>
        <w:t>查出的实际风速；</w:t>
      </w:r>
    </w:p>
    <w:p w:rsidR="00EB462C" w:rsidRDefault="007740C9">
      <w:pPr>
        <w:spacing w:line="360" w:lineRule="auto"/>
        <w:ind w:left="0" w:right="0" w:firstLineChars="200" w:firstLine="480"/>
        <w:rPr>
          <w:rFonts w:ascii="宋体"/>
          <w:kern w:val="0"/>
          <w:sz w:val="24"/>
        </w:rPr>
      </w:pPr>
      <w:r>
        <w:rPr>
          <w:rFonts w:ascii="宋体" w:hint="eastAsia"/>
          <w:kern w:val="0"/>
          <w:sz w:val="24"/>
        </w:rPr>
        <w:t xml:space="preserve">      </w:t>
      </w:r>
      <w:r>
        <w:rPr>
          <w:rFonts w:ascii="宋体"/>
          <w:noProof/>
          <w:kern w:val="0"/>
          <w:sz w:val="24"/>
        </w:rPr>
        <w:drawing>
          <wp:inline distT="0" distB="0" distL="114300" distR="114300">
            <wp:extent cx="151130" cy="207010"/>
            <wp:effectExtent l="0" t="0" r="1270" b="1905"/>
            <wp:docPr id="2"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9"/>
                    <pic:cNvPicPr>
                      <a:picLocks noChangeAspect="1"/>
                    </pic:cNvPicPr>
                  </pic:nvPicPr>
                  <pic:blipFill>
                    <a:blip r:embed="rId32"/>
                    <a:stretch>
                      <a:fillRect/>
                    </a:stretch>
                  </pic:blipFill>
                  <pic:spPr>
                    <a:xfrm>
                      <a:off x="0" y="0"/>
                      <a:ext cx="151130" cy="207010"/>
                    </a:xfrm>
                    <a:prstGeom prst="rect">
                      <a:avLst/>
                    </a:prstGeom>
                    <a:noFill/>
                    <a:ln w="9525">
                      <a:noFill/>
                    </a:ln>
                  </pic:spPr>
                </pic:pic>
              </a:graphicData>
            </a:graphic>
          </wp:inline>
        </w:drawing>
      </w:r>
      <w:r>
        <w:rPr>
          <w:rFonts w:ascii="宋体" w:hint="eastAsia"/>
          <w:kern w:val="0"/>
          <w:sz w:val="24"/>
        </w:rPr>
        <w:t xml:space="preserve"> </w:t>
      </w:r>
      <w:r>
        <w:rPr>
          <w:rFonts w:ascii="宋体" w:hint="eastAsia"/>
          <w:kern w:val="0"/>
          <w:sz w:val="24"/>
        </w:rPr>
        <w:t>—从用静压落差法得到的校准图线上查出的实际风速；</w:t>
      </w:r>
    </w:p>
    <w:p w:rsidR="00EB462C" w:rsidRDefault="007740C9">
      <w:pPr>
        <w:spacing w:line="360" w:lineRule="auto"/>
        <w:ind w:left="0" w:right="0" w:firstLineChars="200" w:firstLine="480"/>
        <w:rPr>
          <w:rFonts w:ascii="宋体"/>
          <w:kern w:val="0"/>
          <w:sz w:val="24"/>
        </w:rPr>
      </w:pPr>
      <w:r>
        <w:rPr>
          <w:rFonts w:ascii="黑体" w:eastAsia="黑体" w:hAnsi="黑体" w:cs="黑体" w:hint="eastAsia"/>
          <w:kern w:val="0"/>
          <w:sz w:val="24"/>
        </w:rPr>
        <w:t>A2.3</w:t>
      </w:r>
      <w:r>
        <w:rPr>
          <w:rFonts w:ascii="宋体" w:hint="eastAsia"/>
          <w:kern w:val="0"/>
          <w:sz w:val="24"/>
        </w:rPr>
        <w:t xml:space="preserve"> </w:t>
      </w:r>
      <w:r>
        <w:rPr>
          <w:rFonts w:ascii="宋体" w:hint="eastAsia"/>
          <w:kern w:val="0"/>
          <w:sz w:val="24"/>
        </w:rPr>
        <w:t>再用另外一支标准</w:t>
      </w:r>
      <w:r>
        <w:rPr>
          <w:rFonts w:ascii="宋体" w:hint="eastAsia"/>
          <w:kern w:val="0"/>
          <w:sz w:val="24"/>
        </w:rPr>
        <w:t>超声波测风仪</w:t>
      </w:r>
      <w:r>
        <w:rPr>
          <w:rFonts w:ascii="宋体" w:hint="eastAsia"/>
          <w:kern w:val="0"/>
          <w:sz w:val="24"/>
        </w:rPr>
        <w:t>以同样的方法复测一次。</w:t>
      </w:r>
    </w:p>
    <w:p w:rsidR="00EB462C" w:rsidRDefault="007740C9">
      <w:pPr>
        <w:spacing w:line="360" w:lineRule="auto"/>
        <w:ind w:left="0" w:right="0" w:firstLineChars="200" w:firstLine="480"/>
        <w:rPr>
          <w:rFonts w:ascii="宋体"/>
          <w:kern w:val="0"/>
          <w:sz w:val="24"/>
        </w:rPr>
      </w:pPr>
      <w:r>
        <w:rPr>
          <w:rFonts w:ascii="黑体" w:eastAsia="黑体" w:hAnsi="黑体" w:cs="黑体" w:hint="eastAsia"/>
          <w:kern w:val="0"/>
          <w:sz w:val="24"/>
        </w:rPr>
        <w:t>A2.4</w:t>
      </w:r>
      <w:r>
        <w:rPr>
          <w:rFonts w:ascii="宋体" w:hint="eastAsia"/>
          <w:kern w:val="0"/>
          <w:sz w:val="24"/>
        </w:rPr>
        <w:t xml:space="preserve"> </w:t>
      </w:r>
      <w:r>
        <w:rPr>
          <w:rFonts w:ascii="宋体" w:hint="eastAsia"/>
          <w:kern w:val="0"/>
          <w:sz w:val="24"/>
        </w:rPr>
        <w:t>两次测量的</w:t>
      </w:r>
      <w:r>
        <w:rPr>
          <w:rFonts w:ascii="宋体"/>
          <w:kern w:val="0"/>
          <w:sz w:val="24"/>
        </w:rPr>
        <w:pict>
          <v:shape id="_x0000_i1035" type="#_x0000_t75" style="width:12pt;height:13pt">
            <v:imagedata r:id="rId29" o:title=""/>
          </v:shape>
        </w:pict>
      </w:r>
      <w:r>
        <w:rPr>
          <w:rFonts w:ascii="宋体" w:hint="eastAsia"/>
          <w:kern w:val="0"/>
          <w:sz w:val="24"/>
        </w:rPr>
        <w:t>值相差不超过</w:t>
      </w:r>
      <w:r>
        <w:rPr>
          <w:rFonts w:ascii="宋体" w:hint="eastAsia"/>
          <w:kern w:val="0"/>
          <w:sz w:val="24"/>
        </w:rPr>
        <w:t>2.0</w:t>
      </w:r>
      <w:r>
        <w:rPr>
          <w:rFonts w:ascii="宋体" w:hint="eastAsia"/>
          <w:kern w:val="0"/>
          <w:sz w:val="24"/>
        </w:rPr>
        <w:t>％。两次</w:t>
      </w:r>
      <w:r>
        <w:rPr>
          <w:rFonts w:ascii="宋体"/>
          <w:kern w:val="0"/>
          <w:sz w:val="24"/>
        </w:rPr>
        <w:pict>
          <v:shape id="_x0000_i1036" type="#_x0000_t75" style="width:12pt;height:13pt">
            <v:imagedata r:id="rId29" o:title=""/>
          </v:shape>
        </w:pict>
      </w:r>
      <w:r>
        <w:rPr>
          <w:rFonts w:ascii="宋体" w:hint="eastAsia"/>
          <w:kern w:val="0"/>
          <w:sz w:val="24"/>
        </w:rPr>
        <w:t>值的平均值即为</w:t>
      </w:r>
      <w:r>
        <w:rPr>
          <w:rFonts w:ascii="宋体" w:hint="eastAsia"/>
          <w:kern w:val="0"/>
          <w:sz w:val="24"/>
        </w:rPr>
        <w:t>超声波测风仪</w:t>
      </w:r>
      <w:r>
        <w:rPr>
          <w:rFonts w:ascii="宋体" w:hint="eastAsia"/>
          <w:kern w:val="0"/>
          <w:sz w:val="24"/>
        </w:rPr>
        <w:t>的阻塞系数，取小数点后三位。</w:t>
      </w:r>
    </w:p>
    <w:p w:rsidR="00EB462C" w:rsidRDefault="007740C9">
      <w:pPr>
        <w:spacing w:line="360" w:lineRule="auto"/>
        <w:ind w:left="0" w:right="0" w:firstLineChars="200" w:firstLine="480"/>
        <w:rPr>
          <w:rFonts w:ascii="宋体"/>
          <w:kern w:val="0"/>
          <w:sz w:val="24"/>
        </w:rPr>
      </w:pPr>
      <w:r>
        <w:rPr>
          <w:rFonts w:ascii="宋体" w:hint="eastAsia"/>
          <w:kern w:val="0"/>
          <w:sz w:val="24"/>
        </w:rPr>
        <w:t>如果风洞经过修理或重新安装后，应重新测试</w:t>
      </w:r>
      <w:r>
        <w:rPr>
          <w:rFonts w:ascii="宋体" w:hint="eastAsia"/>
          <w:kern w:val="0"/>
          <w:sz w:val="24"/>
        </w:rPr>
        <w:t>超声波测风仪</w:t>
      </w:r>
      <w:r>
        <w:rPr>
          <w:rFonts w:ascii="宋体" w:hint="eastAsia"/>
          <w:kern w:val="0"/>
          <w:sz w:val="24"/>
        </w:rPr>
        <w:t>的阻塞系数。</w:t>
      </w:r>
      <w:bookmarkStart w:id="83" w:name="_Toc434936401"/>
      <w:bookmarkStart w:id="84" w:name="_Toc434937639"/>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Pr>
        <w:spacing w:line="360" w:lineRule="auto"/>
        <w:ind w:left="0" w:right="0" w:firstLineChars="200" w:firstLine="480"/>
        <w:rPr>
          <w:rFonts w:ascii="宋体"/>
          <w:kern w:val="0"/>
          <w:sz w:val="24"/>
        </w:rPr>
      </w:pPr>
    </w:p>
    <w:p w:rsidR="00EB462C" w:rsidRDefault="00EB462C"/>
    <w:p w:rsidR="00EB462C" w:rsidRDefault="00EB462C"/>
    <w:p w:rsidR="00EB462C" w:rsidRDefault="007740C9">
      <w:pPr>
        <w:pStyle w:val="1"/>
        <w:numPr>
          <w:ilvl w:val="0"/>
          <w:numId w:val="0"/>
        </w:numPr>
        <w:spacing w:before="120" w:line="240" w:lineRule="auto"/>
        <w:ind w:left="432" w:hanging="432"/>
        <w:jc w:val="left"/>
        <w:rPr>
          <w:rFonts w:ascii="黑体" w:eastAsia="黑体" w:hAnsi="黑体"/>
          <w:b w:val="0"/>
          <w:bCs w:val="0"/>
          <w:kern w:val="0"/>
          <w:sz w:val="28"/>
          <w:szCs w:val="28"/>
        </w:rPr>
      </w:pPr>
      <w:r>
        <w:rPr>
          <w:rFonts w:ascii="黑体" w:eastAsia="黑体" w:hAnsi="黑体" w:hint="eastAsia"/>
          <w:b w:val="0"/>
          <w:bCs w:val="0"/>
          <w:kern w:val="0"/>
          <w:sz w:val="28"/>
          <w:szCs w:val="28"/>
        </w:rPr>
        <w:lastRenderedPageBreak/>
        <w:t>附录</w:t>
      </w:r>
      <w:r>
        <w:rPr>
          <w:rFonts w:ascii="黑体" w:eastAsia="黑体" w:hAnsi="黑体" w:hint="eastAsia"/>
          <w:b w:val="0"/>
          <w:bCs w:val="0"/>
          <w:kern w:val="0"/>
          <w:sz w:val="28"/>
          <w:szCs w:val="28"/>
        </w:rPr>
        <w:t>B</w:t>
      </w:r>
      <w:r>
        <w:rPr>
          <w:rFonts w:ascii="黑体" w:eastAsia="黑体" w:hAnsi="黑体" w:hint="eastAsia"/>
          <w:b w:val="0"/>
          <w:bCs w:val="0"/>
          <w:kern w:val="0"/>
          <w:sz w:val="28"/>
          <w:szCs w:val="28"/>
        </w:rPr>
        <w:t>标准风速计算方法</w:t>
      </w:r>
      <w:bookmarkEnd w:id="83"/>
      <w:bookmarkEnd w:id="84"/>
    </w:p>
    <w:p w:rsidR="00EB462C" w:rsidRDefault="007740C9">
      <w:pPr>
        <w:spacing w:line="336" w:lineRule="auto"/>
        <w:ind w:left="0" w:right="0" w:firstLineChars="200" w:firstLine="480"/>
        <w:rPr>
          <w:rFonts w:ascii="宋体"/>
          <w:kern w:val="0"/>
          <w:sz w:val="24"/>
        </w:rPr>
      </w:pPr>
      <w:r>
        <w:rPr>
          <w:rFonts w:ascii="黑体" w:eastAsia="黑体" w:hAnsi="黑体" w:cs="黑体" w:hint="eastAsia"/>
          <w:kern w:val="0"/>
          <w:sz w:val="24"/>
        </w:rPr>
        <w:t xml:space="preserve">B.1 </w:t>
      </w:r>
      <w:r>
        <w:rPr>
          <w:rFonts w:ascii="宋体" w:hint="eastAsia"/>
          <w:kern w:val="0"/>
          <w:sz w:val="24"/>
        </w:rPr>
        <w:t>用风洞试验段内的空气温度按公式（</w:t>
      </w:r>
      <w:r>
        <w:rPr>
          <w:rFonts w:ascii="宋体" w:hint="eastAsia"/>
          <w:kern w:val="0"/>
          <w:sz w:val="24"/>
        </w:rPr>
        <w:t>A.1</w:t>
      </w:r>
      <w:r>
        <w:rPr>
          <w:rFonts w:ascii="宋体" w:hint="eastAsia"/>
          <w:kern w:val="0"/>
          <w:sz w:val="24"/>
        </w:rPr>
        <w:t>）计算出饱和水汽压：</w:t>
      </w:r>
    </w:p>
    <w:p w:rsidR="00EB462C" w:rsidRDefault="007740C9">
      <w:pPr>
        <w:spacing w:line="336" w:lineRule="auto"/>
        <w:ind w:left="0" w:right="0" w:firstLineChars="200" w:firstLine="480"/>
        <w:rPr>
          <w:rFonts w:ascii="宋体"/>
          <w:kern w:val="0"/>
          <w:sz w:val="24"/>
        </w:rPr>
      </w:pPr>
      <w:r>
        <w:rPr>
          <w:rFonts w:ascii="宋体"/>
          <w:kern w:val="0"/>
          <w:sz w:val="24"/>
        </w:rPr>
        <w:object w:dxaOrig="2104" w:dyaOrig="576">
          <v:shape id="_x0000_i1037" type="#_x0000_t75" style="width:105pt;height:29pt" o:ole="">
            <v:imagedata r:id="rId33" o:title=""/>
          </v:shape>
          <o:OLEObject Type="Embed" ProgID="Equation.3" ShapeID="_x0000_i1037" DrawAspect="Content" ObjectID="_1586068584" r:id="rId34"/>
        </w:object>
      </w:r>
      <w:proofErr w:type="gramStart"/>
      <w:r>
        <w:rPr>
          <w:rFonts w:ascii="宋体"/>
          <w:kern w:val="0"/>
          <w:sz w:val="24"/>
        </w:rPr>
        <w:t>……………</w:t>
      </w:r>
      <w:r>
        <w:rPr>
          <w:rFonts w:ascii="宋体" w:hint="eastAsia"/>
          <w:kern w:val="0"/>
          <w:sz w:val="24"/>
        </w:rPr>
        <w:t>..</w:t>
      </w:r>
      <w:r>
        <w:rPr>
          <w:rFonts w:ascii="宋体"/>
          <w:kern w:val="0"/>
          <w:sz w:val="24"/>
        </w:rPr>
        <w:t>…</w:t>
      </w:r>
      <w:r>
        <w:rPr>
          <w:rFonts w:ascii="宋体" w:hint="eastAsia"/>
          <w:kern w:val="0"/>
          <w:sz w:val="24"/>
        </w:rPr>
        <w:t>..</w:t>
      </w:r>
      <w:r>
        <w:rPr>
          <w:rFonts w:ascii="宋体"/>
          <w:kern w:val="0"/>
          <w:sz w:val="24"/>
        </w:rPr>
        <w:t>…</w:t>
      </w:r>
      <w:proofErr w:type="gramEnd"/>
      <w:r>
        <w:rPr>
          <w:rFonts w:ascii="宋体" w:hint="eastAsia"/>
          <w:kern w:val="0"/>
          <w:sz w:val="24"/>
        </w:rPr>
        <w:t>..</w:t>
      </w:r>
      <w:r>
        <w:rPr>
          <w:rFonts w:ascii="宋体" w:hint="eastAsia"/>
          <w:kern w:val="0"/>
          <w:sz w:val="24"/>
        </w:rPr>
        <w:t>（</w:t>
      </w:r>
      <w:r>
        <w:rPr>
          <w:rFonts w:ascii="宋体" w:hint="eastAsia"/>
          <w:kern w:val="0"/>
          <w:sz w:val="24"/>
        </w:rPr>
        <w:t>A.1</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hint="eastAsia"/>
          <w:kern w:val="0"/>
          <w:sz w:val="24"/>
        </w:rPr>
        <w:t>式中：</w:t>
      </w:r>
    </w:p>
    <w:p w:rsidR="00EB462C" w:rsidRDefault="007740C9">
      <w:pPr>
        <w:spacing w:line="336" w:lineRule="auto"/>
        <w:ind w:left="0" w:right="0" w:firstLineChars="200" w:firstLine="480"/>
        <w:rPr>
          <w:rFonts w:ascii="宋体"/>
          <w:kern w:val="0"/>
          <w:sz w:val="24"/>
        </w:rPr>
      </w:pPr>
      <w:r>
        <w:rPr>
          <w:rFonts w:ascii="宋体"/>
          <w:kern w:val="0"/>
          <w:sz w:val="24"/>
        </w:rPr>
        <w:object w:dxaOrig="275" w:dyaOrig="363">
          <v:shape id="_x0000_i1038" type="#_x0000_t75" style="width:14pt;height:18pt" o:ole="">
            <v:imagedata r:id="rId35" o:title=""/>
          </v:shape>
          <o:OLEObject Type="Embed" ProgID="Equation.3" ShapeID="_x0000_i1038" DrawAspect="Content" ObjectID="_1586068585" r:id="rId36"/>
        </w:object>
      </w:r>
      <w:r>
        <w:rPr>
          <w:rFonts w:ascii="宋体" w:hint="eastAsia"/>
          <w:kern w:val="0"/>
          <w:sz w:val="24"/>
        </w:rPr>
        <w:t>—</w:t>
      </w:r>
      <w:r>
        <w:rPr>
          <w:rFonts w:ascii="宋体"/>
          <w:kern w:val="0"/>
          <w:sz w:val="24"/>
        </w:rPr>
        <w:object w:dxaOrig="213" w:dyaOrig="263">
          <v:shape id="_x0000_i1039" type="#_x0000_t75" style="width:10.5pt;height:13pt" o:ole="">
            <v:imagedata r:id="rId37" o:title=""/>
          </v:shape>
          <o:OLEObject Type="Embed" ProgID="Equation.3" ShapeID="_x0000_i1039" DrawAspect="Content" ObjectID="_1586068586" r:id="rId38"/>
        </w:object>
      </w:r>
      <w:r>
        <w:rPr>
          <w:rFonts w:ascii="宋体" w:hint="eastAsia"/>
          <w:kern w:val="0"/>
          <w:sz w:val="24"/>
        </w:rPr>
        <w:t>温度下的饱和水汽压，</w:t>
      </w:r>
      <w:r>
        <w:rPr>
          <w:rFonts w:ascii="宋体" w:hint="eastAsia"/>
          <w:kern w:val="0"/>
          <w:sz w:val="24"/>
        </w:rPr>
        <w:t>Pa</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kern w:val="0"/>
          <w:sz w:val="24"/>
        </w:rPr>
        <w:object w:dxaOrig="213" w:dyaOrig="263">
          <v:shape id="_x0000_i1040" type="#_x0000_t75" style="width:10.5pt;height:13pt" o:ole="">
            <v:imagedata r:id="rId39" o:title=""/>
          </v:shape>
          <o:OLEObject Type="Embed" ProgID="Equation.3" ShapeID="_x0000_i1040" DrawAspect="Content" ObjectID="_1586068587" r:id="rId40"/>
        </w:object>
      </w:r>
      <w:r>
        <w:rPr>
          <w:rFonts w:ascii="宋体" w:hint="eastAsia"/>
          <w:kern w:val="0"/>
          <w:sz w:val="24"/>
        </w:rPr>
        <w:t>—试验段内空气温度，</w:t>
      </w:r>
      <w:r>
        <w:rPr>
          <w:rFonts w:ascii="宋体" w:hint="eastAsia"/>
          <w:kern w:val="0"/>
          <w:sz w:val="24"/>
        </w:rPr>
        <w:t>K</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kern w:val="0"/>
          <w:sz w:val="24"/>
        </w:rPr>
        <w:object w:dxaOrig="188" w:dyaOrig="275">
          <v:shape id="_x0000_i1041" type="#_x0000_t75" style="width:9.5pt;height:14pt" o:ole="">
            <v:imagedata r:id="rId41" o:title=""/>
          </v:shape>
          <o:OLEObject Type="Embed" ProgID="Equation.3" ShapeID="_x0000_i1041" DrawAspect="Content" ObjectID="_1586068588" r:id="rId42"/>
        </w:object>
      </w:r>
      <w:r>
        <w:rPr>
          <w:rFonts w:ascii="宋体" w:hint="eastAsia"/>
          <w:kern w:val="0"/>
          <w:sz w:val="24"/>
        </w:rPr>
        <w:t>=1Pa</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hint="eastAsia"/>
          <w:kern w:val="0"/>
          <w:sz w:val="24"/>
        </w:rPr>
        <w:t>A</w:t>
      </w:r>
      <w:r>
        <w:rPr>
          <w:rFonts w:ascii="宋体" w:hint="eastAsia"/>
          <w:kern w:val="0"/>
          <w:sz w:val="24"/>
        </w:rPr>
        <w:t>、</w:t>
      </w:r>
      <w:r>
        <w:rPr>
          <w:rFonts w:ascii="宋体" w:hint="eastAsia"/>
          <w:kern w:val="0"/>
          <w:sz w:val="24"/>
        </w:rPr>
        <w:t>B</w:t>
      </w:r>
      <w:r>
        <w:rPr>
          <w:rFonts w:ascii="宋体" w:hint="eastAsia"/>
          <w:kern w:val="0"/>
          <w:sz w:val="24"/>
        </w:rPr>
        <w:t>、</w:t>
      </w:r>
      <w:r>
        <w:rPr>
          <w:rFonts w:ascii="宋体" w:hint="eastAsia"/>
          <w:kern w:val="0"/>
          <w:sz w:val="24"/>
        </w:rPr>
        <w:t>C</w:t>
      </w:r>
      <w:r>
        <w:rPr>
          <w:rFonts w:ascii="宋体" w:hint="eastAsia"/>
          <w:kern w:val="0"/>
          <w:sz w:val="24"/>
        </w:rPr>
        <w:t>、</w:t>
      </w:r>
      <w:r>
        <w:rPr>
          <w:rFonts w:ascii="宋体" w:hint="eastAsia"/>
          <w:kern w:val="0"/>
          <w:sz w:val="24"/>
        </w:rPr>
        <w:t>D</w:t>
      </w:r>
      <w:r>
        <w:rPr>
          <w:rFonts w:ascii="宋体" w:hint="eastAsia"/>
          <w:kern w:val="0"/>
          <w:sz w:val="24"/>
        </w:rPr>
        <w:t>均为常数，其值如下：</w:t>
      </w:r>
    </w:p>
    <w:p w:rsidR="00EB462C" w:rsidRDefault="007740C9">
      <w:pPr>
        <w:spacing w:line="336" w:lineRule="auto"/>
        <w:ind w:left="0" w:right="0" w:firstLineChars="200" w:firstLine="480"/>
        <w:rPr>
          <w:rFonts w:ascii="宋体"/>
          <w:kern w:val="0"/>
          <w:sz w:val="24"/>
        </w:rPr>
      </w:pPr>
      <w:r>
        <w:rPr>
          <w:rFonts w:ascii="宋体" w:hint="eastAsia"/>
          <w:kern w:val="0"/>
          <w:sz w:val="24"/>
        </w:rPr>
        <w:t>A = 1.2378847</w:t>
      </w:r>
      <w:r>
        <w:rPr>
          <w:rFonts w:ascii="宋体" w:hint="eastAsia"/>
          <w:kern w:val="0"/>
          <w:sz w:val="24"/>
        </w:rPr>
        <w:t>×</w:t>
      </w:r>
      <w:r>
        <w:rPr>
          <w:rFonts w:ascii="宋体" w:hint="eastAsia"/>
          <w:kern w:val="0"/>
          <w:sz w:val="24"/>
        </w:rPr>
        <w:t xml:space="preserve">10-5K-2 </w:t>
      </w:r>
    </w:p>
    <w:p w:rsidR="00EB462C" w:rsidRDefault="007740C9">
      <w:pPr>
        <w:spacing w:line="336" w:lineRule="auto"/>
        <w:ind w:left="0" w:right="0" w:firstLineChars="200" w:firstLine="480"/>
        <w:rPr>
          <w:rFonts w:ascii="宋体"/>
          <w:kern w:val="0"/>
          <w:sz w:val="24"/>
        </w:rPr>
      </w:pPr>
      <w:r>
        <w:rPr>
          <w:rFonts w:ascii="宋体" w:hint="eastAsia"/>
          <w:kern w:val="0"/>
          <w:sz w:val="24"/>
        </w:rPr>
        <w:t>B = -1.9121316</w:t>
      </w:r>
      <w:r>
        <w:rPr>
          <w:rFonts w:ascii="宋体" w:hint="eastAsia"/>
          <w:kern w:val="0"/>
          <w:sz w:val="24"/>
        </w:rPr>
        <w:t>×</w:t>
      </w:r>
      <w:r>
        <w:rPr>
          <w:rFonts w:ascii="宋体" w:hint="eastAsia"/>
          <w:kern w:val="0"/>
          <w:sz w:val="24"/>
        </w:rPr>
        <w:t>10-2K-1</w:t>
      </w:r>
    </w:p>
    <w:p w:rsidR="00EB462C" w:rsidRDefault="007740C9">
      <w:pPr>
        <w:spacing w:line="336" w:lineRule="auto"/>
        <w:ind w:left="0" w:right="0" w:firstLineChars="200" w:firstLine="480"/>
        <w:rPr>
          <w:rFonts w:ascii="宋体"/>
          <w:kern w:val="0"/>
          <w:sz w:val="24"/>
        </w:rPr>
      </w:pPr>
      <w:r>
        <w:rPr>
          <w:rFonts w:ascii="宋体" w:hint="eastAsia"/>
          <w:kern w:val="0"/>
          <w:sz w:val="24"/>
        </w:rPr>
        <w:t>C = 33.93711047</w:t>
      </w:r>
    </w:p>
    <w:p w:rsidR="00EB462C" w:rsidRDefault="007740C9">
      <w:pPr>
        <w:spacing w:line="336" w:lineRule="auto"/>
        <w:ind w:left="0" w:right="0" w:firstLineChars="200" w:firstLine="480"/>
        <w:rPr>
          <w:rFonts w:ascii="宋体"/>
          <w:kern w:val="0"/>
          <w:sz w:val="24"/>
        </w:rPr>
      </w:pPr>
      <w:r>
        <w:rPr>
          <w:rFonts w:ascii="宋体" w:hint="eastAsia"/>
          <w:kern w:val="0"/>
          <w:sz w:val="24"/>
        </w:rPr>
        <w:t>D =-6.3431645</w:t>
      </w:r>
      <w:r>
        <w:rPr>
          <w:rFonts w:ascii="宋体" w:hint="eastAsia"/>
          <w:kern w:val="0"/>
          <w:sz w:val="24"/>
        </w:rPr>
        <w:t>×</w:t>
      </w:r>
      <w:r>
        <w:rPr>
          <w:rFonts w:ascii="宋体" w:hint="eastAsia"/>
          <w:kern w:val="0"/>
          <w:sz w:val="24"/>
        </w:rPr>
        <w:t>103K</w:t>
      </w:r>
    </w:p>
    <w:p w:rsidR="00EB462C" w:rsidRDefault="007740C9">
      <w:pPr>
        <w:spacing w:line="336" w:lineRule="auto"/>
        <w:ind w:left="0" w:right="0" w:firstLineChars="200" w:firstLine="480"/>
        <w:rPr>
          <w:rFonts w:ascii="宋体"/>
          <w:kern w:val="0"/>
          <w:sz w:val="24"/>
        </w:rPr>
      </w:pPr>
      <w:r>
        <w:rPr>
          <w:rFonts w:ascii="黑体" w:eastAsia="黑体" w:hAnsi="黑体" w:cs="黑体" w:hint="eastAsia"/>
          <w:kern w:val="0"/>
          <w:sz w:val="24"/>
        </w:rPr>
        <w:t>B.2</w:t>
      </w:r>
      <w:r>
        <w:rPr>
          <w:rFonts w:ascii="宋体" w:hint="eastAsia"/>
          <w:kern w:val="0"/>
          <w:sz w:val="24"/>
        </w:rPr>
        <w:t xml:space="preserve"> </w:t>
      </w:r>
      <w:r>
        <w:rPr>
          <w:rFonts w:ascii="宋体" w:hint="eastAsia"/>
          <w:kern w:val="0"/>
          <w:sz w:val="24"/>
        </w:rPr>
        <w:t>用风洞试验段内的空气温度、相对湿度和气压值按公式（</w:t>
      </w:r>
      <w:r>
        <w:rPr>
          <w:rFonts w:ascii="宋体" w:hint="eastAsia"/>
          <w:kern w:val="0"/>
          <w:sz w:val="24"/>
        </w:rPr>
        <w:t>A.2</w:t>
      </w:r>
      <w:r>
        <w:rPr>
          <w:rFonts w:ascii="宋体" w:hint="eastAsia"/>
          <w:kern w:val="0"/>
          <w:sz w:val="24"/>
        </w:rPr>
        <w:t>）计</w:t>
      </w:r>
      <w:r>
        <w:rPr>
          <w:rFonts w:ascii="宋体" w:hint="eastAsia"/>
          <w:kern w:val="0"/>
          <w:sz w:val="24"/>
        </w:rPr>
        <w:t>算出空气密度。</w:t>
      </w:r>
    </w:p>
    <w:p w:rsidR="00EB462C" w:rsidRDefault="007740C9">
      <w:pPr>
        <w:spacing w:line="336" w:lineRule="auto"/>
        <w:ind w:left="0" w:right="0" w:firstLineChars="200" w:firstLine="480"/>
        <w:rPr>
          <w:rFonts w:ascii="宋体"/>
          <w:kern w:val="0"/>
          <w:sz w:val="24"/>
        </w:rPr>
      </w:pPr>
      <w:r>
        <w:rPr>
          <w:rFonts w:ascii="宋体"/>
          <w:kern w:val="0"/>
          <w:sz w:val="24"/>
        </w:rPr>
        <w:object w:dxaOrig="3869" w:dyaOrig="626">
          <v:shape id="_x0000_i1042" type="#_x0000_t75" style="width:193.5pt;height:31.5pt" o:ole="">
            <v:imagedata r:id="rId43" o:title=""/>
          </v:shape>
          <o:OLEObject Type="Embed" ProgID="Equation.3" ShapeID="_x0000_i1042" DrawAspect="Content" ObjectID="_1586068589" r:id="rId44"/>
        </w:object>
      </w:r>
      <w:proofErr w:type="gramStart"/>
      <w:r>
        <w:rPr>
          <w:rFonts w:ascii="宋体"/>
          <w:kern w:val="0"/>
          <w:sz w:val="24"/>
        </w:rPr>
        <w:t>…………………</w:t>
      </w:r>
      <w:r>
        <w:rPr>
          <w:rFonts w:ascii="宋体" w:hint="eastAsia"/>
          <w:kern w:val="0"/>
          <w:sz w:val="24"/>
        </w:rPr>
        <w:t>..</w:t>
      </w:r>
      <w:r>
        <w:rPr>
          <w:rFonts w:ascii="宋体"/>
          <w:kern w:val="0"/>
          <w:sz w:val="24"/>
        </w:rPr>
        <w:t>…</w:t>
      </w:r>
      <w:r>
        <w:rPr>
          <w:rFonts w:ascii="宋体" w:hint="eastAsia"/>
          <w:kern w:val="0"/>
          <w:sz w:val="24"/>
        </w:rPr>
        <w:t>..</w:t>
      </w:r>
      <w:r>
        <w:rPr>
          <w:rFonts w:ascii="宋体"/>
          <w:kern w:val="0"/>
          <w:sz w:val="24"/>
        </w:rPr>
        <w:t>…</w:t>
      </w:r>
      <w:proofErr w:type="gramEnd"/>
      <w:r>
        <w:rPr>
          <w:rFonts w:ascii="宋体" w:hint="eastAsia"/>
          <w:kern w:val="0"/>
          <w:sz w:val="24"/>
        </w:rPr>
        <w:t>..</w:t>
      </w:r>
      <w:r>
        <w:rPr>
          <w:rFonts w:ascii="宋体" w:hint="eastAsia"/>
          <w:kern w:val="0"/>
          <w:sz w:val="24"/>
        </w:rPr>
        <w:t>（</w:t>
      </w:r>
      <w:r>
        <w:rPr>
          <w:rFonts w:ascii="宋体" w:hint="eastAsia"/>
          <w:kern w:val="0"/>
          <w:sz w:val="24"/>
        </w:rPr>
        <w:t>A.2</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hint="eastAsia"/>
          <w:kern w:val="0"/>
          <w:sz w:val="24"/>
        </w:rPr>
        <w:t>式中：</w:t>
      </w:r>
    </w:p>
    <w:p w:rsidR="00EB462C" w:rsidRDefault="007740C9">
      <w:pPr>
        <w:spacing w:line="336" w:lineRule="auto"/>
        <w:ind w:left="0" w:right="0" w:firstLineChars="200" w:firstLine="480"/>
        <w:rPr>
          <w:rFonts w:ascii="宋体"/>
          <w:kern w:val="0"/>
          <w:sz w:val="24"/>
        </w:rPr>
      </w:pPr>
      <w:r>
        <w:rPr>
          <w:rFonts w:ascii="宋体"/>
          <w:kern w:val="0"/>
          <w:sz w:val="24"/>
        </w:rPr>
        <w:object w:dxaOrig="213" w:dyaOrig="263">
          <v:shape id="_x0000_i1043" type="#_x0000_t75" style="width:10.5pt;height:13pt" o:ole="">
            <v:imagedata r:id="rId37" o:title=""/>
          </v:shape>
          <o:OLEObject Type="Embed" ProgID="Equation.3" ShapeID="_x0000_i1043" DrawAspect="Content" ObjectID="_1586068590" r:id="rId45"/>
        </w:object>
      </w:r>
      <w:r>
        <w:rPr>
          <w:rFonts w:ascii="宋体" w:hint="eastAsia"/>
          <w:kern w:val="0"/>
          <w:sz w:val="24"/>
        </w:rPr>
        <w:t>—试验段内空气温度，</w:t>
      </w:r>
      <w:r>
        <w:rPr>
          <w:rFonts w:ascii="宋体" w:hint="eastAsia"/>
          <w:kern w:val="0"/>
          <w:sz w:val="24"/>
        </w:rPr>
        <w:t>K</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kern w:val="0"/>
          <w:sz w:val="24"/>
        </w:rPr>
        <w:object w:dxaOrig="263" w:dyaOrig="363">
          <v:shape id="_x0000_i1044" type="#_x0000_t75" style="width:13pt;height:18pt" o:ole="">
            <v:imagedata r:id="rId46" o:title=""/>
          </v:shape>
          <o:OLEObject Type="Embed" ProgID="Equation.3" ShapeID="_x0000_i1044" DrawAspect="Content" ObjectID="_1586068591" r:id="rId47"/>
        </w:object>
      </w:r>
      <w:r>
        <w:rPr>
          <w:rFonts w:ascii="宋体" w:hint="eastAsia"/>
          <w:kern w:val="0"/>
          <w:sz w:val="24"/>
        </w:rPr>
        <w:t>—试验段内气压，</w:t>
      </w:r>
      <w:r>
        <w:rPr>
          <w:rFonts w:ascii="宋体" w:hint="eastAsia"/>
          <w:kern w:val="0"/>
          <w:sz w:val="24"/>
        </w:rPr>
        <w:t>Pa</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kern w:val="0"/>
          <w:sz w:val="24"/>
        </w:rPr>
        <w:object w:dxaOrig="275" w:dyaOrig="263">
          <v:shape id="_x0000_i1045" type="#_x0000_t75" style="width:14pt;height:13pt" o:ole="">
            <v:imagedata r:id="rId48" o:title=""/>
          </v:shape>
          <o:OLEObject Type="Embed" ProgID="Equation.3" ShapeID="_x0000_i1045" DrawAspect="Content" ObjectID="_1586068592" r:id="rId49"/>
        </w:object>
      </w:r>
      <w:r>
        <w:rPr>
          <w:rFonts w:ascii="宋体" w:hint="eastAsia"/>
          <w:kern w:val="0"/>
          <w:sz w:val="24"/>
        </w:rPr>
        <w:t>—试验段内空气相对湿度，用小数表示；</w:t>
      </w:r>
    </w:p>
    <w:p w:rsidR="00EB462C" w:rsidRDefault="007740C9">
      <w:pPr>
        <w:spacing w:line="336" w:lineRule="auto"/>
        <w:ind w:left="0" w:right="0" w:firstLineChars="200" w:firstLine="480"/>
        <w:rPr>
          <w:rFonts w:ascii="宋体"/>
          <w:kern w:val="0"/>
          <w:sz w:val="24"/>
        </w:rPr>
      </w:pPr>
      <w:r>
        <w:rPr>
          <w:rFonts w:ascii="宋体"/>
          <w:kern w:val="0"/>
          <w:sz w:val="24"/>
        </w:rPr>
        <w:object w:dxaOrig="275" w:dyaOrig="363">
          <v:shape id="_x0000_i1046" type="#_x0000_t75" style="width:14pt;height:18pt" o:ole="">
            <v:imagedata r:id="rId35" o:title=""/>
          </v:shape>
          <o:OLEObject Type="Embed" ProgID="Equation.3" ShapeID="_x0000_i1046" DrawAspect="Content" ObjectID="_1586068593" r:id="rId50"/>
        </w:object>
      </w:r>
      <w:r>
        <w:rPr>
          <w:rFonts w:ascii="宋体" w:hint="eastAsia"/>
          <w:kern w:val="0"/>
          <w:sz w:val="24"/>
        </w:rPr>
        <w:t>—</w:t>
      </w:r>
      <w:r>
        <w:rPr>
          <w:rFonts w:ascii="宋体"/>
          <w:kern w:val="0"/>
          <w:sz w:val="24"/>
        </w:rPr>
        <w:object w:dxaOrig="213" w:dyaOrig="263">
          <v:shape id="_x0000_i1047" type="#_x0000_t75" style="width:10.5pt;height:13pt" o:ole="">
            <v:imagedata r:id="rId37" o:title=""/>
          </v:shape>
          <o:OLEObject Type="Embed" ProgID="Equation.3" ShapeID="_x0000_i1047" DrawAspect="Content" ObjectID="_1586068594" r:id="rId51"/>
        </w:object>
      </w:r>
      <w:r>
        <w:rPr>
          <w:rFonts w:ascii="宋体" w:hint="eastAsia"/>
          <w:kern w:val="0"/>
          <w:sz w:val="24"/>
        </w:rPr>
        <w:t>温度下的饱和水汽压，</w:t>
      </w:r>
      <w:r>
        <w:rPr>
          <w:rFonts w:ascii="宋体" w:hint="eastAsia"/>
          <w:kern w:val="0"/>
          <w:sz w:val="24"/>
        </w:rPr>
        <w:t>Pa</w:t>
      </w:r>
      <w:r>
        <w:rPr>
          <w:rFonts w:ascii="宋体" w:hint="eastAsia"/>
          <w:kern w:val="0"/>
          <w:sz w:val="24"/>
        </w:rPr>
        <w:t>。</w:t>
      </w:r>
      <w:r>
        <w:rPr>
          <w:rFonts w:ascii="宋体" w:hint="eastAsia"/>
          <w:kern w:val="0"/>
          <w:sz w:val="24"/>
        </w:rPr>
        <w:t xml:space="preserve">                  </w:t>
      </w:r>
    </w:p>
    <w:p w:rsidR="00EB462C" w:rsidRDefault="007740C9">
      <w:pPr>
        <w:spacing w:line="336" w:lineRule="auto"/>
        <w:ind w:left="0" w:right="0" w:firstLineChars="200" w:firstLine="480"/>
        <w:rPr>
          <w:rFonts w:ascii="宋体"/>
          <w:kern w:val="0"/>
          <w:sz w:val="24"/>
        </w:rPr>
      </w:pPr>
      <w:r>
        <w:rPr>
          <w:rFonts w:ascii="黑体" w:eastAsia="黑体" w:hAnsi="黑体" w:cs="黑体" w:hint="eastAsia"/>
          <w:kern w:val="0"/>
          <w:sz w:val="24"/>
        </w:rPr>
        <w:t>B.3</w:t>
      </w:r>
      <w:r>
        <w:rPr>
          <w:rFonts w:ascii="宋体" w:hint="eastAsia"/>
          <w:kern w:val="0"/>
          <w:sz w:val="24"/>
        </w:rPr>
        <w:t xml:space="preserve"> </w:t>
      </w:r>
      <w:r>
        <w:rPr>
          <w:rFonts w:ascii="宋体" w:hint="eastAsia"/>
          <w:kern w:val="0"/>
          <w:sz w:val="24"/>
        </w:rPr>
        <w:t>再将空气密度值和微压计示值代入公式（</w:t>
      </w:r>
      <w:r>
        <w:rPr>
          <w:rFonts w:ascii="宋体" w:hint="eastAsia"/>
          <w:kern w:val="0"/>
          <w:sz w:val="24"/>
        </w:rPr>
        <w:t>A.3</w:t>
      </w:r>
      <w:r>
        <w:rPr>
          <w:rFonts w:ascii="宋体" w:hint="eastAsia"/>
          <w:kern w:val="0"/>
          <w:sz w:val="24"/>
        </w:rPr>
        <w:t>）计算出标准风速值。</w:t>
      </w:r>
    </w:p>
    <w:p w:rsidR="00EB462C" w:rsidRDefault="007740C9">
      <w:pPr>
        <w:spacing w:line="336" w:lineRule="auto"/>
        <w:ind w:left="0" w:right="0" w:firstLineChars="200" w:firstLine="480"/>
        <w:rPr>
          <w:rFonts w:ascii="宋体"/>
          <w:kern w:val="0"/>
          <w:sz w:val="24"/>
        </w:rPr>
      </w:pPr>
      <w:r>
        <w:rPr>
          <w:rFonts w:ascii="宋体"/>
          <w:kern w:val="0"/>
          <w:sz w:val="24"/>
        </w:rPr>
        <w:tab/>
      </w:r>
      <w:r>
        <w:rPr>
          <w:rFonts w:ascii="宋体"/>
          <w:kern w:val="0"/>
          <w:sz w:val="24"/>
        </w:rPr>
        <w:tab/>
      </w:r>
      <w:r>
        <w:rPr>
          <w:rFonts w:ascii="宋体" w:hint="eastAsia"/>
          <w:kern w:val="0"/>
          <w:sz w:val="24"/>
        </w:rPr>
        <w:t xml:space="preserve">                   </w:t>
      </w:r>
      <w:r>
        <w:rPr>
          <w:rFonts w:ascii="宋体"/>
          <w:kern w:val="0"/>
          <w:sz w:val="24"/>
        </w:rPr>
        <w:object w:dxaOrig="1139" w:dyaOrig="726">
          <v:shape id="_x0000_i1048" type="#_x0000_t75" style="width:57pt;height:36.5pt" o:ole="">
            <v:imagedata r:id="rId52" o:title=""/>
          </v:shape>
          <o:OLEObject Type="Embed" ProgID="Equation.3" ShapeID="_x0000_i1048" DrawAspect="Content" ObjectID="_1586068595" r:id="rId53"/>
        </w:object>
      </w:r>
      <w:r>
        <w:rPr>
          <w:rFonts w:ascii="宋体" w:hint="eastAsia"/>
          <w:kern w:val="0"/>
          <w:sz w:val="24"/>
        </w:rPr>
        <w:t xml:space="preserve">                       </w:t>
      </w:r>
      <w:r>
        <w:rPr>
          <w:rFonts w:ascii="宋体"/>
          <w:kern w:val="0"/>
          <w:sz w:val="24"/>
        </w:rPr>
        <w:t>(</w:t>
      </w:r>
      <w:r>
        <w:rPr>
          <w:rFonts w:ascii="宋体" w:hint="eastAsia"/>
          <w:kern w:val="0"/>
          <w:sz w:val="24"/>
        </w:rPr>
        <w:t>A.3</w:t>
      </w:r>
      <w:r>
        <w:rPr>
          <w:rFonts w:ascii="宋体"/>
          <w:kern w:val="0"/>
          <w:sz w:val="24"/>
        </w:rPr>
        <w:t>)</w:t>
      </w:r>
    </w:p>
    <w:p w:rsidR="00EB462C" w:rsidRDefault="007740C9">
      <w:pPr>
        <w:spacing w:line="336" w:lineRule="auto"/>
        <w:ind w:left="0" w:right="0" w:firstLineChars="200" w:firstLine="480"/>
        <w:rPr>
          <w:rFonts w:ascii="宋体"/>
          <w:kern w:val="0"/>
          <w:sz w:val="24"/>
        </w:rPr>
      </w:pPr>
      <w:r>
        <w:rPr>
          <w:rFonts w:ascii="宋体" w:hint="eastAsia"/>
          <w:kern w:val="0"/>
          <w:sz w:val="24"/>
        </w:rPr>
        <w:t>式中：</w:t>
      </w:r>
    </w:p>
    <w:p w:rsidR="00EB462C" w:rsidRDefault="007740C9">
      <w:pPr>
        <w:spacing w:line="336" w:lineRule="auto"/>
        <w:ind w:left="0" w:right="0" w:firstLineChars="200" w:firstLine="480"/>
        <w:rPr>
          <w:rFonts w:ascii="宋体"/>
          <w:kern w:val="0"/>
          <w:sz w:val="24"/>
        </w:rPr>
      </w:pPr>
      <w:r>
        <w:rPr>
          <w:rFonts w:ascii="宋体"/>
          <w:kern w:val="0"/>
          <w:sz w:val="24"/>
        </w:rPr>
        <w:pict>
          <v:shape id="_x0000_i1049" type="#_x0000_t75" style="width:9pt;height:10.5pt">
            <v:imagedata r:id="rId54" o:title=""/>
          </v:shape>
        </w:pict>
      </w:r>
      <w:r>
        <w:rPr>
          <w:rFonts w:ascii="宋体" w:hint="eastAsia"/>
          <w:kern w:val="0"/>
          <w:sz w:val="24"/>
        </w:rPr>
        <w:t>—标准风速，</w:t>
      </w:r>
      <w:r>
        <w:rPr>
          <w:rFonts w:ascii="宋体" w:hint="eastAsia"/>
          <w:kern w:val="0"/>
          <w:sz w:val="24"/>
        </w:rPr>
        <w:t>m/s</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kern w:val="0"/>
          <w:sz w:val="24"/>
        </w:rPr>
        <w:object w:dxaOrig="238" w:dyaOrig="263">
          <v:shape id="_x0000_i1050" type="#_x0000_t75" style="width:12pt;height:13pt" o:ole="">
            <v:imagedata r:id="rId55" o:title=""/>
          </v:shape>
          <o:OLEObject Type="Embed" ProgID="Equation.3" ShapeID="_x0000_i1050" DrawAspect="Content" ObjectID="_1586068596" r:id="rId56"/>
        </w:object>
      </w:r>
      <w:r>
        <w:rPr>
          <w:rFonts w:ascii="宋体" w:hint="eastAsia"/>
          <w:kern w:val="0"/>
          <w:sz w:val="24"/>
        </w:rPr>
        <w:t>—空气密度，</w:t>
      </w:r>
      <w:r>
        <w:rPr>
          <w:rFonts w:ascii="宋体" w:hint="eastAsia"/>
          <w:kern w:val="0"/>
          <w:sz w:val="24"/>
        </w:rPr>
        <w:t>kg/m</w:t>
      </w:r>
      <w:r>
        <w:rPr>
          <w:rFonts w:ascii="宋体" w:hint="eastAsia"/>
          <w:kern w:val="0"/>
          <w:sz w:val="24"/>
          <w:vertAlign w:val="superscript"/>
        </w:rPr>
        <w:t>3</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kern w:val="0"/>
          <w:sz w:val="24"/>
        </w:rPr>
        <w:object w:dxaOrig="238" w:dyaOrig="263">
          <v:shape id="_x0000_i1051" type="#_x0000_t75" style="width:12pt;height:13pt" o:ole="">
            <v:imagedata r:id="rId57" o:title=""/>
          </v:shape>
          <o:OLEObject Type="Embed" ProgID="Equation.3" ShapeID="_x0000_i1051" DrawAspect="Content" ObjectID="_1586068597" r:id="rId58"/>
        </w:object>
      </w:r>
      <w:r>
        <w:rPr>
          <w:rFonts w:ascii="宋体" w:hint="eastAsia"/>
          <w:kern w:val="0"/>
          <w:sz w:val="24"/>
        </w:rPr>
        <w:t>—微压计示值，</w:t>
      </w:r>
      <w:r>
        <w:rPr>
          <w:rFonts w:ascii="宋体" w:hint="eastAsia"/>
          <w:kern w:val="0"/>
          <w:sz w:val="24"/>
        </w:rPr>
        <w:t>Pa</w:t>
      </w:r>
      <w:r>
        <w:rPr>
          <w:rFonts w:ascii="宋体" w:hint="eastAsia"/>
          <w:kern w:val="0"/>
          <w:sz w:val="24"/>
        </w:rPr>
        <w:t>；</w:t>
      </w:r>
    </w:p>
    <w:p w:rsidR="00EB462C" w:rsidRDefault="007740C9">
      <w:pPr>
        <w:spacing w:line="336" w:lineRule="auto"/>
        <w:ind w:left="0" w:right="0" w:firstLineChars="200" w:firstLine="480"/>
        <w:rPr>
          <w:rFonts w:ascii="宋体"/>
          <w:kern w:val="0"/>
          <w:sz w:val="24"/>
        </w:rPr>
      </w:pPr>
      <w:r>
        <w:rPr>
          <w:rFonts w:ascii="宋体"/>
          <w:kern w:val="0"/>
          <w:sz w:val="24"/>
        </w:rPr>
        <w:object w:dxaOrig="188" w:dyaOrig="326">
          <v:shape id="_x0000_i1052" type="#_x0000_t75" style="width:9.5pt;height:16.5pt" o:ole="">
            <v:imagedata r:id="rId59" o:title=""/>
          </v:shape>
          <o:OLEObject Type="Embed" ProgID="Equation.3" ShapeID="_x0000_i1052" DrawAspect="Content" ObjectID="_1586068598" r:id="rId60"/>
        </w:object>
      </w:r>
      <w:r>
        <w:rPr>
          <w:rFonts w:ascii="宋体" w:hint="eastAsia"/>
          <w:kern w:val="0"/>
          <w:sz w:val="24"/>
        </w:rPr>
        <w:t>—皮托管校准系数；</w:t>
      </w:r>
      <w:bookmarkStart w:id="85" w:name="_Toc361239817"/>
      <w:bookmarkStart w:id="86" w:name="_Toc361239818"/>
      <w:bookmarkStart w:id="87" w:name="_Toc360177885"/>
      <w:bookmarkStart w:id="88" w:name="_Toc360177884"/>
      <w:bookmarkEnd w:id="85"/>
      <w:bookmarkEnd w:id="86"/>
      <w:bookmarkEnd w:id="87"/>
      <w:bookmarkEnd w:id="88"/>
    </w:p>
    <w:p w:rsidR="00EB462C" w:rsidRDefault="00EB462C">
      <w:pPr>
        <w:pStyle w:val="affb"/>
        <w:ind w:firstLineChars="218" w:firstLine="523"/>
        <w:rPr>
          <w:sz w:val="24"/>
        </w:rPr>
      </w:pPr>
    </w:p>
    <w:p w:rsidR="00EB462C" w:rsidRDefault="00EB462C" w:rsidP="00E45213">
      <w:pPr>
        <w:pStyle w:val="ac"/>
        <w:spacing w:before="240" w:after="240"/>
        <w:ind w:left="2789" w:hangingChars="1162" w:hanging="2789"/>
        <w:jc w:val="both"/>
        <w:rPr>
          <w:sz w:val="24"/>
        </w:rPr>
        <w:sectPr w:rsidR="00EB462C">
          <w:pgSz w:w="11906" w:h="16838"/>
          <w:pgMar w:top="1758" w:right="1134" w:bottom="1361" w:left="1418" w:header="1370" w:footer="992" w:gutter="0"/>
          <w:cols w:space="720"/>
          <w:docGrid w:linePitch="312"/>
        </w:sectPr>
      </w:pPr>
    </w:p>
    <w:p w:rsidR="00EB462C" w:rsidRDefault="007740C9">
      <w:pPr>
        <w:pStyle w:val="1"/>
        <w:numPr>
          <w:ilvl w:val="0"/>
          <w:numId w:val="0"/>
        </w:numPr>
        <w:spacing w:before="120" w:line="240" w:lineRule="auto"/>
        <w:ind w:left="432" w:hanging="432"/>
        <w:jc w:val="left"/>
        <w:rPr>
          <w:rFonts w:ascii="黑体" w:eastAsia="黑体" w:hAnsi="黑体"/>
          <w:b w:val="0"/>
          <w:bCs w:val="0"/>
          <w:kern w:val="0"/>
          <w:sz w:val="28"/>
          <w:szCs w:val="28"/>
        </w:rPr>
      </w:pPr>
      <w:bookmarkStart w:id="89" w:name="_Toc434936402"/>
      <w:bookmarkStart w:id="90" w:name="_Toc294853411"/>
      <w:bookmarkStart w:id="91" w:name="_Toc434937640"/>
      <w:r>
        <w:rPr>
          <w:rFonts w:ascii="黑体" w:eastAsia="黑体" w:hAnsi="黑体" w:hint="eastAsia"/>
          <w:b w:val="0"/>
          <w:bCs w:val="0"/>
          <w:kern w:val="0"/>
          <w:sz w:val="28"/>
          <w:szCs w:val="28"/>
        </w:rPr>
        <w:lastRenderedPageBreak/>
        <w:t>附录</w:t>
      </w:r>
      <w:r>
        <w:rPr>
          <w:rFonts w:ascii="黑体" w:eastAsia="黑体" w:hAnsi="黑体" w:hint="eastAsia"/>
          <w:b w:val="0"/>
          <w:bCs w:val="0"/>
          <w:kern w:val="0"/>
          <w:sz w:val="28"/>
          <w:szCs w:val="28"/>
        </w:rPr>
        <w:t>C</w:t>
      </w:r>
      <w:bookmarkEnd w:id="89"/>
      <w:bookmarkEnd w:id="90"/>
      <w:r>
        <w:rPr>
          <w:rFonts w:ascii="黑体" w:eastAsia="黑体" w:hAnsi="黑体" w:hint="eastAsia"/>
          <w:b w:val="0"/>
          <w:bCs w:val="0"/>
          <w:kern w:val="0"/>
          <w:sz w:val="28"/>
          <w:szCs w:val="28"/>
        </w:rPr>
        <w:t>超声波测风仪</w:t>
      </w:r>
      <w:r>
        <w:rPr>
          <w:rFonts w:ascii="黑体" w:eastAsia="黑体" w:hAnsi="黑体" w:hint="eastAsia"/>
          <w:b w:val="0"/>
          <w:bCs w:val="0"/>
          <w:kern w:val="0"/>
          <w:sz w:val="28"/>
          <w:szCs w:val="28"/>
        </w:rPr>
        <w:t>校准记录（参考格式）</w:t>
      </w:r>
      <w:bookmarkEnd w:id="91"/>
    </w:p>
    <w:tbl>
      <w:tblPr>
        <w:tblW w:w="10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
        <w:gridCol w:w="475"/>
        <w:gridCol w:w="7"/>
        <w:gridCol w:w="297"/>
        <w:gridCol w:w="266"/>
        <w:gridCol w:w="450"/>
        <w:gridCol w:w="153"/>
        <w:gridCol w:w="119"/>
        <w:gridCol w:w="557"/>
        <w:gridCol w:w="159"/>
        <w:gridCol w:w="94"/>
        <w:gridCol w:w="272"/>
        <w:gridCol w:w="658"/>
        <w:gridCol w:w="111"/>
        <w:gridCol w:w="203"/>
        <w:gridCol w:w="567"/>
        <w:gridCol w:w="50"/>
        <w:gridCol w:w="720"/>
        <w:gridCol w:w="210"/>
        <w:gridCol w:w="506"/>
        <w:gridCol w:w="53"/>
        <w:gridCol w:w="371"/>
        <w:gridCol w:w="133"/>
        <w:gridCol w:w="797"/>
        <w:gridCol w:w="15"/>
        <w:gridCol w:w="701"/>
        <w:gridCol w:w="15"/>
        <w:gridCol w:w="716"/>
        <w:gridCol w:w="199"/>
        <w:gridCol w:w="932"/>
      </w:tblGrid>
      <w:tr w:rsidR="00EB462C">
        <w:trPr>
          <w:trHeight w:val="346"/>
        </w:trPr>
        <w:tc>
          <w:tcPr>
            <w:tcW w:w="1260" w:type="dxa"/>
            <w:gridSpan w:val="4"/>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送检单位</w:t>
            </w:r>
          </w:p>
        </w:tc>
        <w:tc>
          <w:tcPr>
            <w:tcW w:w="3042" w:type="dxa"/>
            <w:gridSpan w:val="11"/>
          </w:tcPr>
          <w:p w:rsidR="00EB462C" w:rsidRDefault="00EB462C">
            <w:pPr>
              <w:adjustRightInd w:val="0"/>
              <w:snapToGrid w:val="0"/>
              <w:spacing w:line="240" w:lineRule="auto"/>
              <w:ind w:left="0" w:right="0" w:firstLine="0"/>
              <w:rPr>
                <w:rFonts w:ascii="宋体"/>
                <w:sz w:val="21"/>
                <w:szCs w:val="21"/>
              </w:rPr>
            </w:pPr>
          </w:p>
        </w:tc>
        <w:tc>
          <w:tcPr>
            <w:tcW w:w="1337" w:type="dxa"/>
            <w:gridSpan w:val="3"/>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记录编号</w:t>
            </w: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3932" w:type="dxa"/>
            <w:gridSpan w:val="10"/>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1260" w:type="dxa"/>
            <w:gridSpan w:val="4"/>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仪器名称</w:t>
            </w:r>
          </w:p>
        </w:tc>
        <w:tc>
          <w:tcPr>
            <w:tcW w:w="3042" w:type="dxa"/>
            <w:gridSpan w:val="11"/>
          </w:tcPr>
          <w:p w:rsidR="00EB462C" w:rsidRDefault="00EB462C">
            <w:pPr>
              <w:adjustRightInd w:val="0"/>
              <w:snapToGrid w:val="0"/>
              <w:spacing w:line="240" w:lineRule="auto"/>
              <w:ind w:left="0" w:right="0" w:firstLine="0"/>
              <w:rPr>
                <w:rFonts w:ascii="宋体"/>
                <w:sz w:val="21"/>
                <w:szCs w:val="21"/>
              </w:rPr>
            </w:pPr>
          </w:p>
        </w:tc>
        <w:tc>
          <w:tcPr>
            <w:tcW w:w="1337" w:type="dxa"/>
            <w:gridSpan w:val="3"/>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型号</w:t>
            </w:r>
            <w:r>
              <w:rPr>
                <w:rFonts w:ascii="宋体" w:hint="eastAsia"/>
                <w:sz w:val="21"/>
                <w:szCs w:val="21"/>
              </w:rPr>
              <w:t>/</w:t>
            </w:r>
            <w:r>
              <w:rPr>
                <w:rFonts w:ascii="宋体" w:hint="eastAsia"/>
                <w:sz w:val="21"/>
                <w:szCs w:val="21"/>
              </w:rPr>
              <w:t>规格</w:t>
            </w: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3932" w:type="dxa"/>
            <w:gridSpan w:val="10"/>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1260" w:type="dxa"/>
            <w:gridSpan w:val="4"/>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仪器编号</w:t>
            </w:r>
          </w:p>
        </w:tc>
        <w:tc>
          <w:tcPr>
            <w:tcW w:w="3042" w:type="dxa"/>
            <w:gridSpan w:val="11"/>
          </w:tcPr>
          <w:p w:rsidR="00EB462C" w:rsidRDefault="00EB462C">
            <w:pPr>
              <w:adjustRightInd w:val="0"/>
              <w:snapToGrid w:val="0"/>
              <w:spacing w:line="240" w:lineRule="auto"/>
              <w:ind w:left="0" w:right="0" w:firstLine="0"/>
              <w:rPr>
                <w:rFonts w:ascii="宋体"/>
                <w:sz w:val="21"/>
                <w:szCs w:val="21"/>
              </w:rPr>
            </w:pPr>
          </w:p>
        </w:tc>
        <w:tc>
          <w:tcPr>
            <w:tcW w:w="1337" w:type="dxa"/>
            <w:gridSpan w:val="3"/>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生产厂商</w:t>
            </w: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3932" w:type="dxa"/>
            <w:gridSpan w:val="10"/>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1260" w:type="dxa"/>
            <w:gridSpan w:val="4"/>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最大允差</w:t>
            </w:r>
          </w:p>
        </w:tc>
        <w:tc>
          <w:tcPr>
            <w:tcW w:w="3042" w:type="dxa"/>
            <w:gridSpan w:val="11"/>
          </w:tcPr>
          <w:p w:rsidR="00EB462C" w:rsidRDefault="00EB462C">
            <w:pPr>
              <w:adjustRightInd w:val="0"/>
              <w:snapToGrid w:val="0"/>
              <w:spacing w:line="240" w:lineRule="auto"/>
              <w:ind w:left="0" w:right="0" w:firstLine="0"/>
              <w:rPr>
                <w:rFonts w:ascii="宋体"/>
                <w:sz w:val="21"/>
                <w:szCs w:val="21"/>
              </w:rPr>
            </w:pPr>
          </w:p>
        </w:tc>
        <w:tc>
          <w:tcPr>
            <w:tcW w:w="1337" w:type="dxa"/>
            <w:gridSpan w:val="3"/>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校准地点</w:t>
            </w: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3932" w:type="dxa"/>
            <w:gridSpan w:val="10"/>
          </w:tcPr>
          <w:p w:rsidR="00EB462C" w:rsidRDefault="00EB462C">
            <w:pPr>
              <w:adjustRightInd w:val="0"/>
              <w:snapToGrid w:val="0"/>
              <w:spacing w:line="240" w:lineRule="auto"/>
              <w:ind w:left="0" w:right="0" w:firstLine="0"/>
              <w:rPr>
                <w:rFonts w:ascii="宋体"/>
                <w:sz w:val="21"/>
                <w:szCs w:val="21"/>
              </w:rPr>
            </w:pPr>
          </w:p>
        </w:tc>
      </w:tr>
      <w:tr w:rsidR="00EB462C">
        <w:trPr>
          <w:trHeight w:val="573"/>
        </w:trPr>
        <w:tc>
          <w:tcPr>
            <w:tcW w:w="1260" w:type="dxa"/>
            <w:gridSpan w:val="4"/>
            <w:vAlign w:val="center"/>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计量标准</w:t>
            </w: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8311" w:type="dxa"/>
            <w:gridSpan w:val="24"/>
          </w:tcPr>
          <w:p w:rsidR="00EB462C" w:rsidRDefault="00EB462C">
            <w:pPr>
              <w:adjustRightInd w:val="0"/>
              <w:snapToGrid w:val="0"/>
              <w:spacing w:line="240" w:lineRule="auto"/>
              <w:ind w:left="0" w:right="0" w:firstLine="0"/>
              <w:rPr>
                <w:rFonts w:ascii="宋体"/>
                <w:sz w:val="21"/>
                <w:szCs w:val="21"/>
              </w:rPr>
            </w:pPr>
          </w:p>
          <w:p w:rsidR="00EB462C" w:rsidRDefault="00EB462C">
            <w:pPr>
              <w:adjustRightInd w:val="0"/>
              <w:snapToGrid w:val="0"/>
              <w:spacing w:line="240" w:lineRule="auto"/>
              <w:ind w:left="0" w:right="0" w:firstLine="0"/>
              <w:rPr>
                <w:rFonts w:ascii="宋体"/>
                <w:sz w:val="21"/>
                <w:szCs w:val="21"/>
              </w:rPr>
            </w:pPr>
          </w:p>
        </w:tc>
      </w:tr>
      <w:tr w:rsidR="00EB462C">
        <w:trPr>
          <w:trHeight w:val="623"/>
        </w:trPr>
        <w:tc>
          <w:tcPr>
            <w:tcW w:w="1260" w:type="dxa"/>
            <w:gridSpan w:val="4"/>
            <w:vAlign w:val="center"/>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标准器</w:t>
            </w: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8311" w:type="dxa"/>
            <w:gridSpan w:val="24"/>
          </w:tcPr>
          <w:p w:rsidR="00EB462C" w:rsidRDefault="00EB462C">
            <w:pPr>
              <w:adjustRightInd w:val="0"/>
              <w:snapToGrid w:val="0"/>
              <w:spacing w:line="240" w:lineRule="auto"/>
              <w:ind w:left="0" w:right="0" w:firstLine="0"/>
              <w:rPr>
                <w:rFonts w:ascii="宋体"/>
                <w:sz w:val="21"/>
                <w:szCs w:val="21"/>
              </w:rPr>
            </w:pPr>
          </w:p>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1260" w:type="dxa"/>
            <w:gridSpan w:val="4"/>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环境参数</w:t>
            </w: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8311" w:type="dxa"/>
            <w:gridSpan w:val="24"/>
            <w:vAlign w:val="bottom"/>
          </w:tcPr>
          <w:p w:rsidR="00EB462C" w:rsidRDefault="007740C9">
            <w:pPr>
              <w:adjustRightInd w:val="0"/>
              <w:snapToGrid w:val="0"/>
              <w:spacing w:line="240" w:lineRule="auto"/>
              <w:ind w:left="0" w:right="0" w:firstLine="0"/>
              <w:rPr>
                <w:rFonts w:ascii="宋体"/>
                <w:sz w:val="21"/>
                <w:szCs w:val="21"/>
                <w:u w:val="single"/>
              </w:rPr>
            </w:pPr>
            <w:r>
              <w:rPr>
                <w:rFonts w:ascii="宋体" w:hint="eastAsia"/>
                <w:sz w:val="21"/>
                <w:szCs w:val="21"/>
              </w:rPr>
              <w:t>气压：（</w:t>
            </w:r>
            <w:r>
              <w:rPr>
                <w:rFonts w:ascii="宋体" w:hint="eastAsia"/>
                <w:sz w:val="21"/>
                <w:szCs w:val="21"/>
              </w:rPr>
              <w:t xml:space="preserve">     </w:t>
            </w:r>
            <w:r>
              <w:rPr>
                <w:rFonts w:ascii="宋体" w:hint="eastAsia"/>
                <w:sz w:val="21"/>
                <w:szCs w:val="21"/>
              </w:rPr>
              <w:t>～</w:t>
            </w:r>
            <w:r>
              <w:rPr>
                <w:rFonts w:ascii="宋体" w:hint="eastAsia"/>
                <w:sz w:val="21"/>
                <w:szCs w:val="21"/>
              </w:rPr>
              <w:t xml:space="preserve">     </w:t>
            </w:r>
            <w:r>
              <w:rPr>
                <w:rFonts w:ascii="宋体" w:hint="eastAsia"/>
                <w:sz w:val="21"/>
                <w:szCs w:val="21"/>
              </w:rPr>
              <w:t>）</w:t>
            </w:r>
            <w:proofErr w:type="spellStart"/>
            <w:r>
              <w:rPr>
                <w:rFonts w:ascii="宋体"/>
                <w:sz w:val="21"/>
                <w:szCs w:val="21"/>
              </w:rPr>
              <w:t>hPa</w:t>
            </w:r>
            <w:proofErr w:type="spellEnd"/>
            <w:r>
              <w:rPr>
                <w:rFonts w:ascii="宋体" w:hint="eastAsia"/>
                <w:sz w:val="21"/>
                <w:szCs w:val="21"/>
              </w:rPr>
              <w:t>，温度：（</w:t>
            </w:r>
            <w:r>
              <w:rPr>
                <w:rFonts w:ascii="宋体" w:hint="eastAsia"/>
                <w:sz w:val="21"/>
                <w:szCs w:val="21"/>
              </w:rPr>
              <w:t xml:space="preserve">    </w:t>
            </w:r>
            <w:r>
              <w:rPr>
                <w:rFonts w:ascii="宋体" w:hint="eastAsia"/>
                <w:sz w:val="21"/>
                <w:szCs w:val="21"/>
              </w:rPr>
              <w:t>～</w:t>
            </w:r>
            <w:r>
              <w:rPr>
                <w:rFonts w:ascii="宋体" w:hint="eastAsia"/>
                <w:sz w:val="21"/>
                <w:szCs w:val="21"/>
              </w:rPr>
              <w:t xml:space="preserve">    </w:t>
            </w:r>
            <w:r>
              <w:rPr>
                <w:rFonts w:ascii="宋体" w:hint="eastAsia"/>
                <w:sz w:val="21"/>
                <w:szCs w:val="21"/>
              </w:rPr>
              <w:t>）℃，</w:t>
            </w:r>
            <w:r>
              <w:rPr>
                <w:rFonts w:ascii="宋体" w:hint="eastAsia"/>
                <w:sz w:val="21"/>
                <w:szCs w:val="21"/>
              </w:rPr>
              <w:t xml:space="preserve"> </w:t>
            </w:r>
            <w:r>
              <w:rPr>
                <w:rFonts w:ascii="宋体" w:hint="eastAsia"/>
                <w:sz w:val="21"/>
                <w:szCs w:val="21"/>
              </w:rPr>
              <w:t>湿度：（</w:t>
            </w:r>
            <w:r>
              <w:rPr>
                <w:rFonts w:ascii="宋体" w:hint="eastAsia"/>
                <w:sz w:val="21"/>
                <w:szCs w:val="21"/>
              </w:rPr>
              <w:t xml:space="preserve">     </w:t>
            </w:r>
            <w:r>
              <w:rPr>
                <w:rFonts w:ascii="宋体" w:hint="eastAsia"/>
                <w:sz w:val="21"/>
                <w:szCs w:val="21"/>
              </w:rPr>
              <w:t>～</w:t>
            </w:r>
            <w:r>
              <w:rPr>
                <w:rFonts w:ascii="宋体" w:hint="eastAsia"/>
                <w:sz w:val="21"/>
                <w:szCs w:val="21"/>
              </w:rPr>
              <w:t xml:space="preserve">     </w:t>
            </w:r>
            <w:r>
              <w:rPr>
                <w:rFonts w:ascii="宋体" w:hint="eastAsia"/>
                <w:sz w:val="21"/>
                <w:szCs w:val="21"/>
              </w:rPr>
              <w:t>）</w:t>
            </w:r>
            <w:r>
              <w:rPr>
                <w:rFonts w:ascii="宋体"/>
                <w:sz w:val="21"/>
                <w:szCs w:val="21"/>
              </w:rPr>
              <w:t xml:space="preserve">%RH   </w:t>
            </w:r>
          </w:p>
        </w:tc>
      </w:tr>
      <w:tr w:rsidR="00EB462C">
        <w:trPr>
          <w:trHeight w:val="346"/>
        </w:trPr>
        <w:tc>
          <w:tcPr>
            <w:tcW w:w="1260" w:type="dxa"/>
            <w:gridSpan w:val="4"/>
            <w:vAlign w:val="center"/>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阻塞比</w:t>
            </w:r>
          </w:p>
        </w:tc>
        <w:tc>
          <w:tcPr>
            <w:tcW w:w="716" w:type="dxa"/>
            <w:gridSpan w:val="2"/>
          </w:tcPr>
          <w:p w:rsidR="00EB462C" w:rsidRDefault="00EB462C">
            <w:pPr>
              <w:adjustRightInd w:val="0"/>
              <w:snapToGrid w:val="0"/>
              <w:spacing w:line="240" w:lineRule="auto"/>
              <w:ind w:left="0" w:right="0" w:firstLine="0"/>
              <w:rPr>
                <w:rFonts w:ascii="宋体"/>
                <w:b/>
                <w:sz w:val="21"/>
                <w:szCs w:val="21"/>
              </w:rPr>
            </w:pPr>
          </w:p>
        </w:tc>
        <w:tc>
          <w:tcPr>
            <w:tcW w:w="8311" w:type="dxa"/>
            <w:gridSpan w:val="24"/>
            <w:vAlign w:val="center"/>
          </w:tcPr>
          <w:p w:rsidR="00EB462C" w:rsidRDefault="00EB462C">
            <w:pPr>
              <w:adjustRightInd w:val="0"/>
              <w:snapToGrid w:val="0"/>
              <w:spacing w:line="240" w:lineRule="auto"/>
              <w:ind w:left="0" w:right="0" w:firstLine="0"/>
              <w:rPr>
                <w:rFonts w:ascii="宋体"/>
                <w:b/>
                <w:sz w:val="21"/>
                <w:szCs w:val="21"/>
              </w:rPr>
            </w:pPr>
          </w:p>
        </w:tc>
      </w:tr>
      <w:tr w:rsidR="00EB462C">
        <w:trPr>
          <w:trHeight w:val="346"/>
        </w:trPr>
        <w:tc>
          <w:tcPr>
            <w:tcW w:w="10287" w:type="dxa"/>
            <w:gridSpan w:val="30"/>
          </w:tcPr>
          <w:p w:rsidR="00EB462C" w:rsidRDefault="007740C9">
            <w:pPr>
              <w:adjustRightInd w:val="0"/>
              <w:snapToGrid w:val="0"/>
              <w:spacing w:line="240" w:lineRule="auto"/>
              <w:ind w:left="0" w:right="0" w:firstLine="0"/>
              <w:rPr>
                <w:rFonts w:ascii="宋体"/>
                <w:b/>
                <w:sz w:val="21"/>
                <w:szCs w:val="21"/>
              </w:rPr>
            </w:pPr>
            <w:r>
              <w:rPr>
                <w:rFonts w:ascii="宋体" w:hint="eastAsia"/>
                <w:b/>
                <w:sz w:val="21"/>
                <w:szCs w:val="21"/>
              </w:rPr>
              <w:t>一</w:t>
            </w:r>
            <w:r>
              <w:rPr>
                <w:rFonts w:ascii="宋体" w:hint="eastAsia"/>
                <w:b/>
                <w:sz w:val="21"/>
                <w:szCs w:val="21"/>
              </w:rPr>
              <w:t>、外观检查</w:t>
            </w:r>
          </w:p>
        </w:tc>
      </w:tr>
      <w:tr w:rsidR="00EB462C">
        <w:trPr>
          <w:trHeight w:val="346"/>
        </w:trPr>
        <w:tc>
          <w:tcPr>
            <w:tcW w:w="2248" w:type="dxa"/>
            <w:gridSpan w:val="8"/>
            <w:vAlign w:val="center"/>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外观</w:t>
            </w: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7323" w:type="dxa"/>
            <w:gridSpan w:val="20"/>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10287" w:type="dxa"/>
            <w:gridSpan w:val="30"/>
          </w:tcPr>
          <w:p w:rsidR="00EB462C" w:rsidRDefault="007740C9">
            <w:pPr>
              <w:adjustRightInd w:val="0"/>
              <w:snapToGrid w:val="0"/>
              <w:spacing w:line="240" w:lineRule="auto"/>
              <w:ind w:left="0" w:right="0" w:firstLine="0"/>
              <w:rPr>
                <w:rFonts w:ascii="宋体"/>
                <w:sz w:val="21"/>
                <w:szCs w:val="21"/>
              </w:rPr>
            </w:pPr>
            <w:r>
              <w:rPr>
                <w:rFonts w:ascii="宋体" w:hint="eastAsia"/>
                <w:b/>
                <w:sz w:val="21"/>
                <w:szCs w:val="21"/>
              </w:rPr>
              <w:t>二</w:t>
            </w:r>
            <w:r>
              <w:rPr>
                <w:rFonts w:ascii="宋体" w:hint="eastAsia"/>
                <w:b/>
                <w:sz w:val="21"/>
                <w:szCs w:val="21"/>
              </w:rPr>
              <w:t>、</w:t>
            </w:r>
            <w:r>
              <w:rPr>
                <w:rFonts w:ascii="宋体" w:hint="eastAsia"/>
                <w:b/>
                <w:sz w:val="21"/>
                <w:szCs w:val="21"/>
              </w:rPr>
              <w:t>风速测量</w:t>
            </w:r>
            <w:r>
              <w:rPr>
                <w:rFonts w:ascii="宋体" w:hint="eastAsia"/>
                <w:b/>
                <w:sz w:val="21"/>
                <w:szCs w:val="21"/>
              </w:rPr>
              <w:t>误差</w:t>
            </w:r>
          </w:p>
        </w:tc>
      </w:tr>
      <w:tr w:rsidR="00EB462C">
        <w:trPr>
          <w:trHeight w:val="346"/>
        </w:trPr>
        <w:tc>
          <w:tcPr>
            <w:tcW w:w="481" w:type="dxa"/>
            <w:vMerge w:val="restart"/>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检定点</w:t>
            </w:r>
          </w:p>
        </w:tc>
        <w:tc>
          <w:tcPr>
            <w:tcW w:w="2324" w:type="dxa"/>
            <w:gridSpan w:val="8"/>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微压计读数</w:t>
            </w:r>
            <w:r>
              <w:rPr>
                <w:rFonts w:ascii="宋体" w:hint="eastAsia"/>
                <w:sz w:val="21"/>
                <w:szCs w:val="21"/>
              </w:rPr>
              <w:t>(Pa)</w:t>
            </w:r>
          </w:p>
        </w:tc>
        <w:tc>
          <w:tcPr>
            <w:tcW w:w="2834" w:type="dxa"/>
            <w:gridSpan w:val="9"/>
            <w:vAlign w:val="center"/>
          </w:tcPr>
          <w:p w:rsidR="00EB462C" w:rsidRDefault="007740C9">
            <w:pPr>
              <w:adjustRightInd w:val="0"/>
              <w:snapToGrid w:val="0"/>
              <w:spacing w:line="240" w:lineRule="auto"/>
              <w:ind w:left="0" w:right="0" w:firstLine="0"/>
              <w:jc w:val="center"/>
              <w:rPr>
                <w:rFonts w:ascii="宋体"/>
                <w:b/>
                <w:sz w:val="21"/>
                <w:szCs w:val="21"/>
              </w:rPr>
            </w:pPr>
            <w:r>
              <w:rPr>
                <w:rFonts w:ascii="宋体" w:hint="eastAsia"/>
                <w:sz w:val="21"/>
                <w:szCs w:val="21"/>
              </w:rPr>
              <w:t>空气密度</w:t>
            </w:r>
          </w:p>
        </w:tc>
        <w:tc>
          <w:tcPr>
            <w:tcW w:w="769" w:type="dxa"/>
            <w:gridSpan w:val="3"/>
            <w:vMerge w:val="restart"/>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标准风速</w:t>
            </w:r>
          </w:p>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m/s</w:t>
            </w:r>
          </w:p>
        </w:tc>
        <w:tc>
          <w:tcPr>
            <w:tcW w:w="2748" w:type="dxa"/>
            <w:gridSpan w:val="7"/>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被</w:t>
            </w:r>
            <w:proofErr w:type="gramStart"/>
            <w:r>
              <w:rPr>
                <w:rFonts w:ascii="宋体" w:hint="eastAsia"/>
                <w:sz w:val="21"/>
                <w:szCs w:val="21"/>
              </w:rPr>
              <w:t>校表示值</w:t>
            </w:r>
            <w:proofErr w:type="gramEnd"/>
            <w:r>
              <w:rPr>
                <w:rFonts w:ascii="宋体" w:hint="eastAsia"/>
                <w:sz w:val="21"/>
                <w:szCs w:val="21"/>
              </w:rPr>
              <w:t>(m/s)</w:t>
            </w:r>
          </w:p>
        </w:tc>
        <w:tc>
          <w:tcPr>
            <w:tcW w:w="1131" w:type="dxa"/>
            <w:gridSpan w:val="2"/>
            <w:vMerge w:val="restart"/>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示值</w:t>
            </w:r>
          </w:p>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误差</w:t>
            </w:r>
          </w:p>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m/s</w:t>
            </w:r>
          </w:p>
        </w:tc>
      </w:tr>
      <w:tr w:rsidR="00EB462C">
        <w:trPr>
          <w:trHeight w:val="346"/>
        </w:trPr>
        <w:tc>
          <w:tcPr>
            <w:tcW w:w="481" w:type="dxa"/>
            <w:vMerge/>
            <w:vAlign w:val="center"/>
          </w:tcPr>
          <w:p w:rsidR="00EB462C" w:rsidRDefault="00EB462C">
            <w:pPr>
              <w:adjustRightInd w:val="0"/>
              <w:snapToGrid w:val="0"/>
              <w:spacing w:line="240" w:lineRule="auto"/>
              <w:ind w:left="0" w:right="0" w:firstLine="0"/>
              <w:jc w:val="center"/>
              <w:rPr>
                <w:rFonts w:ascii="宋体"/>
                <w:b/>
                <w:sz w:val="21"/>
                <w:szCs w:val="21"/>
              </w:rPr>
            </w:pPr>
          </w:p>
        </w:tc>
        <w:tc>
          <w:tcPr>
            <w:tcW w:w="482" w:type="dxa"/>
            <w:gridSpan w:val="2"/>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1</w:t>
            </w:r>
          </w:p>
        </w:tc>
        <w:tc>
          <w:tcPr>
            <w:tcW w:w="563" w:type="dxa"/>
            <w:gridSpan w:val="2"/>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2</w:t>
            </w:r>
          </w:p>
        </w:tc>
        <w:tc>
          <w:tcPr>
            <w:tcW w:w="603" w:type="dxa"/>
            <w:gridSpan w:val="2"/>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3</w:t>
            </w:r>
          </w:p>
        </w:tc>
        <w:tc>
          <w:tcPr>
            <w:tcW w:w="676" w:type="dxa"/>
            <w:gridSpan w:val="2"/>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平均</w:t>
            </w:r>
          </w:p>
        </w:tc>
        <w:tc>
          <w:tcPr>
            <w:tcW w:w="525" w:type="dxa"/>
            <w:gridSpan w:val="3"/>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温度</w:t>
            </w:r>
          </w:p>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w:t>
            </w:r>
          </w:p>
        </w:tc>
        <w:tc>
          <w:tcPr>
            <w:tcW w:w="769" w:type="dxa"/>
            <w:gridSpan w:val="2"/>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湿度</w:t>
            </w:r>
          </w:p>
          <w:p w:rsidR="00EB462C" w:rsidRDefault="007740C9">
            <w:pPr>
              <w:adjustRightInd w:val="0"/>
              <w:snapToGrid w:val="0"/>
              <w:spacing w:line="240" w:lineRule="auto"/>
              <w:ind w:left="0" w:right="0" w:firstLine="0"/>
              <w:jc w:val="center"/>
              <w:rPr>
                <w:rFonts w:ascii="宋体"/>
                <w:sz w:val="21"/>
                <w:szCs w:val="21"/>
              </w:rPr>
            </w:pPr>
            <w:r>
              <w:rPr>
                <w:rFonts w:ascii="宋体"/>
                <w:sz w:val="21"/>
                <w:szCs w:val="21"/>
              </w:rPr>
              <w:t>%RH</w:t>
            </w:r>
          </w:p>
        </w:tc>
        <w:tc>
          <w:tcPr>
            <w:tcW w:w="770" w:type="dxa"/>
            <w:gridSpan w:val="2"/>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气压</w:t>
            </w:r>
          </w:p>
          <w:p w:rsidR="00EB462C" w:rsidRDefault="007740C9">
            <w:pPr>
              <w:adjustRightInd w:val="0"/>
              <w:snapToGrid w:val="0"/>
              <w:spacing w:line="240" w:lineRule="auto"/>
              <w:ind w:left="0" w:right="0" w:firstLine="0"/>
              <w:jc w:val="center"/>
              <w:rPr>
                <w:rFonts w:ascii="宋体"/>
                <w:sz w:val="21"/>
                <w:szCs w:val="21"/>
              </w:rPr>
            </w:pPr>
            <w:proofErr w:type="spellStart"/>
            <w:r>
              <w:rPr>
                <w:rFonts w:ascii="宋体"/>
                <w:sz w:val="21"/>
                <w:szCs w:val="21"/>
              </w:rPr>
              <w:t>hPa</w:t>
            </w:r>
            <w:proofErr w:type="spellEnd"/>
          </w:p>
        </w:tc>
        <w:tc>
          <w:tcPr>
            <w:tcW w:w="770" w:type="dxa"/>
            <w:gridSpan w:val="2"/>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position w:val="-10"/>
                <w:sz w:val="21"/>
                <w:szCs w:val="21"/>
              </w:rPr>
              <w:object w:dxaOrig="263" w:dyaOrig="275">
                <v:shape id="_x0000_i1053" type="#_x0000_t75" style="width:13pt;height:14pt" o:ole="">
                  <v:imagedata r:id="rId61" o:title=""/>
                </v:shape>
                <o:OLEObject Type="Embed" ProgID="Equation.3" ShapeID="_x0000_i1053" DrawAspect="Content" ObjectID="_1586068599" r:id="rId62"/>
              </w:object>
            </w:r>
            <w:r>
              <w:rPr>
                <w:rFonts w:ascii="宋体" w:hint="eastAsia"/>
                <w:sz w:val="21"/>
                <w:szCs w:val="21"/>
              </w:rPr>
              <w:t xml:space="preserve"> Kg/m</w:t>
            </w:r>
            <w:r>
              <w:rPr>
                <w:rFonts w:ascii="宋体" w:hint="eastAsia"/>
                <w:sz w:val="21"/>
                <w:szCs w:val="21"/>
                <w:vertAlign w:val="superscript"/>
              </w:rPr>
              <w:t>3</w:t>
            </w:r>
          </w:p>
        </w:tc>
        <w:tc>
          <w:tcPr>
            <w:tcW w:w="769" w:type="dxa"/>
            <w:gridSpan w:val="3"/>
            <w:vMerge/>
            <w:vAlign w:val="center"/>
          </w:tcPr>
          <w:p w:rsidR="00EB462C" w:rsidRDefault="00EB462C">
            <w:pPr>
              <w:adjustRightInd w:val="0"/>
              <w:snapToGrid w:val="0"/>
              <w:spacing w:line="240" w:lineRule="auto"/>
              <w:ind w:left="0" w:right="0" w:firstLine="0"/>
              <w:jc w:val="center"/>
              <w:rPr>
                <w:rFonts w:ascii="宋体"/>
                <w:sz w:val="21"/>
                <w:szCs w:val="21"/>
              </w:rPr>
            </w:pPr>
          </w:p>
        </w:tc>
        <w:tc>
          <w:tcPr>
            <w:tcW w:w="504" w:type="dxa"/>
            <w:gridSpan w:val="2"/>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1</w:t>
            </w:r>
          </w:p>
        </w:tc>
        <w:tc>
          <w:tcPr>
            <w:tcW w:w="812" w:type="dxa"/>
            <w:gridSpan w:val="2"/>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2</w:t>
            </w:r>
          </w:p>
        </w:tc>
        <w:tc>
          <w:tcPr>
            <w:tcW w:w="716" w:type="dxa"/>
            <w:gridSpan w:val="2"/>
          </w:tcPr>
          <w:p w:rsidR="00EB462C" w:rsidRDefault="00EB462C">
            <w:pPr>
              <w:adjustRightInd w:val="0"/>
              <w:snapToGrid w:val="0"/>
              <w:spacing w:line="240" w:lineRule="auto"/>
              <w:ind w:left="0" w:right="0" w:firstLine="0"/>
              <w:jc w:val="center"/>
              <w:rPr>
                <w:rFonts w:ascii="宋体"/>
                <w:sz w:val="21"/>
                <w:szCs w:val="21"/>
              </w:rPr>
            </w:pPr>
          </w:p>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3</w:t>
            </w:r>
          </w:p>
        </w:tc>
        <w:tc>
          <w:tcPr>
            <w:tcW w:w="716" w:type="dxa"/>
            <w:vAlign w:val="center"/>
          </w:tcPr>
          <w:p w:rsidR="00EB462C" w:rsidRDefault="007740C9">
            <w:pPr>
              <w:adjustRightInd w:val="0"/>
              <w:snapToGrid w:val="0"/>
              <w:spacing w:line="240" w:lineRule="auto"/>
              <w:ind w:left="0" w:right="0" w:firstLine="0"/>
              <w:jc w:val="center"/>
              <w:rPr>
                <w:rFonts w:ascii="宋体"/>
                <w:sz w:val="21"/>
                <w:szCs w:val="21"/>
              </w:rPr>
            </w:pPr>
            <w:r>
              <w:rPr>
                <w:rFonts w:ascii="宋体" w:hint="eastAsia"/>
                <w:sz w:val="21"/>
                <w:szCs w:val="21"/>
              </w:rPr>
              <w:t>平均</w:t>
            </w:r>
          </w:p>
        </w:tc>
        <w:tc>
          <w:tcPr>
            <w:tcW w:w="1131" w:type="dxa"/>
            <w:gridSpan w:val="2"/>
            <w:vMerge/>
            <w:vAlign w:val="center"/>
          </w:tcPr>
          <w:p w:rsidR="00EB462C" w:rsidRDefault="00EB462C">
            <w:pPr>
              <w:adjustRightInd w:val="0"/>
              <w:snapToGrid w:val="0"/>
              <w:spacing w:line="240" w:lineRule="auto"/>
              <w:ind w:left="0" w:right="0" w:firstLine="0"/>
              <w:jc w:val="center"/>
              <w:rPr>
                <w:rFonts w:ascii="宋体"/>
                <w:sz w:val="21"/>
                <w:szCs w:val="21"/>
              </w:rPr>
            </w:pPr>
          </w:p>
        </w:tc>
      </w:tr>
      <w:tr w:rsidR="00EB462C">
        <w:trPr>
          <w:trHeight w:val="346"/>
        </w:trPr>
        <w:tc>
          <w:tcPr>
            <w:tcW w:w="481" w:type="dxa"/>
            <w:vAlign w:val="center"/>
          </w:tcPr>
          <w:p w:rsidR="00EB462C" w:rsidRDefault="00EB462C">
            <w:pPr>
              <w:adjustRightInd w:val="0"/>
              <w:snapToGrid w:val="0"/>
              <w:spacing w:line="240" w:lineRule="auto"/>
              <w:ind w:left="0" w:right="0" w:firstLine="0"/>
              <w:rPr>
                <w:rFonts w:ascii="宋体"/>
                <w:b/>
                <w:sz w:val="21"/>
                <w:szCs w:val="21"/>
              </w:rPr>
            </w:pPr>
          </w:p>
        </w:tc>
        <w:tc>
          <w:tcPr>
            <w:tcW w:w="48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6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0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76"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25"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504"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81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716" w:type="dxa"/>
            <w:vAlign w:val="center"/>
          </w:tcPr>
          <w:p w:rsidR="00EB462C" w:rsidRDefault="00EB462C">
            <w:pPr>
              <w:adjustRightInd w:val="0"/>
              <w:snapToGrid w:val="0"/>
              <w:spacing w:line="240" w:lineRule="auto"/>
              <w:ind w:left="0" w:right="0" w:firstLine="0"/>
              <w:rPr>
                <w:rFonts w:ascii="宋体"/>
                <w:sz w:val="21"/>
                <w:szCs w:val="21"/>
              </w:rPr>
            </w:pPr>
          </w:p>
        </w:tc>
        <w:tc>
          <w:tcPr>
            <w:tcW w:w="1131" w:type="dxa"/>
            <w:gridSpan w:val="2"/>
            <w:vAlign w:val="center"/>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481" w:type="dxa"/>
            <w:vAlign w:val="center"/>
          </w:tcPr>
          <w:p w:rsidR="00EB462C" w:rsidRDefault="00EB462C">
            <w:pPr>
              <w:adjustRightInd w:val="0"/>
              <w:snapToGrid w:val="0"/>
              <w:spacing w:line="240" w:lineRule="auto"/>
              <w:ind w:left="0" w:right="0" w:firstLine="0"/>
              <w:rPr>
                <w:rFonts w:ascii="宋体"/>
                <w:b/>
                <w:sz w:val="21"/>
                <w:szCs w:val="21"/>
              </w:rPr>
            </w:pPr>
          </w:p>
        </w:tc>
        <w:tc>
          <w:tcPr>
            <w:tcW w:w="48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6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0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76"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25"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504"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81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716" w:type="dxa"/>
            <w:vAlign w:val="center"/>
          </w:tcPr>
          <w:p w:rsidR="00EB462C" w:rsidRDefault="00EB462C">
            <w:pPr>
              <w:adjustRightInd w:val="0"/>
              <w:snapToGrid w:val="0"/>
              <w:spacing w:line="240" w:lineRule="auto"/>
              <w:ind w:left="0" w:right="0" w:firstLine="0"/>
              <w:rPr>
                <w:rFonts w:ascii="宋体"/>
                <w:sz w:val="21"/>
                <w:szCs w:val="21"/>
              </w:rPr>
            </w:pPr>
          </w:p>
        </w:tc>
        <w:tc>
          <w:tcPr>
            <w:tcW w:w="1131" w:type="dxa"/>
            <w:gridSpan w:val="2"/>
            <w:vAlign w:val="center"/>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481" w:type="dxa"/>
            <w:vAlign w:val="center"/>
          </w:tcPr>
          <w:p w:rsidR="00EB462C" w:rsidRDefault="00EB462C">
            <w:pPr>
              <w:adjustRightInd w:val="0"/>
              <w:snapToGrid w:val="0"/>
              <w:spacing w:line="240" w:lineRule="auto"/>
              <w:ind w:left="0" w:right="0" w:firstLine="0"/>
              <w:rPr>
                <w:rFonts w:ascii="宋体"/>
                <w:b/>
                <w:sz w:val="21"/>
                <w:szCs w:val="21"/>
              </w:rPr>
            </w:pPr>
          </w:p>
        </w:tc>
        <w:tc>
          <w:tcPr>
            <w:tcW w:w="48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6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0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76"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25"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504"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81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716" w:type="dxa"/>
            <w:vAlign w:val="center"/>
          </w:tcPr>
          <w:p w:rsidR="00EB462C" w:rsidRDefault="00EB462C">
            <w:pPr>
              <w:adjustRightInd w:val="0"/>
              <w:snapToGrid w:val="0"/>
              <w:spacing w:line="240" w:lineRule="auto"/>
              <w:ind w:left="0" w:right="0" w:firstLine="0"/>
              <w:rPr>
                <w:rFonts w:ascii="宋体"/>
                <w:sz w:val="21"/>
                <w:szCs w:val="21"/>
              </w:rPr>
            </w:pPr>
          </w:p>
        </w:tc>
        <w:tc>
          <w:tcPr>
            <w:tcW w:w="1131" w:type="dxa"/>
            <w:gridSpan w:val="2"/>
            <w:vAlign w:val="center"/>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481" w:type="dxa"/>
            <w:vAlign w:val="center"/>
          </w:tcPr>
          <w:p w:rsidR="00EB462C" w:rsidRDefault="00EB462C">
            <w:pPr>
              <w:adjustRightInd w:val="0"/>
              <w:snapToGrid w:val="0"/>
              <w:spacing w:line="240" w:lineRule="auto"/>
              <w:ind w:left="0" w:right="0" w:firstLine="0"/>
              <w:rPr>
                <w:rFonts w:ascii="宋体"/>
                <w:b/>
                <w:sz w:val="21"/>
                <w:szCs w:val="21"/>
              </w:rPr>
            </w:pPr>
          </w:p>
        </w:tc>
        <w:tc>
          <w:tcPr>
            <w:tcW w:w="48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6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0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76"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25"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504"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81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716" w:type="dxa"/>
            <w:vAlign w:val="center"/>
          </w:tcPr>
          <w:p w:rsidR="00EB462C" w:rsidRDefault="00EB462C">
            <w:pPr>
              <w:adjustRightInd w:val="0"/>
              <w:snapToGrid w:val="0"/>
              <w:spacing w:line="240" w:lineRule="auto"/>
              <w:ind w:left="0" w:right="0" w:firstLine="0"/>
              <w:rPr>
                <w:rFonts w:ascii="宋体"/>
                <w:sz w:val="21"/>
                <w:szCs w:val="21"/>
              </w:rPr>
            </w:pPr>
          </w:p>
        </w:tc>
        <w:tc>
          <w:tcPr>
            <w:tcW w:w="1131" w:type="dxa"/>
            <w:gridSpan w:val="2"/>
            <w:vAlign w:val="center"/>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481" w:type="dxa"/>
            <w:vAlign w:val="center"/>
          </w:tcPr>
          <w:p w:rsidR="00EB462C" w:rsidRDefault="00EB462C">
            <w:pPr>
              <w:adjustRightInd w:val="0"/>
              <w:snapToGrid w:val="0"/>
              <w:spacing w:line="240" w:lineRule="auto"/>
              <w:ind w:left="0" w:right="0" w:firstLine="0"/>
              <w:rPr>
                <w:rFonts w:ascii="宋体"/>
                <w:b/>
                <w:sz w:val="21"/>
                <w:szCs w:val="21"/>
              </w:rPr>
            </w:pPr>
          </w:p>
        </w:tc>
        <w:tc>
          <w:tcPr>
            <w:tcW w:w="48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6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0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76"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25"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504"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81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716" w:type="dxa"/>
            <w:vAlign w:val="center"/>
          </w:tcPr>
          <w:p w:rsidR="00EB462C" w:rsidRDefault="00EB462C">
            <w:pPr>
              <w:adjustRightInd w:val="0"/>
              <w:snapToGrid w:val="0"/>
              <w:spacing w:line="240" w:lineRule="auto"/>
              <w:ind w:left="0" w:right="0" w:firstLine="0"/>
              <w:rPr>
                <w:rFonts w:ascii="宋体"/>
                <w:sz w:val="21"/>
                <w:szCs w:val="21"/>
              </w:rPr>
            </w:pPr>
          </w:p>
        </w:tc>
        <w:tc>
          <w:tcPr>
            <w:tcW w:w="1131" w:type="dxa"/>
            <w:gridSpan w:val="2"/>
            <w:vAlign w:val="center"/>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481" w:type="dxa"/>
            <w:vAlign w:val="center"/>
          </w:tcPr>
          <w:p w:rsidR="00EB462C" w:rsidRDefault="00EB462C">
            <w:pPr>
              <w:adjustRightInd w:val="0"/>
              <w:snapToGrid w:val="0"/>
              <w:spacing w:line="240" w:lineRule="auto"/>
              <w:ind w:left="0" w:right="0" w:firstLine="0"/>
              <w:rPr>
                <w:rFonts w:ascii="宋体"/>
                <w:b/>
                <w:sz w:val="21"/>
                <w:szCs w:val="21"/>
              </w:rPr>
            </w:pPr>
          </w:p>
        </w:tc>
        <w:tc>
          <w:tcPr>
            <w:tcW w:w="48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6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0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76"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25"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504"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81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716" w:type="dxa"/>
            <w:vAlign w:val="center"/>
          </w:tcPr>
          <w:p w:rsidR="00EB462C" w:rsidRDefault="00EB462C">
            <w:pPr>
              <w:adjustRightInd w:val="0"/>
              <w:snapToGrid w:val="0"/>
              <w:spacing w:line="240" w:lineRule="auto"/>
              <w:ind w:left="0" w:right="0" w:firstLine="0"/>
              <w:rPr>
                <w:rFonts w:ascii="宋体"/>
                <w:sz w:val="21"/>
                <w:szCs w:val="21"/>
              </w:rPr>
            </w:pPr>
          </w:p>
        </w:tc>
        <w:tc>
          <w:tcPr>
            <w:tcW w:w="1131" w:type="dxa"/>
            <w:gridSpan w:val="2"/>
            <w:vAlign w:val="center"/>
          </w:tcPr>
          <w:p w:rsidR="00EB462C" w:rsidRDefault="00EB462C">
            <w:pPr>
              <w:adjustRightInd w:val="0"/>
              <w:snapToGrid w:val="0"/>
              <w:spacing w:line="240" w:lineRule="auto"/>
              <w:ind w:left="0" w:right="0" w:firstLine="0"/>
              <w:rPr>
                <w:rFonts w:ascii="宋体"/>
                <w:sz w:val="21"/>
                <w:szCs w:val="21"/>
              </w:rPr>
            </w:pPr>
          </w:p>
        </w:tc>
      </w:tr>
      <w:tr w:rsidR="00EB462C">
        <w:trPr>
          <w:trHeight w:val="346"/>
        </w:trPr>
        <w:tc>
          <w:tcPr>
            <w:tcW w:w="481" w:type="dxa"/>
            <w:vAlign w:val="center"/>
          </w:tcPr>
          <w:p w:rsidR="00EB462C" w:rsidRDefault="00EB462C">
            <w:pPr>
              <w:adjustRightInd w:val="0"/>
              <w:snapToGrid w:val="0"/>
              <w:spacing w:line="240" w:lineRule="auto"/>
              <w:ind w:left="0" w:right="0" w:firstLine="0"/>
              <w:rPr>
                <w:rFonts w:ascii="宋体"/>
                <w:b/>
                <w:sz w:val="21"/>
                <w:szCs w:val="21"/>
              </w:rPr>
            </w:pPr>
          </w:p>
        </w:tc>
        <w:tc>
          <w:tcPr>
            <w:tcW w:w="48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6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03"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676"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525"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7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69"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504"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812"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716" w:type="dxa"/>
            <w:vAlign w:val="center"/>
          </w:tcPr>
          <w:p w:rsidR="00EB462C" w:rsidRDefault="00EB462C">
            <w:pPr>
              <w:adjustRightInd w:val="0"/>
              <w:snapToGrid w:val="0"/>
              <w:spacing w:line="240" w:lineRule="auto"/>
              <w:ind w:left="0" w:right="0" w:firstLine="0"/>
              <w:rPr>
                <w:rFonts w:ascii="宋体"/>
                <w:sz w:val="21"/>
                <w:szCs w:val="21"/>
              </w:rPr>
            </w:pPr>
          </w:p>
        </w:tc>
        <w:tc>
          <w:tcPr>
            <w:tcW w:w="1131" w:type="dxa"/>
            <w:gridSpan w:val="2"/>
            <w:vAlign w:val="center"/>
          </w:tcPr>
          <w:p w:rsidR="00EB462C" w:rsidRDefault="00EB462C">
            <w:pPr>
              <w:adjustRightInd w:val="0"/>
              <w:snapToGrid w:val="0"/>
              <w:spacing w:line="240" w:lineRule="auto"/>
              <w:ind w:left="0" w:right="0" w:firstLine="0"/>
              <w:rPr>
                <w:rFonts w:ascii="宋体"/>
                <w:sz w:val="21"/>
                <w:szCs w:val="21"/>
              </w:rPr>
            </w:pPr>
          </w:p>
        </w:tc>
      </w:tr>
      <w:tr w:rsidR="00EB462C">
        <w:trPr>
          <w:trHeight w:val="353"/>
        </w:trPr>
        <w:tc>
          <w:tcPr>
            <w:tcW w:w="956" w:type="dxa"/>
            <w:gridSpan w:val="2"/>
            <w:vMerge w:val="restart"/>
            <w:vAlign w:val="center"/>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风向（</w:t>
            </w:r>
            <w:r>
              <w:rPr>
                <w:rFonts w:ascii="宋体" w:hint="eastAsia"/>
                <w:sz w:val="21"/>
                <w:szCs w:val="21"/>
              </w:rPr>
              <w:sym w:font="Symbol" w:char="F0B0"/>
            </w:r>
            <w:r>
              <w:rPr>
                <w:rFonts w:ascii="宋体" w:hint="eastAsia"/>
                <w:sz w:val="21"/>
                <w:szCs w:val="21"/>
              </w:rPr>
              <w:t>）</w:t>
            </w:r>
          </w:p>
        </w:tc>
        <w:tc>
          <w:tcPr>
            <w:tcW w:w="1173" w:type="dxa"/>
            <w:gridSpan w:val="5"/>
            <w:vAlign w:val="center"/>
          </w:tcPr>
          <w:p w:rsidR="00EB462C" w:rsidRDefault="007740C9">
            <w:pPr>
              <w:adjustRightInd w:val="0"/>
              <w:snapToGrid w:val="0"/>
              <w:spacing w:line="240" w:lineRule="auto"/>
              <w:ind w:left="0" w:right="0" w:firstLine="0"/>
              <w:rPr>
                <w:rFonts w:ascii="宋体"/>
                <w:sz w:val="21"/>
                <w:szCs w:val="21"/>
              </w:rPr>
            </w:pPr>
            <w:r>
              <w:rPr>
                <w:rFonts w:ascii="宋体" w:hint="eastAsia"/>
                <w:sz w:val="21"/>
                <w:szCs w:val="21"/>
              </w:rPr>
              <w:t>标准值</w:t>
            </w:r>
          </w:p>
        </w:tc>
        <w:tc>
          <w:tcPr>
            <w:tcW w:w="929" w:type="dxa"/>
            <w:gridSpan w:val="4"/>
            <w:vAlign w:val="center"/>
          </w:tcPr>
          <w:p w:rsidR="00EB462C" w:rsidRDefault="00EB462C">
            <w:pPr>
              <w:adjustRightInd w:val="0"/>
              <w:snapToGrid w:val="0"/>
              <w:spacing w:line="240" w:lineRule="auto"/>
              <w:ind w:left="0" w:right="0" w:firstLine="0"/>
              <w:rPr>
                <w:rFonts w:ascii="宋体"/>
                <w:sz w:val="21"/>
                <w:szCs w:val="21"/>
              </w:rPr>
            </w:pPr>
          </w:p>
        </w:tc>
        <w:tc>
          <w:tcPr>
            <w:tcW w:w="93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931" w:type="dxa"/>
            <w:gridSpan w:val="4"/>
            <w:vAlign w:val="center"/>
          </w:tcPr>
          <w:p w:rsidR="00EB462C" w:rsidRDefault="00EB462C">
            <w:pPr>
              <w:adjustRightInd w:val="0"/>
              <w:snapToGrid w:val="0"/>
              <w:spacing w:line="240" w:lineRule="auto"/>
              <w:ind w:left="0" w:right="0" w:firstLine="0"/>
              <w:rPr>
                <w:rFonts w:ascii="宋体"/>
                <w:sz w:val="21"/>
                <w:szCs w:val="21"/>
              </w:rPr>
            </w:pPr>
          </w:p>
        </w:tc>
        <w:tc>
          <w:tcPr>
            <w:tcW w:w="93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930"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93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930"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932" w:type="dxa"/>
            <w:vAlign w:val="center"/>
          </w:tcPr>
          <w:p w:rsidR="00EB462C" w:rsidRDefault="00EB462C">
            <w:pPr>
              <w:adjustRightInd w:val="0"/>
              <w:snapToGrid w:val="0"/>
              <w:spacing w:line="240" w:lineRule="auto"/>
              <w:ind w:left="0" w:right="0" w:firstLine="0"/>
              <w:rPr>
                <w:rFonts w:ascii="宋体"/>
                <w:sz w:val="21"/>
                <w:szCs w:val="21"/>
              </w:rPr>
            </w:pPr>
          </w:p>
        </w:tc>
      </w:tr>
      <w:tr w:rsidR="00EB462C">
        <w:trPr>
          <w:trHeight w:val="352"/>
        </w:trPr>
        <w:tc>
          <w:tcPr>
            <w:tcW w:w="956" w:type="dxa"/>
            <w:gridSpan w:val="2"/>
            <w:vMerge/>
            <w:vAlign w:val="center"/>
          </w:tcPr>
          <w:p w:rsidR="00EB462C" w:rsidRDefault="00EB462C">
            <w:pPr>
              <w:adjustRightInd w:val="0"/>
              <w:snapToGrid w:val="0"/>
              <w:spacing w:line="240" w:lineRule="auto"/>
              <w:ind w:left="0" w:right="0" w:firstLine="0"/>
              <w:rPr>
                <w:rFonts w:ascii="宋体"/>
                <w:sz w:val="21"/>
                <w:szCs w:val="21"/>
              </w:rPr>
            </w:pPr>
          </w:p>
        </w:tc>
        <w:tc>
          <w:tcPr>
            <w:tcW w:w="1173" w:type="dxa"/>
            <w:gridSpan w:val="5"/>
            <w:vAlign w:val="center"/>
          </w:tcPr>
          <w:p w:rsidR="00EB462C" w:rsidRDefault="007740C9">
            <w:pPr>
              <w:adjustRightInd w:val="0"/>
              <w:snapToGrid w:val="0"/>
              <w:spacing w:line="240" w:lineRule="auto"/>
              <w:ind w:left="0" w:right="0" w:firstLine="0"/>
              <w:rPr>
                <w:rFonts w:ascii="宋体"/>
                <w:sz w:val="21"/>
                <w:szCs w:val="21"/>
              </w:rPr>
            </w:pPr>
            <w:proofErr w:type="gramStart"/>
            <w:r>
              <w:rPr>
                <w:rFonts w:ascii="宋体" w:hint="eastAsia"/>
                <w:sz w:val="21"/>
                <w:szCs w:val="21"/>
              </w:rPr>
              <w:t>被校值</w:t>
            </w:r>
            <w:proofErr w:type="gramEnd"/>
          </w:p>
        </w:tc>
        <w:tc>
          <w:tcPr>
            <w:tcW w:w="929" w:type="dxa"/>
            <w:gridSpan w:val="4"/>
            <w:vAlign w:val="center"/>
          </w:tcPr>
          <w:p w:rsidR="00EB462C" w:rsidRDefault="00EB462C">
            <w:pPr>
              <w:adjustRightInd w:val="0"/>
              <w:snapToGrid w:val="0"/>
              <w:spacing w:line="240" w:lineRule="auto"/>
              <w:ind w:left="0" w:right="0" w:firstLine="0"/>
              <w:rPr>
                <w:rFonts w:ascii="宋体"/>
                <w:sz w:val="21"/>
                <w:szCs w:val="21"/>
              </w:rPr>
            </w:pPr>
          </w:p>
        </w:tc>
        <w:tc>
          <w:tcPr>
            <w:tcW w:w="93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931" w:type="dxa"/>
            <w:gridSpan w:val="4"/>
            <w:vAlign w:val="center"/>
          </w:tcPr>
          <w:p w:rsidR="00EB462C" w:rsidRDefault="00EB462C">
            <w:pPr>
              <w:adjustRightInd w:val="0"/>
              <w:snapToGrid w:val="0"/>
              <w:spacing w:line="240" w:lineRule="auto"/>
              <w:ind w:left="0" w:right="0" w:firstLine="0"/>
              <w:rPr>
                <w:rFonts w:ascii="宋体"/>
                <w:sz w:val="21"/>
                <w:szCs w:val="21"/>
              </w:rPr>
            </w:pPr>
          </w:p>
        </w:tc>
        <w:tc>
          <w:tcPr>
            <w:tcW w:w="93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930"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930" w:type="dxa"/>
            <w:gridSpan w:val="2"/>
            <w:vAlign w:val="center"/>
          </w:tcPr>
          <w:p w:rsidR="00EB462C" w:rsidRDefault="00EB462C">
            <w:pPr>
              <w:adjustRightInd w:val="0"/>
              <w:snapToGrid w:val="0"/>
              <w:spacing w:line="240" w:lineRule="auto"/>
              <w:ind w:left="0" w:right="0" w:firstLine="0"/>
              <w:rPr>
                <w:rFonts w:ascii="宋体"/>
                <w:sz w:val="21"/>
                <w:szCs w:val="21"/>
              </w:rPr>
            </w:pPr>
          </w:p>
        </w:tc>
        <w:tc>
          <w:tcPr>
            <w:tcW w:w="716" w:type="dxa"/>
            <w:gridSpan w:val="2"/>
          </w:tcPr>
          <w:p w:rsidR="00EB462C" w:rsidRDefault="00EB462C">
            <w:pPr>
              <w:adjustRightInd w:val="0"/>
              <w:snapToGrid w:val="0"/>
              <w:spacing w:line="240" w:lineRule="auto"/>
              <w:ind w:left="0" w:right="0" w:firstLine="0"/>
              <w:rPr>
                <w:rFonts w:ascii="宋体"/>
                <w:sz w:val="21"/>
                <w:szCs w:val="21"/>
              </w:rPr>
            </w:pPr>
          </w:p>
        </w:tc>
        <w:tc>
          <w:tcPr>
            <w:tcW w:w="930" w:type="dxa"/>
            <w:gridSpan w:val="3"/>
            <w:vAlign w:val="center"/>
          </w:tcPr>
          <w:p w:rsidR="00EB462C" w:rsidRDefault="00EB462C">
            <w:pPr>
              <w:adjustRightInd w:val="0"/>
              <w:snapToGrid w:val="0"/>
              <w:spacing w:line="240" w:lineRule="auto"/>
              <w:ind w:left="0" w:right="0" w:firstLine="0"/>
              <w:rPr>
                <w:rFonts w:ascii="宋体"/>
                <w:sz w:val="21"/>
                <w:szCs w:val="21"/>
              </w:rPr>
            </w:pPr>
          </w:p>
        </w:tc>
        <w:tc>
          <w:tcPr>
            <w:tcW w:w="932" w:type="dxa"/>
            <w:vAlign w:val="center"/>
          </w:tcPr>
          <w:p w:rsidR="00EB462C" w:rsidRDefault="00EB462C">
            <w:pPr>
              <w:adjustRightInd w:val="0"/>
              <w:snapToGrid w:val="0"/>
              <w:spacing w:line="240" w:lineRule="auto"/>
              <w:ind w:left="0" w:right="0" w:firstLine="0"/>
              <w:rPr>
                <w:rFonts w:ascii="宋体"/>
                <w:sz w:val="21"/>
                <w:szCs w:val="21"/>
              </w:rPr>
            </w:pPr>
          </w:p>
        </w:tc>
      </w:tr>
    </w:tbl>
    <w:p w:rsidR="00EB462C" w:rsidRDefault="007740C9">
      <w:pPr>
        <w:ind w:left="425" w:firstLine="0"/>
        <w:rPr>
          <w:sz w:val="24"/>
        </w:rPr>
      </w:pPr>
      <w:r>
        <w:rPr>
          <w:rFonts w:hint="eastAsia"/>
          <w:sz w:val="24"/>
        </w:rPr>
        <w:t>校准人：</w:t>
      </w:r>
    </w:p>
    <w:p w:rsidR="00EB462C" w:rsidRDefault="007740C9">
      <w:pPr>
        <w:ind w:left="425" w:firstLine="0"/>
        <w:rPr>
          <w:sz w:val="24"/>
        </w:rPr>
      </w:pPr>
      <w:r>
        <w:rPr>
          <w:rFonts w:hint="eastAsia"/>
          <w:sz w:val="24"/>
        </w:rPr>
        <w:t>复核人：</w:t>
      </w:r>
    </w:p>
    <w:p w:rsidR="00EB462C" w:rsidRDefault="007740C9">
      <w:pPr>
        <w:ind w:left="425" w:firstLine="0"/>
        <w:rPr>
          <w:sz w:val="24"/>
        </w:rPr>
      </w:pPr>
      <w:r>
        <w:rPr>
          <w:rFonts w:hint="eastAsia"/>
          <w:sz w:val="24"/>
        </w:rPr>
        <w:t>校准日期：</w:t>
      </w:r>
    </w:p>
    <w:p w:rsidR="00EB462C" w:rsidRDefault="00EB462C">
      <w:pPr>
        <w:ind w:left="425" w:firstLine="0"/>
        <w:rPr>
          <w:sz w:val="24"/>
        </w:rPr>
      </w:pPr>
    </w:p>
    <w:p w:rsidR="00EB462C" w:rsidRDefault="00EB462C">
      <w:pPr>
        <w:ind w:left="425" w:firstLine="0"/>
        <w:rPr>
          <w:sz w:val="24"/>
        </w:rPr>
      </w:pPr>
    </w:p>
    <w:p w:rsidR="00EB462C" w:rsidRDefault="00EB462C">
      <w:pPr>
        <w:ind w:left="425" w:firstLine="0"/>
        <w:rPr>
          <w:sz w:val="24"/>
        </w:rPr>
      </w:pPr>
    </w:p>
    <w:p w:rsidR="00EB462C" w:rsidRDefault="00EB462C">
      <w:pPr>
        <w:ind w:left="425" w:firstLine="0"/>
        <w:rPr>
          <w:sz w:val="24"/>
        </w:rPr>
      </w:pPr>
    </w:p>
    <w:p w:rsidR="00EB462C" w:rsidRDefault="00EB462C">
      <w:pPr>
        <w:ind w:left="425" w:firstLine="0"/>
        <w:rPr>
          <w:sz w:val="24"/>
        </w:rPr>
      </w:pPr>
    </w:p>
    <w:p w:rsidR="00EB462C" w:rsidRDefault="00EB462C">
      <w:pPr>
        <w:ind w:left="425" w:firstLine="0"/>
        <w:rPr>
          <w:sz w:val="24"/>
        </w:rPr>
      </w:pPr>
    </w:p>
    <w:p w:rsidR="00EB462C" w:rsidRDefault="00EB462C">
      <w:pPr>
        <w:ind w:left="0" w:firstLine="0"/>
        <w:rPr>
          <w:sz w:val="24"/>
        </w:rPr>
      </w:pPr>
    </w:p>
    <w:p w:rsidR="00EB462C" w:rsidRDefault="007740C9">
      <w:pPr>
        <w:pStyle w:val="1"/>
        <w:numPr>
          <w:ilvl w:val="0"/>
          <w:numId w:val="0"/>
        </w:numPr>
        <w:spacing w:before="120" w:line="240" w:lineRule="auto"/>
        <w:ind w:left="432" w:hanging="432"/>
        <w:jc w:val="left"/>
        <w:rPr>
          <w:rFonts w:ascii="黑体" w:eastAsia="黑体" w:hAnsi="黑体"/>
          <w:b w:val="0"/>
          <w:bCs w:val="0"/>
          <w:kern w:val="0"/>
          <w:sz w:val="28"/>
          <w:szCs w:val="28"/>
        </w:rPr>
      </w:pPr>
      <w:bookmarkStart w:id="92" w:name="_Toc434937641"/>
      <w:bookmarkStart w:id="93" w:name="_Toc434936403"/>
      <w:r>
        <w:rPr>
          <w:rFonts w:ascii="黑体" w:eastAsia="黑体" w:hAnsi="黑体" w:hint="eastAsia"/>
          <w:b w:val="0"/>
          <w:bCs w:val="0"/>
          <w:kern w:val="0"/>
          <w:sz w:val="28"/>
          <w:szCs w:val="28"/>
        </w:rPr>
        <w:lastRenderedPageBreak/>
        <w:t>附录</w:t>
      </w:r>
      <w:r>
        <w:rPr>
          <w:rFonts w:ascii="黑体" w:eastAsia="黑体" w:hAnsi="黑体" w:hint="eastAsia"/>
          <w:b w:val="0"/>
          <w:bCs w:val="0"/>
          <w:kern w:val="0"/>
          <w:sz w:val="28"/>
          <w:szCs w:val="28"/>
        </w:rPr>
        <w:t>D</w:t>
      </w:r>
      <w:bookmarkStart w:id="94" w:name="_Toc342590171"/>
      <w:bookmarkStart w:id="95" w:name="_Toc341554106"/>
      <w:r>
        <w:rPr>
          <w:rFonts w:ascii="黑体" w:eastAsia="黑体" w:hAnsi="黑体" w:hint="eastAsia"/>
          <w:b w:val="0"/>
          <w:bCs w:val="0"/>
          <w:kern w:val="0"/>
          <w:sz w:val="28"/>
          <w:szCs w:val="28"/>
        </w:rPr>
        <w:t>校准证书（参考格式）</w:t>
      </w:r>
      <w:bookmarkEnd w:id="92"/>
    </w:p>
    <w:p w:rsidR="00EB462C" w:rsidRDefault="007740C9">
      <w:pPr>
        <w:ind w:left="0" w:firstLine="0"/>
      </w:pPr>
      <w:bookmarkStart w:id="96" w:name="_Toc294853413"/>
      <w:bookmarkEnd w:id="93"/>
      <w:bookmarkEnd w:id="94"/>
      <w:bookmarkEnd w:id="95"/>
      <w:r>
        <w:rPr>
          <w:rFonts w:hint="eastAsia"/>
        </w:rPr>
        <w:t>校准证书封面格式式样</w:t>
      </w:r>
      <w:bookmarkEnd w:id="96"/>
    </w:p>
    <w:p w:rsidR="00EB462C" w:rsidRDefault="00EB462C">
      <w:pPr>
        <w:tabs>
          <w:tab w:val="left" w:pos="540"/>
          <w:tab w:val="left" w:pos="900"/>
        </w:tabs>
        <w:ind w:left="0" w:firstLine="0"/>
        <w:rPr>
          <w:rFonts w:ascii="黑体" w:eastAsia="黑体" w:hAnsi="宋体"/>
          <w:bCs/>
          <w:szCs w:val="28"/>
        </w:rPr>
      </w:pPr>
    </w:p>
    <w:p w:rsidR="00EB462C" w:rsidRDefault="007740C9">
      <w:pPr>
        <w:spacing w:line="240" w:lineRule="auto"/>
        <w:ind w:left="0" w:firstLine="0"/>
        <w:jc w:val="center"/>
        <w:rPr>
          <w:rFonts w:ascii="黑体" w:eastAsia="黑体"/>
          <w:b/>
          <w:bCs/>
          <w:sz w:val="44"/>
        </w:rPr>
      </w:pPr>
      <w:r>
        <w:rPr>
          <w:rFonts w:ascii="黑体" w:eastAsia="黑体" w:hint="eastAsia"/>
          <w:b/>
          <w:bCs/>
          <w:sz w:val="44"/>
        </w:rPr>
        <w:t>（校准机构名称）</w:t>
      </w:r>
    </w:p>
    <w:p w:rsidR="00EB462C" w:rsidRDefault="007740C9">
      <w:pPr>
        <w:pStyle w:val="af4"/>
        <w:widowControl w:val="0"/>
        <w:numPr>
          <w:ilvl w:val="1"/>
          <w:numId w:val="0"/>
        </w:numPr>
        <w:spacing w:beforeLines="0" w:afterLines="0"/>
        <w:jc w:val="center"/>
        <w:outlineLvl w:val="9"/>
        <w:rPr>
          <w:rFonts w:ascii="Times New Roman" w:eastAsia="宋体"/>
          <w:kern w:val="2"/>
          <w:szCs w:val="21"/>
        </w:rPr>
      </w:pPr>
      <w:r>
        <w:rPr>
          <w:rFonts w:ascii="Times New Roman" w:eastAsia="宋体" w:hint="eastAsia"/>
          <w:kern w:val="2"/>
          <w:szCs w:val="21"/>
        </w:rPr>
        <w:t>Name for Institute of Verification</w:t>
      </w:r>
    </w:p>
    <w:p w:rsidR="00EB462C" w:rsidRDefault="007740C9">
      <w:pPr>
        <w:pStyle w:val="affb"/>
        <w:ind w:firstLineChars="0" w:firstLine="0"/>
        <w:jc w:val="center"/>
        <w:rPr>
          <w:rFonts w:ascii="黑体" w:eastAsia="黑体"/>
          <w:b/>
          <w:bCs/>
          <w:sz w:val="52"/>
        </w:rPr>
      </w:pPr>
      <w:r>
        <w:rPr>
          <w:rFonts w:ascii="黑体" w:eastAsia="黑体" w:hint="eastAsia"/>
          <w:b/>
          <w:bCs/>
          <w:sz w:val="52"/>
        </w:rPr>
        <w:t>校</w:t>
      </w:r>
      <w:r>
        <w:rPr>
          <w:rFonts w:ascii="黑体" w:eastAsia="黑体" w:hint="eastAsia"/>
          <w:b/>
          <w:bCs/>
          <w:sz w:val="52"/>
        </w:rPr>
        <w:t xml:space="preserve">  </w:t>
      </w:r>
      <w:r>
        <w:rPr>
          <w:rFonts w:ascii="黑体" w:eastAsia="黑体" w:hint="eastAsia"/>
          <w:b/>
          <w:bCs/>
          <w:sz w:val="52"/>
        </w:rPr>
        <w:t>准</w:t>
      </w:r>
      <w:r>
        <w:rPr>
          <w:rFonts w:ascii="黑体" w:eastAsia="黑体" w:hint="eastAsia"/>
          <w:b/>
          <w:bCs/>
          <w:sz w:val="52"/>
        </w:rPr>
        <w:t xml:space="preserve">  </w:t>
      </w:r>
      <w:r>
        <w:rPr>
          <w:rFonts w:ascii="黑体" w:eastAsia="黑体" w:hint="eastAsia"/>
          <w:b/>
          <w:bCs/>
          <w:sz w:val="52"/>
        </w:rPr>
        <w:t>证</w:t>
      </w:r>
      <w:r>
        <w:rPr>
          <w:rFonts w:ascii="黑体" w:eastAsia="黑体" w:hint="eastAsia"/>
          <w:b/>
          <w:bCs/>
          <w:sz w:val="52"/>
        </w:rPr>
        <w:t xml:space="preserve">  </w:t>
      </w:r>
      <w:r>
        <w:rPr>
          <w:rFonts w:ascii="黑体" w:eastAsia="黑体" w:hint="eastAsia"/>
          <w:b/>
          <w:bCs/>
          <w:sz w:val="52"/>
        </w:rPr>
        <w:t>书</w:t>
      </w:r>
    </w:p>
    <w:p w:rsidR="00EB462C" w:rsidRDefault="007740C9">
      <w:pPr>
        <w:pStyle w:val="af4"/>
        <w:widowControl w:val="0"/>
        <w:numPr>
          <w:ilvl w:val="1"/>
          <w:numId w:val="0"/>
        </w:numPr>
        <w:spacing w:beforeLines="0" w:afterLines="0" w:line="280" w:lineRule="exact"/>
        <w:jc w:val="center"/>
        <w:outlineLvl w:val="9"/>
        <w:rPr>
          <w:rFonts w:ascii="Times New Roman" w:eastAsia="宋体"/>
          <w:bCs/>
          <w:kern w:val="2"/>
          <w:szCs w:val="21"/>
        </w:rPr>
      </w:pPr>
      <w:r>
        <w:rPr>
          <w:rFonts w:ascii="Times New Roman" w:eastAsia="宋体" w:hint="eastAsia"/>
          <w:bCs/>
          <w:kern w:val="2"/>
          <w:szCs w:val="21"/>
        </w:rPr>
        <w:t>Verification Certificate</w:t>
      </w:r>
    </w:p>
    <w:p w:rsidR="00EB462C" w:rsidRDefault="007740C9">
      <w:pPr>
        <w:pStyle w:val="affb"/>
        <w:ind w:firstLineChars="100"/>
        <w:jc w:val="center"/>
        <w:rPr>
          <w:rFonts w:ascii="黑体" w:eastAsia="黑体"/>
          <w:sz w:val="24"/>
        </w:rPr>
      </w:pPr>
      <w:r>
        <w:rPr>
          <w:rFonts w:ascii="黑体" w:eastAsia="黑体"/>
          <w:sz w:val="20"/>
        </w:rPr>
        <w:pict>
          <v:line id="Line 60" o:spid="_x0000_s1065" style="position:absolute;left:0;text-align:left;z-index:251663360;mso-width-relative:page;mso-height-relative:page" from="279pt,12.85pt" to="315pt,12.9pt" o:preferrelative="t">
            <v:stroke miterlimit="2"/>
          </v:line>
        </w:pict>
      </w:r>
      <w:r>
        <w:rPr>
          <w:rFonts w:ascii="黑体" w:eastAsia="黑体"/>
          <w:sz w:val="20"/>
        </w:rPr>
        <w:pict>
          <v:line id="Line 59" o:spid="_x0000_s1066" style="position:absolute;left:0;text-align:left;z-index:251662336;mso-width-relative:page;mso-height-relative:page" from="207pt,12.85pt" to="243pt,12.9pt" o:preferrelative="t">
            <v:stroke miterlimit="2"/>
          </v:line>
        </w:pict>
      </w:r>
      <w:r>
        <w:rPr>
          <w:rFonts w:ascii="黑体" w:eastAsia="黑体" w:hint="eastAsia"/>
          <w:sz w:val="24"/>
        </w:rPr>
        <w:t>证书编号：</w:t>
      </w:r>
      <w:r>
        <w:rPr>
          <w:rFonts w:ascii="黑体" w:eastAsia="黑体" w:hint="eastAsia"/>
          <w:sz w:val="24"/>
        </w:rPr>
        <w:t xml:space="preserve">     </w:t>
      </w:r>
      <w:r>
        <w:rPr>
          <w:rFonts w:ascii="黑体" w:eastAsia="黑体" w:hint="eastAsia"/>
          <w:sz w:val="24"/>
        </w:rPr>
        <w:t>字第</w:t>
      </w:r>
      <w:r>
        <w:rPr>
          <w:rFonts w:ascii="黑体" w:eastAsia="黑体" w:hint="eastAsia"/>
          <w:sz w:val="24"/>
        </w:rPr>
        <w:t xml:space="preserve">       </w:t>
      </w:r>
      <w:r>
        <w:rPr>
          <w:rFonts w:ascii="黑体" w:eastAsia="黑体" w:hint="eastAsia"/>
          <w:sz w:val="24"/>
        </w:rPr>
        <w:t>号</w:t>
      </w:r>
    </w:p>
    <w:p w:rsidR="00EB462C" w:rsidRDefault="007740C9">
      <w:pPr>
        <w:pStyle w:val="affb"/>
        <w:ind w:firstLineChars="83" w:firstLine="175"/>
        <w:jc w:val="center"/>
        <w:rPr>
          <w:rFonts w:ascii="Times New Roman"/>
          <w:b/>
          <w:bCs/>
          <w:kern w:val="2"/>
          <w:szCs w:val="21"/>
        </w:rPr>
      </w:pPr>
      <w:r>
        <w:rPr>
          <w:rFonts w:ascii="Times New Roman" w:hint="eastAsia"/>
          <w:b/>
          <w:bCs/>
          <w:kern w:val="2"/>
          <w:szCs w:val="21"/>
        </w:rPr>
        <w:t>Certificate No.</w:t>
      </w:r>
    </w:p>
    <w:p w:rsidR="00EB462C" w:rsidRDefault="007740C9">
      <w:pPr>
        <w:pStyle w:val="affb"/>
        <w:ind w:firstLineChars="0" w:firstLine="0"/>
        <w:rPr>
          <w:rFonts w:ascii="黑体" w:eastAsia="黑体"/>
          <w:sz w:val="24"/>
        </w:rPr>
      </w:pPr>
      <w:r>
        <w:rPr>
          <w:rFonts w:ascii="黑体" w:eastAsia="黑体" w:hint="eastAsia"/>
          <w:sz w:val="24"/>
        </w:rPr>
        <w:t>计量器具名称</w:t>
      </w:r>
    </w:p>
    <w:p w:rsidR="00EB462C" w:rsidRDefault="007740C9">
      <w:pPr>
        <w:pStyle w:val="af4"/>
        <w:widowControl w:val="0"/>
        <w:numPr>
          <w:ilvl w:val="1"/>
          <w:numId w:val="0"/>
        </w:numPr>
        <w:spacing w:beforeLines="0" w:afterLines="0" w:line="280" w:lineRule="exact"/>
        <w:outlineLvl w:val="9"/>
        <w:rPr>
          <w:rFonts w:ascii="Times New Roman" w:eastAsia="宋体"/>
          <w:b/>
          <w:bCs/>
          <w:kern w:val="2"/>
          <w:szCs w:val="21"/>
        </w:rPr>
      </w:pPr>
      <w:r>
        <w:rPr>
          <w:rFonts w:ascii="Times New Roman" w:eastAsia="宋体"/>
          <w:b/>
          <w:bCs/>
          <w:kern w:val="2"/>
          <w:sz w:val="20"/>
          <w:szCs w:val="21"/>
        </w:rPr>
        <w:pict>
          <v:line id="Line 62" o:spid="_x0000_s1067" style="position:absolute;left:0;text-align:left;z-index:251665408;mso-width-relative:page;mso-height-relative:page" from="98.25pt,11.4pt" to="404.4pt,11.45pt" o:preferrelative="t">
            <v:stroke miterlimit="2"/>
          </v:line>
        </w:pict>
      </w:r>
      <w:r>
        <w:rPr>
          <w:rFonts w:ascii="Times New Roman" w:eastAsia="宋体" w:hint="eastAsia"/>
          <w:b/>
          <w:bCs/>
          <w:kern w:val="2"/>
          <w:szCs w:val="21"/>
        </w:rPr>
        <w:t>Name of Instrument</w:t>
      </w:r>
    </w:p>
    <w:p w:rsidR="00EB462C" w:rsidRDefault="00EB462C">
      <w:pPr>
        <w:pStyle w:val="affb"/>
        <w:ind w:firstLine="420"/>
      </w:pPr>
    </w:p>
    <w:p w:rsidR="00EB462C" w:rsidRDefault="007740C9">
      <w:pPr>
        <w:pStyle w:val="affb"/>
        <w:ind w:firstLineChars="0" w:firstLine="0"/>
        <w:rPr>
          <w:rFonts w:ascii="黑体" w:eastAsia="黑体"/>
          <w:sz w:val="24"/>
        </w:rPr>
      </w:pPr>
      <w:r>
        <w:rPr>
          <w:rFonts w:ascii="黑体" w:eastAsia="黑体" w:hint="eastAsia"/>
          <w:sz w:val="24"/>
        </w:rPr>
        <w:t>型号规格</w:t>
      </w:r>
    </w:p>
    <w:p w:rsidR="00EB462C" w:rsidRDefault="007740C9">
      <w:pPr>
        <w:pStyle w:val="affb"/>
        <w:ind w:firstLineChars="0" w:firstLine="0"/>
        <w:rPr>
          <w:rFonts w:ascii="Times New Roman"/>
          <w:b/>
          <w:bCs/>
          <w:kern w:val="2"/>
          <w:szCs w:val="21"/>
        </w:rPr>
      </w:pPr>
      <w:r>
        <w:rPr>
          <w:rFonts w:ascii="Times New Roman"/>
          <w:b/>
          <w:bCs/>
          <w:kern w:val="2"/>
          <w:sz w:val="20"/>
          <w:szCs w:val="21"/>
        </w:rPr>
        <w:pict>
          <v:line id="Line 63" o:spid="_x0000_s1068" style="position:absolute;left:0;text-align:left;z-index:251666432;mso-width-relative:page;mso-height-relative:page" from="63pt,13.2pt" to="405pt,13.25pt" o:preferrelative="t">
            <v:stroke miterlimit="2"/>
          </v:line>
        </w:pict>
      </w:r>
      <w:r>
        <w:rPr>
          <w:rFonts w:ascii="Times New Roman" w:hint="eastAsia"/>
          <w:b/>
          <w:bCs/>
          <w:kern w:val="2"/>
          <w:szCs w:val="21"/>
        </w:rPr>
        <w:t>Model/Type</w:t>
      </w:r>
    </w:p>
    <w:p w:rsidR="00EB462C" w:rsidRDefault="00EB462C">
      <w:pPr>
        <w:pStyle w:val="affb"/>
        <w:ind w:firstLineChars="83" w:firstLine="175"/>
        <w:rPr>
          <w:rFonts w:ascii="Times New Roman"/>
          <w:b/>
          <w:bCs/>
          <w:kern w:val="2"/>
          <w:szCs w:val="21"/>
        </w:rPr>
      </w:pPr>
    </w:p>
    <w:p w:rsidR="00EB462C" w:rsidRDefault="007740C9">
      <w:pPr>
        <w:pStyle w:val="affb"/>
        <w:ind w:firstLineChars="0" w:firstLine="0"/>
        <w:rPr>
          <w:rFonts w:ascii="Times New Roman"/>
          <w:b/>
          <w:bCs/>
          <w:kern w:val="2"/>
          <w:szCs w:val="21"/>
        </w:rPr>
      </w:pPr>
      <w:r>
        <w:rPr>
          <w:rFonts w:ascii="Times New Roman" w:hint="eastAsia"/>
          <w:b/>
          <w:bCs/>
          <w:kern w:val="2"/>
          <w:szCs w:val="21"/>
        </w:rPr>
        <w:t>制造厂</w:t>
      </w:r>
    </w:p>
    <w:p w:rsidR="00EB462C" w:rsidRDefault="007740C9">
      <w:pPr>
        <w:pStyle w:val="affb"/>
        <w:ind w:firstLineChars="0" w:firstLine="0"/>
        <w:rPr>
          <w:rFonts w:ascii="Times New Roman"/>
          <w:b/>
          <w:bCs/>
          <w:kern w:val="2"/>
          <w:szCs w:val="21"/>
        </w:rPr>
      </w:pPr>
      <w:r>
        <w:rPr>
          <w:rFonts w:ascii="Times New Roman"/>
          <w:b/>
          <w:bCs/>
          <w:kern w:val="2"/>
          <w:sz w:val="20"/>
          <w:szCs w:val="21"/>
        </w:rPr>
        <w:pict>
          <v:line id="Line 64" o:spid="_x0000_s1069" style="position:absolute;left:0;text-align:left;z-index:251667456;mso-width-relative:page;mso-height-relative:page" from="1in,12.9pt" to="404.95pt,12.95pt" o:preferrelative="t">
            <v:stroke miterlimit="2"/>
          </v:line>
        </w:pict>
      </w:r>
      <w:r>
        <w:rPr>
          <w:rFonts w:ascii="Times New Roman" w:hint="eastAsia"/>
          <w:b/>
          <w:bCs/>
          <w:kern w:val="2"/>
          <w:szCs w:val="21"/>
        </w:rPr>
        <w:t>Manufacture</w:t>
      </w:r>
    </w:p>
    <w:p w:rsidR="00EB462C" w:rsidRDefault="00EB462C">
      <w:pPr>
        <w:pStyle w:val="affb"/>
        <w:ind w:firstLineChars="83" w:firstLine="175"/>
        <w:rPr>
          <w:rFonts w:ascii="Times New Roman"/>
          <w:b/>
          <w:bCs/>
          <w:kern w:val="2"/>
          <w:szCs w:val="21"/>
        </w:rPr>
      </w:pPr>
    </w:p>
    <w:p w:rsidR="00EB462C" w:rsidRDefault="007740C9">
      <w:pPr>
        <w:pStyle w:val="affb"/>
        <w:ind w:firstLineChars="0" w:firstLine="0"/>
        <w:rPr>
          <w:rFonts w:ascii="Times New Roman"/>
          <w:b/>
          <w:bCs/>
          <w:kern w:val="2"/>
          <w:sz w:val="24"/>
          <w:szCs w:val="21"/>
        </w:rPr>
      </w:pPr>
      <w:r>
        <w:rPr>
          <w:rFonts w:ascii="Times New Roman" w:hint="eastAsia"/>
          <w:b/>
          <w:bCs/>
          <w:kern w:val="2"/>
          <w:sz w:val="24"/>
          <w:szCs w:val="21"/>
        </w:rPr>
        <w:t>器具编号</w:t>
      </w:r>
    </w:p>
    <w:p w:rsidR="00EB462C" w:rsidRDefault="007740C9">
      <w:pPr>
        <w:pStyle w:val="affb"/>
        <w:ind w:firstLineChars="0" w:firstLine="0"/>
        <w:rPr>
          <w:rFonts w:ascii="Times New Roman"/>
          <w:b/>
          <w:bCs/>
          <w:kern w:val="2"/>
          <w:szCs w:val="21"/>
        </w:rPr>
      </w:pPr>
      <w:r>
        <w:rPr>
          <w:rFonts w:ascii="Times New Roman"/>
          <w:b/>
          <w:bCs/>
          <w:kern w:val="2"/>
          <w:sz w:val="20"/>
          <w:szCs w:val="21"/>
        </w:rPr>
        <w:pict>
          <v:line id="Line 65" o:spid="_x0000_s1070" style="position:absolute;left:0;text-align:left;z-index:251668480;mso-width-relative:page;mso-height-relative:page" from="90pt,11.25pt" to="405pt,11.3pt" o:preferrelative="t">
            <v:stroke miterlimit="2"/>
          </v:line>
        </w:pict>
      </w:r>
      <w:r>
        <w:rPr>
          <w:rFonts w:ascii="Times New Roman" w:hint="eastAsia"/>
          <w:b/>
          <w:bCs/>
          <w:kern w:val="2"/>
          <w:szCs w:val="21"/>
        </w:rPr>
        <w:t>No. of Instrument</w:t>
      </w:r>
    </w:p>
    <w:p w:rsidR="00EB462C" w:rsidRDefault="00EB462C">
      <w:pPr>
        <w:pStyle w:val="affb"/>
        <w:ind w:firstLineChars="83" w:firstLine="174"/>
        <w:rPr>
          <w:rFonts w:ascii="Times New Roman"/>
          <w:kern w:val="2"/>
          <w:szCs w:val="21"/>
        </w:rPr>
      </w:pPr>
    </w:p>
    <w:p w:rsidR="00EB462C" w:rsidRDefault="007740C9">
      <w:pPr>
        <w:pStyle w:val="affb"/>
        <w:ind w:firstLineChars="0" w:firstLine="0"/>
        <w:rPr>
          <w:rFonts w:ascii="Times New Roman"/>
          <w:b/>
          <w:bCs/>
          <w:kern w:val="2"/>
          <w:sz w:val="24"/>
          <w:szCs w:val="21"/>
        </w:rPr>
      </w:pPr>
      <w:r>
        <w:rPr>
          <w:rFonts w:ascii="Times New Roman" w:hint="eastAsia"/>
          <w:b/>
          <w:bCs/>
          <w:kern w:val="2"/>
          <w:sz w:val="24"/>
          <w:szCs w:val="21"/>
        </w:rPr>
        <w:t>送检单位</w:t>
      </w:r>
    </w:p>
    <w:p w:rsidR="00EB462C" w:rsidRDefault="007740C9">
      <w:pPr>
        <w:pStyle w:val="affb"/>
        <w:ind w:firstLineChars="0" w:firstLine="0"/>
        <w:rPr>
          <w:rFonts w:ascii="Times New Roman"/>
          <w:b/>
          <w:bCs/>
          <w:kern w:val="2"/>
          <w:szCs w:val="21"/>
        </w:rPr>
      </w:pPr>
      <w:r>
        <w:rPr>
          <w:rFonts w:ascii="Times New Roman"/>
          <w:b/>
          <w:bCs/>
          <w:kern w:val="2"/>
          <w:sz w:val="20"/>
          <w:szCs w:val="21"/>
        </w:rPr>
        <w:pict>
          <v:line id="Line 66" o:spid="_x0000_s1071" style="position:absolute;left:0;text-align:left;z-index:251669504;mso-width-relative:page;mso-height-relative:page" from="54pt,11.35pt" to="405pt,11.4pt" o:preferrelative="t">
            <v:stroke miterlimit="2"/>
          </v:line>
        </w:pict>
      </w:r>
      <w:r>
        <w:rPr>
          <w:rFonts w:ascii="Times New Roman" w:hint="eastAsia"/>
          <w:b/>
          <w:bCs/>
          <w:kern w:val="2"/>
          <w:szCs w:val="21"/>
        </w:rPr>
        <w:t>Applicant</w:t>
      </w:r>
    </w:p>
    <w:p w:rsidR="00EB462C" w:rsidRDefault="00EB462C">
      <w:pPr>
        <w:pStyle w:val="affb"/>
        <w:ind w:firstLineChars="83" w:firstLine="175"/>
        <w:rPr>
          <w:rFonts w:ascii="Times New Roman"/>
          <w:b/>
          <w:bCs/>
          <w:kern w:val="2"/>
          <w:szCs w:val="21"/>
        </w:rPr>
      </w:pPr>
    </w:p>
    <w:p w:rsidR="00EB462C" w:rsidRDefault="007740C9">
      <w:pPr>
        <w:pStyle w:val="affb"/>
        <w:ind w:firstLineChars="0" w:firstLine="0"/>
        <w:rPr>
          <w:rFonts w:ascii="Times New Roman"/>
          <w:b/>
          <w:bCs/>
          <w:kern w:val="2"/>
          <w:szCs w:val="21"/>
        </w:rPr>
      </w:pPr>
      <w:r>
        <w:rPr>
          <w:rFonts w:ascii="Times New Roman" w:hint="eastAsia"/>
          <w:b/>
          <w:bCs/>
          <w:kern w:val="2"/>
          <w:szCs w:val="21"/>
        </w:rPr>
        <w:t>校准依据</w:t>
      </w:r>
    </w:p>
    <w:p w:rsidR="00EB462C" w:rsidRDefault="007740C9">
      <w:pPr>
        <w:pStyle w:val="affb"/>
        <w:ind w:firstLineChars="0" w:firstLine="0"/>
        <w:rPr>
          <w:rFonts w:ascii="Times New Roman"/>
          <w:b/>
          <w:bCs/>
          <w:kern w:val="2"/>
          <w:szCs w:val="21"/>
        </w:rPr>
      </w:pPr>
      <w:r>
        <w:rPr>
          <w:rFonts w:ascii="Times New Roman"/>
          <w:b/>
          <w:bCs/>
          <w:kern w:val="2"/>
          <w:sz w:val="20"/>
          <w:szCs w:val="21"/>
        </w:rPr>
        <w:pict>
          <v:line id="Line 67" o:spid="_x0000_s1072" style="position:absolute;left:0;text-align:left;z-index:251670528;mso-width-relative:page;mso-height-relative:page" from="105.65pt,10.15pt" to="405pt,10.15pt" o:preferrelative="t">
            <v:stroke miterlimit="2"/>
          </v:line>
        </w:pict>
      </w:r>
      <w:r>
        <w:rPr>
          <w:rFonts w:ascii="Times New Roman" w:hint="eastAsia"/>
          <w:b/>
          <w:bCs/>
          <w:kern w:val="2"/>
          <w:szCs w:val="21"/>
        </w:rPr>
        <w:t>C</w:t>
      </w:r>
      <w:r>
        <w:rPr>
          <w:rFonts w:ascii="Times New Roman"/>
          <w:b/>
          <w:bCs/>
          <w:kern w:val="2"/>
          <w:szCs w:val="21"/>
        </w:rPr>
        <w:t>alibration Regulation</w:t>
      </w:r>
    </w:p>
    <w:p w:rsidR="00EB462C" w:rsidRDefault="00EB462C">
      <w:pPr>
        <w:pStyle w:val="affb"/>
        <w:ind w:firstLineChars="83" w:firstLine="175"/>
        <w:rPr>
          <w:rFonts w:ascii="Times New Roman"/>
          <w:b/>
          <w:bCs/>
          <w:kern w:val="2"/>
          <w:szCs w:val="21"/>
        </w:rPr>
      </w:pPr>
    </w:p>
    <w:p w:rsidR="00EB462C" w:rsidRDefault="00EB462C">
      <w:pPr>
        <w:pStyle w:val="affb"/>
        <w:ind w:firstLineChars="2683" w:firstLine="5656"/>
        <w:rPr>
          <w:rFonts w:ascii="Times New Roman"/>
          <w:b/>
          <w:bCs/>
          <w:kern w:val="2"/>
          <w:szCs w:val="21"/>
        </w:rPr>
      </w:pPr>
    </w:p>
    <w:p w:rsidR="00EB462C" w:rsidRDefault="007740C9">
      <w:pPr>
        <w:pStyle w:val="affb"/>
        <w:ind w:firstLineChars="2683" w:firstLine="5656"/>
        <w:rPr>
          <w:rFonts w:ascii="Times New Roman"/>
          <w:b/>
          <w:bCs/>
          <w:kern w:val="2"/>
          <w:szCs w:val="21"/>
        </w:rPr>
      </w:pPr>
      <w:r>
        <w:rPr>
          <w:rFonts w:ascii="Times New Roman" w:hint="eastAsia"/>
          <w:b/>
          <w:bCs/>
          <w:kern w:val="2"/>
          <w:szCs w:val="21"/>
        </w:rPr>
        <w:t>批准人</w:t>
      </w:r>
    </w:p>
    <w:p w:rsidR="00EB462C" w:rsidRDefault="007740C9">
      <w:pPr>
        <w:pStyle w:val="affb"/>
        <w:ind w:firstLineChars="83" w:firstLine="167"/>
        <w:rPr>
          <w:rFonts w:ascii="Times New Roman"/>
          <w:b/>
          <w:bCs/>
          <w:kern w:val="2"/>
          <w:szCs w:val="21"/>
        </w:rPr>
      </w:pPr>
      <w:r>
        <w:rPr>
          <w:rFonts w:ascii="Times New Roman"/>
          <w:b/>
          <w:bCs/>
          <w:kern w:val="2"/>
          <w:sz w:val="20"/>
          <w:szCs w:val="21"/>
        </w:rPr>
        <w:pict>
          <v:line id="Line 68" o:spid="_x0000_s1073" style="position:absolute;left:0;text-align:left;z-index:251671552;mso-width-relative:page;mso-height-relative:page" from="333pt,14.2pt" to="405pt,14.25pt" o:preferrelative="t">
            <v:stroke miterlimit="2"/>
          </v:line>
        </w:pict>
      </w:r>
      <w:r>
        <w:rPr>
          <w:rFonts w:ascii="Times New Roman" w:hint="eastAsia"/>
          <w:b/>
          <w:bCs/>
          <w:kern w:val="2"/>
          <w:szCs w:val="21"/>
        </w:rPr>
        <w:t xml:space="preserve">                                                  Approved by</w:t>
      </w:r>
    </w:p>
    <w:p w:rsidR="00EB462C" w:rsidRDefault="00EB462C">
      <w:pPr>
        <w:pStyle w:val="affb"/>
        <w:ind w:firstLineChars="83" w:firstLine="175"/>
        <w:rPr>
          <w:rFonts w:ascii="Times New Roman"/>
          <w:b/>
          <w:bCs/>
          <w:kern w:val="2"/>
          <w:szCs w:val="21"/>
        </w:rPr>
      </w:pPr>
    </w:p>
    <w:p w:rsidR="00EB462C" w:rsidRDefault="007740C9">
      <w:pPr>
        <w:pStyle w:val="affb"/>
        <w:ind w:firstLineChars="399" w:firstLine="841"/>
        <w:rPr>
          <w:rFonts w:ascii="Times New Roman"/>
          <w:b/>
          <w:bCs/>
          <w:kern w:val="2"/>
          <w:szCs w:val="21"/>
        </w:rPr>
      </w:pPr>
      <w:r>
        <w:rPr>
          <w:rFonts w:ascii="Times New Roman" w:hint="eastAsia"/>
          <w:b/>
          <w:bCs/>
          <w:kern w:val="2"/>
          <w:szCs w:val="21"/>
        </w:rPr>
        <w:t>(</w:t>
      </w:r>
      <w:r>
        <w:rPr>
          <w:rFonts w:ascii="Times New Roman" w:hint="eastAsia"/>
          <w:b/>
          <w:bCs/>
          <w:kern w:val="2"/>
          <w:szCs w:val="21"/>
        </w:rPr>
        <w:t>校准专用章</w:t>
      </w:r>
      <w:r>
        <w:rPr>
          <w:rFonts w:ascii="Times New Roman" w:hint="eastAsia"/>
          <w:b/>
          <w:bCs/>
          <w:kern w:val="2"/>
          <w:szCs w:val="21"/>
        </w:rPr>
        <w:t xml:space="preserve">)                                   </w:t>
      </w:r>
      <w:r>
        <w:rPr>
          <w:rFonts w:ascii="Times New Roman" w:hint="eastAsia"/>
          <w:b/>
          <w:bCs/>
          <w:kern w:val="2"/>
          <w:szCs w:val="21"/>
        </w:rPr>
        <w:t>核验员</w:t>
      </w:r>
    </w:p>
    <w:p w:rsidR="00EB462C" w:rsidRDefault="007740C9">
      <w:pPr>
        <w:pStyle w:val="affb"/>
        <w:ind w:firstLineChars="496" w:firstLine="996"/>
        <w:rPr>
          <w:rFonts w:ascii="Times New Roman"/>
          <w:b/>
          <w:bCs/>
          <w:kern w:val="2"/>
          <w:szCs w:val="21"/>
        </w:rPr>
      </w:pPr>
      <w:r>
        <w:rPr>
          <w:rFonts w:ascii="Times New Roman"/>
          <w:b/>
          <w:bCs/>
          <w:kern w:val="2"/>
          <w:sz w:val="20"/>
          <w:szCs w:val="21"/>
        </w:rPr>
        <w:pict>
          <v:line id="Line 69" o:spid="_x0000_s1074" style="position:absolute;left:0;text-align:left;z-index:251672576;mso-width-relative:page;mso-height-relative:page" from="333pt,10.9pt" to="405pt,10.95pt" o:preferrelative="t">
            <v:stroke miterlimit="2"/>
          </v:line>
        </w:pict>
      </w:r>
      <w:r>
        <w:rPr>
          <w:rFonts w:ascii="Times New Roman" w:hint="eastAsia"/>
          <w:b/>
          <w:bCs/>
          <w:kern w:val="2"/>
          <w:szCs w:val="21"/>
        </w:rPr>
        <w:t xml:space="preserve"> Stamp                                    Inspected by</w:t>
      </w:r>
    </w:p>
    <w:p w:rsidR="00EB462C" w:rsidRDefault="00EB462C">
      <w:pPr>
        <w:pStyle w:val="affb"/>
        <w:ind w:firstLineChars="496" w:firstLine="1046"/>
        <w:rPr>
          <w:rFonts w:ascii="Times New Roman"/>
          <w:b/>
          <w:bCs/>
          <w:kern w:val="2"/>
          <w:szCs w:val="21"/>
        </w:rPr>
      </w:pPr>
    </w:p>
    <w:p w:rsidR="00EB462C" w:rsidRDefault="007740C9">
      <w:pPr>
        <w:pStyle w:val="affb"/>
        <w:ind w:firstLineChars="2695" w:firstLine="5682"/>
        <w:rPr>
          <w:rFonts w:ascii="Times New Roman"/>
          <w:b/>
          <w:bCs/>
          <w:kern w:val="2"/>
          <w:szCs w:val="21"/>
        </w:rPr>
      </w:pPr>
      <w:r>
        <w:rPr>
          <w:rFonts w:ascii="Times New Roman" w:hint="eastAsia"/>
          <w:b/>
          <w:bCs/>
          <w:kern w:val="2"/>
          <w:szCs w:val="21"/>
        </w:rPr>
        <w:t>检定员</w:t>
      </w:r>
    </w:p>
    <w:p w:rsidR="00EB462C" w:rsidRDefault="007740C9">
      <w:pPr>
        <w:pStyle w:val="affb"/>
        <w:ind w:firstLineChars="496" w:firstLine="996"/>
        <w:rPr>
          <w:rFonts w:ascii="Times New Roman"/>
          <w:b/>
          <w:bCs/>
          <w:kern w:val="2"/>
          <w:szCs w:val="21"/>
        </w:rPr>
      </w:pPr>
      <w:r>
        <w:rPr>
          <w:rFonts w:ascii="Times New Roman"/>
          <w:b/>
          <w:bCs/>
          <w:kern w:val="2"/>
          <w:sz w:val="20"/>
          <w:szCs w:val="21"/>
        </w:rPr>
        <w:pict>
          <v:line id="Line 70" o:spid="_x0000_s1075" style="position:absolute;left:0;text-align:left;z-index:251673600;mso-width-relative:page;mso-height-relative:page" from="333pt,14.85pt" to="405pt,14.9pt" o:preferrelative="t">
            <v:stroke miterlimit="2"/>
          </v:line>
        </w:pict>
      </w:r>
      <w:r>
        <w:rPr>
          <w:rFonts w:ascii="Times New Roman" w:hint="eastAsia"/>
          <w:b/>
          <w:bCs/>
          <w:kern w:val="2"/>
          <w:szCs w:val="21"/>
        </w:rPr>
        <w:t xml:space="preserve">                                            Verified by</w:t>
      </w:r>
    </w:p>
    <w:p w:rsidR="00EB462C" w:rsidRDefault="007740C9">
      <w:pPr>
        <w:pStyle w:val="affb"/>
        <w:ind w:firstLineChars="589" w:firstLine="1242"/>
        <w:rPr>
          <w:rFonts w:ascii="Times New Roman"/>
          <w:b/>
          <w:bCs/>
          <w:kern w:val="2"/>
          <w:szCs w:val="21"/>
        </w:rPr>
      </w:pPr>
      <w:r>
        <w:rPr>
          <w:rFonts w:ascii="Times New Roman" w:hint="eastAsia"/>
          <w:b/>
          <w:bCs/>
          <w:kern w:val="2"/>
          <w:szCs w:val="21"/>
        </w:rPr>
        <w:t>校准日期年月日</w:t>
      </w:r>
    </w:p>
    <w:p w:rsidR="00EB462C" w:rsidRDefault="007740C9">
      <w:pPr>
        <w:pStyle w:val="affb"/>
        <w:ind w:firstLineChars="589" w:firstLine="1242"/>
        <w:rPr>
          <w:rFonts w:ascii="Times New Roman"/>
          <w:b/>
          <w:bCs/>
          <w:kern w:val="2"/>
          <w:szCs w:val="21"/>
        </w:rPr>
      </w:pPr>
      <w:r>
        <w:rPr>
          <w:rFonts w:ascii="Times New Roman" w:hint="eastAsia"/>
          <w:b/>
          <w:bCs/>
          <w:kern w:val="2"/>
          <w:szCs w:val="21"/>
        </w:rPr>
        <w:t xml:space="preserve">Date of Verification </w:t>
      </w:r>
      <w:r>
        <w:rPr>
          <w:rFonts w:ascii="Times New Roman" w:hint="eastAsia"/>
          <w:b/>
          <w:bCs/>
          <w:kern w:val="2"/>
          <w:szCs w:val="21"/>
        </w:rPr>
        <w:t xml:space="preserve">         Y    </w:t>
      </w:r>
      <w:proofErr w:type="gramStart"/>
      <w:r>
        <w:rPr>
          <w:rFonts w:ascii="Times New Roman" w:hint="eastAsia"/>
          <w:b/>
          <w:bCs/>
          <w:kern w:val="2"/>
          <w:szCs w:val="21"/>
        </w:rPr>
        <w:t>M  D</w:t>
      </w:r>
      <w:proofErr w:type="gramEnd"/>
    </w:p>
    <w:p w:rsidR="00EB462C" w:rsidRDefault="00EB462C">
      <w:pPr>
        <w:pStyle w:val="affb"/>
        <w:ind w:firstLineChars="99" w:firstLine="209"/>
        <w:rPr>
          <w:rFonts w:ascii="Times New Roman"/>
          <w:b/>
          <w:bCs/>
          <w:kern w:val="2"/>
          <w:szCs w:val="21"/>
        </w:rPr>
      </w:pPr>
    </w:p>
    <w:p w:rsidR="00EB462C" w:rsidRDefault="007740C9">
      <w:pPr>
        <w:pStyle w:val="affb"/>
        <w:ind w:firstLineChars="99" w:firstLine="199"/>
        <w:rPr>
          <w:rFonts w:ascii="Times New Roman"/>
          <w:b/>
          <w:bCs/>
          <w:kern w:val="2"/>
          <w:szCs w:val="21"/>
        </w:rPr>
      </w:pPr>
      <w:r>
        <w:rPr>
          <w:rFonts w:ascii="Times New Roman"/>
          <w:b/>
          <w:bCs/>
          <w:kern w:val="2"/>
          <w:sz w:val="20"/>
          <w:szCs w:val="21"/>
        </w:rPr>
        <w:pict>
          <v:line id="Line 61" o:spid="_x0000_s1076" style="position:absolute;left:0;text-align:left;z-index:251664384;mso-width-relative:page;mso-height-relative:page" from="9pt,12.6pt" to="414pt,12.65pt" o:preferrelative="t">
            <v:stroke miterlimit="2"/>
          </v:line>
        </w:pict>
      </w:r>
    </w:p>
    <w:p w:rsidR="00EB462C" w:rsidRDefault="007740C9">
      <w:pPr>
        <w:rPr>
          <w:rFonts w:ascii="宋体" w:hAnsi="宋体"/>
          <w:bCs/>
          <w:sz w:val="21"/>
          <w:szCs w:val="21"/>
        </w:rPr>
      </w:pPr>
      <w:r>
        <w:rPr>
          <w:rFonts w:ascii="宋体" w:hAnsi="宋体" w:hint="eastAsia"/>
          <w:sz w:val="21"/>
          <w:szCs w:val="21"/>
        </w:rPr>
        <w:t>地址（</w:t>
      </w:r>
      <w:r>
        <w:rPr>
          <w:rFonts w:ascii="宋体" w:hAnsi="宋体" w:hint="eastAsia"/>
          <w:sz w:val="21"/>
          <w:szCs w:val="21"/>
        </w:rPr>
        <w:t>ADD</w:t>
      </w:r>
      <w:r>
        <w:rPr>
          <w:rFonts w:ascii="宋体" w:hAnsi="宋体" w:hint="eastAsia"/>
          <w:sz w:val="21"/>
          <w:szCs w:val="21"/>
        </w:rPr>
        <w:t>）</w:t>
      </w:r>
      <w:r>
        <w:rPr>
          <w:rFonts w:ascii="宋体" w:hAnsi="宋体" w:hint="eastAsia"/>
          <w:sz w:val="21"/>
          <w:szCs w:val="21"/>
        </w:rPr>
        <w:t xml:space="preserve">:           </w:t>
      </w:r>
      <w:r>
        <w:rPr>
          <w:rFonts w:ascii="宋体" w:hAnsi="宋体" w:hint="eastAsia"/>
          <w:sz w:val="21"/>
          <w:szCs w:val="21"/>
        </w:rPr>
        <w:t>邮编（</w:t>
      </w:r>
      <w:r>
        <w:rPr>
          <w:rFonts w:ascii="宋体" w:hAnsi="宋体" w:hint="eastAsia"/>
          <w:sz w:val="21"/>
          <w:szCs w:val="21"/>
        </w:rPr>
        <w:t>Post Code</w:t>
      </w:r>
      <w:r>
        <w:rPr>
          <w:rFonts w:ascii="宋体" w:hAnsi="宋体" w:hint="eastAsia"/>
          <w:sz w:val="21"/>
          <w:szCs w:val="21"/>
        </w:rPr>
        <w:t>）</w:t>
      </w:r>
      <w:r>
        <w:rPr>
          <w:rFonts w:ascii="宋体" w:hAnsi="宋体" w:hint="eastAsia"/>
          <w:sz w:val="21"/>
          <w:szCs w:val="21"/>
        </w:rPr>
        <w:t xml:space="preserve">:    </w:t>
      </w:r>
      <w:r>
        <w:rPr>
          <w:rFonts w:ascii="宋体" w:hAnsi="宋体" w:hint="eastAsia"/>
          <w:sz w:val="21"/>
          <w:szCs w:val="21"/>
        </w:rPr>
        <w:t>电话（</w:t>
      </w:r>
      <w:r>
        <w:rPr>
          <w:rFonts w:ascii="宋体" w:hAnsi="宋体" w:hint="eastAsia"/>
          <w:sz w:val="21"/>
          <w:szCs w:val="21"/>
        </w:rPr>
        <w:t>Tel</w:t>
      </w:r>
      <w:r>
        <w:rPr>
          <w:rFonts w:ascii="宋体" w:hAnsi="宋体" w:hint="eastAsia"/>
          <w:sz w:val="21"/>
          <w:szCs w:val="21"/>
        </w:rPr>
        <w:t>）</w:t>
      </w:r>
      <w:r>
        <w:rPr>
          <w:rFonts w:ascii="宋体" w:hAnsi="宋体" w:hint="eastAsia"/>
          <w:sz w:val="21"/>
          <w:szCs w:val="21"/>
        </w:rPr>
        <w:t xml:space="preserve">:     </w:t>
      </w:r>
      <w:r>
        <w:rPr>
          <w:rFonts w:ascii="宋体" w:hAnsi="宋体" w:hint="eastAsia"/>
          <w:sz w:val="21"/>
          <w:szCs w:val="21"/>
        </w:rPr>
        <w:t>传真（</w:t>
      </w:r>
      <w:r>
        <w:rPr>
          <w:rFonts w:ascii="宋体" w:hAnsi="宋体" w:hint="eastAsia"/>
          <w:sz w:val="21"/>
          <w:szCs w:val="21"/>
        </w:rPr>
        <w:t>Fax</w:t>
      </w:r>
      <w:r>
        <w:rPr>
          <w:rFonts w:ascii="宋体" w:hAnsi="宋体" w:hint="eastAsia"/>
          <w:sz w:val="21"/>
          <w:szCs w:val="21"/>
        </w:rPr>
        <w:t>）</w:t>
      </w:r>
      <w:r>
        <w:rPr>
          <w:rFonts w:ascii="宋体" w:hAnsi="宋体" w:hint="eastAsia"/>
          <w:sz w:val="21"/>
          <w:szCs w:val="21"/>
        </w:rPr>
        <w:t>:</w:t>
      </w:r>
    </w:p>
    <w:p w:rsidR="00EB462C" w:rsidRDefault="00EB462C"/>
    <w:p w:rsidR="00EB462C" w:rsidRDefault="00EB462C"/>
    <w:p w:rsidR="00EB462C" w:rsidRDefault="00EB462C"/>
    <w:p w:rsidR="00EB462C" w:rsidRDefault="00EB462C"/>
    <w:p w:rsidR="00EB462C" w:rsidRDefault="007740C9">
      <w:r>
        <w:rPr>
          <w:rFonts w:hint="eastAsia"/>
        </w:rPr>
        <w:lastRenderedPageBreak/>
        <w:t>（内页第</w:t>
      </w:r>
      <w:r>
        <w:t>2</w:t>
      </w:r>
      <w:r>
        <w:rPr>
          <w:rFonts w:hint="eastAsia"/>
        </w:rPr>
        <w:t>页参考格式）</w:t>
      </w:r>
    </w:p>
    <w:p w:rsidR="00EB462C" w:rsidRDefault="00EB462C"/>
    <w:tbl>
      <w:tblPr>
        <w:tblpPr w:leftFromText="180" w:rightFromText="180" w:vertAnchor="text" w:tblpXSpec="center" w:tblpY="1"/>
        <w:tblOverlap w:val="never"/>
        <w:tblW w:w="8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300"/>
        <w:gridCol w:w="975"/>
        <w:gridCol w:w="567"/>
        <w:gridCol w:w="1596"/>
        <w:gridCol w:w="1953"/>
      </w:tblGrid>
      <w:tr w:rsidR="00EB462C">
        <w:trPr>
          <w:trHeight w:val="704"/>
        </w:trPr>
        <w:tc>
          <w:tcPr>
            <w:tcW w:w="8193" w:type="dxa"/>
            <w:gridSpan w:val="7"/>
            <w:tcBorders>
              <w:bottom w:val="single" w:sz="4" w:space="0" w:color="auto"/>
            </w:tcBorders>
          </w:tcPr>
          <w:p w:rsidR="00EB462C" w:rsidRDefault="007740C9">
            <w:pPr>
              <w:adjustRightInd w:val="0"/>
              <w:snapToGrid w:val="0"/>
              <w:spacing w:line="240" w:lineRule="auto"/>
              <w:ind w:left="0" w:right="0" w:firstLine="0"/>
              <w:rPr>
                <w:sz w:val="21"/>
                <w:szCs w:val="21"/>
              </w:rPr>
            </w:pPr>
            <w:r>
              <w:rPr>
                <w:rFonts w:hint="eastAsia"/>
                <w:sz w:val="21"/>
                <w:szCs w:val="21"/>
              </w:rPr>
              <w:t>校准机构授权说明</w:t>
            </w:r>
          </w:p>
        </w:tc>
      </w:tr>
      <w:tr w:rsidR="00EB462C">
        <w:trPr>
          <w:trHeight w:val="421"/>
        </w:trPr>
        <w:tc>
          <w:tcPr>
            <w:tcW w:w="8193" w:type="dxa"/>
            <w:gridSpan w:val="7"/>
            <w:tcBorders>
              <w:bottom w:val="single" w:sz="4" w:space="0" w:color="auto"/>
            </w:tcBorders>
          </w:tcPr>
          <w:p w:rsidR="00EB462C" w:rsidRDefault="007740C9">
            <w:pPr>
              <w:adjustRightInd w:val="0"/>
              <w:snapToGrid w:val="0"/>
              <w:spacing w:line="240" w:lineRule="auto"/>
              <w:ind w:left="0" w:right="0" w:firstLine="0"/>
              <w:rPr>
                <w:sz w:val="21"/>
                <w:szCs w:val="21"/>
              </w:rPr>
            </w:pPr>
            <w:r>
              <w:rPr>
                <w:rFonts w:hint="eastAsia"/>
                <w:sz w:val="21"/>
                <w:szCs w:val="21"/>
              </w:rPr>
              <w:t>校准环境条件及地点：</w:t>
            </w:r>
          </w:p>
        </w:tc>
      </w:tr>
      <w:tr w:rsidR="00EB462C">
        <w:tc>
          <w:tcPr>
            <w:tcW w:w="1242" w:type="dxa"/>
          </w:tcPr>
          <w:p w:rsidR="00EB462C" w:rsidRDefault="007740C9">
            <w:pPr>
              <w:pStyle w:val="aff4"/>
              <w:adjustRightInd w:val="0"/>
              <w:snapToGrid w:val="0"/>
              <w:spacing w:line="240" w:lineRule="auto"/>
              <w:ind w:left="0" w:right="0" w:firstLine="0"/>
              <w:rPr>
                <w:sz w:val="21"/>
                <w:szCs w:val="21"/>
              </w:rPr>
            </w:pPr>
            <w:r>
              <w:rPr>
                <w:rFonts w:hint="eastAsia"/>
                <w:sz w:val="21"/>
                <w:szCs w:val="21"/>
              </w:rPr>
              <w:t>温</w:t>
            </w:r>
            <w:r>
              <w:rPr>
                <w:rFonts w:hint="eastAsia"/>
                <w:sz w:val="21"/>
                <w:szCs w:val="21"/>
              </w:rPr>
              <w:t xml:space="preserve">    </w:t>
            </w:r>
            <w:r>
              <w:rPr>
                <w:rFonts w:hint="eastAsia"/>
                <w:sz w:val="21"/>
                <w:szCs w:val="21"/>
              </w:rPr>
              <w:t>度</w:t>
            </w:r>
          </w:p>
        </w:tc>
        <w:tc>
          <w:tcPr>
            <w:tcW w:w="1860" w:type="dxa"/>
            <w:gridSpan w:val="2"/>
          </w:tcPr>
          <w:p w:rsidR="00EB462C" w:rsidRDefault="007740C9">
            <w:pPr>
              <w:adjustRightInd w:val="0"/>
              <w:snapToGrid w:val="0"/>
              <w:spacing w:line="240" w:lineRule="auto"/>
              <w:ind w:left="0" w:right="0" w:firstLine="0"/>
              <w:rPr>
                <w:sz w:val="21"/>
                <w:szCs w:val="21"/>
              </w:rPr>
            </w:pPr>
            <w:r>
              <w:rPr>
                <w:rFonts w:hint="eastAsia"/>
                <w:sz w:val="21"/>
                <w:szCs w:val="21"/>
              </w:rPr>
              <w:t>℃</w:t>
            </w:r>
          </w:p>
        </w:tc>
        <w:tc>
          <w:tcPr>
            <w:tcW w:w="975" w:type="dxa"/>
          </w:tcPr>
          <w:p w:rsidR="00EB462C" w:rsidRDefault="007740C9">
            <w:pPr>
              <w:adjustRightInd w:val="0"/>
              <w:snapToGrid w:val="0"/>
              <w:spacing w:line="240" w:lineRule="auto"/>
              <w:ind w:left="0" w:right="0" w:firstLine="0"/>
              <w:rPr>
                <w:sz w:val="21"/>
                <w:szCs w:val="21"/>
              </w:rPr>
            </w:pPr>
            <w:r>
              <w:rPr>
                <w:rFonts w:hint="eastAsia"/>
                <w:sz w:val="21"/>
                <w:szCs w:val="21"/>
              </w:rPr>
              <w:t>气压</w:t>
            </w:r>
          </w:p>
        </w:tc>
        <w:tc>
          <w:tcPr>
            <w:tcW w:w="4116" w:type="dxa"/>
            <w:gridSpan w:val="3"/>
          </w:tcPr>
          <w:p w:rsidR="00EB462C" w:rsidRDefault="00EB462C">
            <w:pPr>
              <w:adjustRightInd w:val="0"/>
              <w:snapToGrid w:val="0"/>
              <w:spacing w:line="240" w:lineRule="auto"/>
              <w:ind w:left="0" w:right="0" w:firstLine="0"/>
              <w:rPr>
                <w:sz w:val="21"/>
                <w:szCs w:val="21"/>
              </w:rPr>
            </w:pPr>
          </w:p>
        </w:tc>
      </w:tr>
      <w:tr w:rsidR="00EB462C">
        <w:tc>
          <w:tcPr>
            <w:tcW w:w="1242" w:type="dxa"/>
          </w:tcPr>
          <w:p w:rsidR="00EB462C" w:rsidRDefault="007740C9">
            <w:pPr>
              <w:pStyle w:val="aff4"/>
              <w:adjustRightInd w:val="0"/>
              <w:snapToGrid w:val="0"/>
              <w:spacing w:line="240" w:lineRule="auto"/>
              <w:ind w:left="0" w:right="0" w:firstLine="0"/>
              <w:jc w:val="center"/>
              <w:rPr>
                <w:sz w:val="21"/>
                <w:szCs w:val="21"/>
              </w:rPr>
            </w:pPr>
            <w:r>
              <w:rPr>
                <w:rFonts w:hint="eastAsia"/>
                <w:sz w:val="21"/>
                <w:szCs w:val="21"/>
              </w:rPr>
              <w:t>相对湿度</w:t>
            </w:r>
          </w:p>
        </w:tc>
        <w:tc>
          <w:tcPr>
            <w:tcW w:w="1860" w:type="dxa"/>
            <w:gridSpan w:val="2"/>
          </w:tcPr>
          <w:p w:rsidR="00EB462C" w:rsidRDefault="007740C9">
            <w:pPr>
              <w:adjustRightInd w:val="0"/>
              <w:snapToGrid w:val="0"/>
              <w:spacing w:line="240" w:lineRule="auto"/>
              <w:ind w:left="0" w:right="0" w:firstLine="0"/>
              <w:rPr>
                <w:sz w:val="21"/>
                <w:szCs w:val="21"/>
              </w:rPr>
            </w:pPr>
            <w:r>
              <w:rPr>
                <w:rFonts w:hint="eastAsia"/>
                <w:sz w:val="21"/>
                <w:szCs w:val="21"/>
              </w:rPr>
              <w:t>%RH</w:t>
            </w:r>
          </w:p>
        </w:tc>
        <w:tc>
          <w:tcPr>
            <w:tcW w:w="975" w:type="dxa"/>
          </w:tcPr>
          <w:p w:rsidR="00EB462C" w:rsidRDefault="007740C9">
            <w:pPr>
              <w:adjustRightInd w:val="0"/>
              <w:snapToGrid w:val="0"/>
              <w:spacing w:line="240" w:lineRule="auto"/>
              <w:ind w:left="0" w:right="0" w:firstLine="0"/>
              <w:rPr>
                <w:sz w:val="21"/>
                <w:szCs w:val="21"/>
              </w:rPr>
            </w:pPr>
            <w:r>
              <w:rPr>
                <w:rFonts w:hint="eastAsia"/>
                <w:sz w:val="21"/>
                <w:szCs w:val="21"/>
              </w:rPr>
              <w:t>其他</w:t>
            </w:r>
          </w:p>
        </w:tc>
        <w:tc>
          <w:tcPr>
            <w:tcW w:w="4116" w:type="dxa"/>
            <w:gridSpan w:val="3"/>
          </w:tcPr>
          <w:p w:rsidR="00EB462C" w:rsidRDefault="00EB462C">
            <w:pPr>
              <w:adjustRightInd w:val="0"/>
              <w:snapToGrid w:val="0"/>
              <w:spacing w:line="240" w:lineRule="auto"/>
              <w:ind w:left="0" w:right="0" w:firstLine="0"/>
              <w:rPr>
                <w:sz w:val="21"/>
                <w:szCs w:val="21"/>
              </w:rPr>
            </w:pPr>
          </w:p>
        </w:tc>
      </w:tr>
      <w:tr w:rsidR="00EB462C">
        <w:tc>
          <w:tcPr>
            <w:tcW w:w="8193" w:type="dxa"/>
            <w:gridSpan w:val="7"/>
          </w:tcPr>
          <w:p w:rsidR="00EB462C" w:rsidRDefault="007740C9">
            <w:pPr>
              <w:adjustRightInd w:val="0"/>
              <w:snapToGrid w:val="0"/>
              <w:spacing w:line="240" w:lineRule="auto"/>
              <w:ind w:left="0" w:right="0" w:firstLine="0"/>
              <w:rPr>
                <w:sz w:val="21"/>
                <w:szCs w:val="21"/>
              </w:rPr>
            </w:pPr>
            <w:r>
              <w:rPr>
                <w:rFonts w:hint="eastAsia"/>
                <w:sz w:val="21"/>
                <w:szCs w:val="21"/>
              </w:rPr>
              <w:t>校准使用的计量（基）标准</w:t>
            </w:r>
          </w:p>
        </w:tc>
      </w:tr>
      <w:tr w:rsidR="00EB462C">
        <w:tc>
          <w:tcPr>
            <w:tcW w:w="1242" w:type="dxa"/>
            <w:vAlign w:val="center"/>
          </w:tcPr>
          <w:p w:rsidR="00EB462C" w:rsidRDefault="007740C9">
            <w:pPr>
              <w:adjustRightInd w:val="0"/>
              <w:snapToGrid w:val="0"/>
              <w:spacing w:line="240" w:lineRule="auto"/>
              <w:ind w:left="0" w:right="0" w:firstLine="0"/>
              <w:rPr>
                <w:sz w:val="21"/>
                <w:szCs w:val="21"/>
              </w:rPr>
            </w:pPr>
            <w:r>
              <w:rPr>
                <w:rFonts w:hint="eastAsia"/>
                <w:sz w:val="21"/>
                <w:szCs w:val="21"/>
              </w:rPr>
              <w:t>名称</w:t>
            </w:r>
          </w:p>
        </w:tc>
        <w:tc>
          <w:tcPr>
            <w:tcW w:w="1560" w:type="dxa"/>
            <w:vAlign w:val="center"/>
          </w:tcPr>
          <w:p w:rsidR="00EB462C" w:rsidRDefault="007740C9">
            <w:pPr>
              <w:adjustRightInd w:val="0"/>
              <w:snapToGrid w:val="0"/>
              <w:spacing w:line="240" w:lineRule="auto"/>
              <w:ind w:left="0" w:right="0" w:firstLine="0"/>
              <w:rPr>
                <w:sz w:val="21"/>
                <w:szCs w:val="21"/>
              </w:rPr>
            </w:pPr>
            <w:r>
              <w:rPr>
                <w:rFonts w:hint="eastAsia"/>
                <w:sz w:val="21"/>
                <w:szCs w:val="21"/>
              </w:rPr>
              <w:t>测量范围</w:t>
            </w:r>
          </w:p>
        </w:tc>
        <w:tc>
          <w:tcPr>
            <w:tcW w:w="1842" w:type="dxa"/>
            <w:gridSpan w:val="3"/>
            <w:vAlign w:val="center"/>
          </w:tcPr>
          <w:p w:rsidR="00EB462C" w:rsidRDefault="007740C9">
            <w:pPr>
              <w:adjustRightInd w:val="0"/>
              <w:snapToGrid w:val="0"/>
              <w:spacing w:line="240" w:lineRule="auto"/>
              <w:ind w:left="0" w:right="0" w:firstLine="0"/>
              <w:rPr>
                <w:sz w:val="21"/>
                <w:szCs w:val="21"/>
              </w:rPr>
            </w:pPr>
            <w:r>
              <w:rPr>
                <w:rFonts w:hint="eastAsia"/>
                <w:sz w:val="21"/>
                <w:szCs w:val="21"/>
              </w:rPr>
              <w:t>不确定度</w:t>
            </w:r>
            <w:r>
              <w:rPr>
                <w:rFonts w:hint="eastAsia"/>
                <w:sz w:val="21"/>
                <w:szCs w:val="21"/>
              </w:rPr>
              <w:t>/</w:t>
            </w:r>
            <w:r>
              <w:rPr>
                <w:rFonts w:hint="eastAsia"/>
                <w:sz w:val="21"/>
                <w:szCs w:val="21"/>
              </w:rPr>
              <w:t>准确度等级</w:t>
            </w:r>
            <w:r>
              <w:rPr>
                <w:rFonts w:hint="eastAsia"/>
                <w:sz w:val="21"/>
                <w:szCs w:val="21"/>
              </w:rPr>
              <w:t>/</w:t>
            </w:r>
            <w:r>
              <w:rPr>
                <w:rFonts w:hint="eastAsia"/>
                <w:sz w:val="21"/>
                <w:szCs w:val="21"/>
              </w:rPr>
              <w:t>最大允许误差</w:t>
            </w:r>
          </w:p>
        </w:tc>
        <w:tc>
          <w:tcPr>
            <w:tcW w:w="1596" w:type="dxa"/>
            <w:vAlign w:val="center"/>
          </w:tcPr>
          <w:p w:rsidR="00EB462C" w:rsidRDefault="007740C9">
            <w:pPr>
              <w:adjustRightInd w:val="0"/>
              <w:snapToGrid w:val="0"/>
              <w:spacing w:line="240" w:lineRule="auto"/>
              <w:ind w:left="0" w:right="0" w:firstLine="0"/>
              <w:rPr>
                <w:sz w:val="21"/>
                <w:szCs w:val="21"/>
              </w:rPr>
            </w:pPr>
            <w:r>
              <w:rPr>
                <w:rFonts w:hint="eastAsia"/>
                <w:sz w:val="21"/>
                <w:szCs w:val="21"/>
              </w:rPr>
              <w:t>计量（基）标准证书编号</w:t>
            </w:r>
          </w:p>
        </w:tc>
        <w:tc>
          <w:tcPr>
            <w:tcW w:w="1953" w:type="dxa"/>
            <w:vAlign w:val="center"/>
          </w:tcPr>
          <w:p w:rsidR="00EB462C" w:rsidRDefault="007740C9">
            <w:pPr>
              <w:adjustRightInd w:val="0"/>
              <w:snapToGrid w:val="0"/>
              <w:spacing w:line="240" w:lineRule="auto"/>
              <w:ind w:left="0" w:right="0" w:firstLine="0"/>
              <w:rPr>
                <w:sz w:val="21"/>
                <w:szCs w:val="21"/>
              </w:rPr>
            </w:pPr>
            <w:r>
              <w:rPr>
                <w:rFonts w:hint="eastAsia"/>
                <w:sz w:val="21"/>
                <w:szCs w:val="21"/>
              </w:rPr>
              <w:t>有效期至</w:t>
            </w:r>
          </w:p>
        </w:tc>
      </w:tr>
      <w:tr w:rsidR="00EB462C">
        <w:trPr>
          <w:trHeight w:val="1553"/>
        </w:trPr>
        <w:tc>
          <w:tcPr>
            <w:tcW w:w="1242" w:type="dxa"/>
          </w:tcPr>
          <w:p w:rsidR="00EB462C" w:rsidRDefault="00EB462C">
            <w:pPr>
              <w:adjustRightInd w:val="0"/>
              <w:snapToGrid w:val="0"/>
              <w:spacing w:line="240" w:lineRule="auto"/>
              <w:ind w:left="0" w:right="0" w:firstLine="0"/>
              <w:rPr>
                <w:sz w:val="21"/>
                <w:szCs w:val="21"/>
              </w:rPr>
            </w:pPr>
          </w:p>
        </w:tc>
        <w:tc>
          <w:tcPr>
            <w:tcW w:w="1560" w:type="dxa"/>
          </w:tcPr>
          <w:p w:rsidR="00EB462C" w:rsidRDefault="00EB462C">
            <w:pPr>
              <w:adjustRightInd w:val="0"/>
              <w:snapToGrid w:val="0"/>
              <w:spacing w:line="240" w:lineRule="auto"/>
              <w:ind w:left="0" w:right="0" w:firstLine="0"/>
              <w:rPr>
                <w:sz w:val="21"/>
                <w:szCs w:val="21"/>
              </w:rPr>
            </w:pPr>
          </w:p>
        </w:tc>
        <w:tc>
          <w:tcPr>
            <w:tcW w:w="1842" w:type="dxa"/>
            <w:gridSpan w:val="3"/>
          </w:tcPr>
          <w:p w:rsidR="00EB462C" w:rsidRDefault="00EB462C">
            <w:pPr>
              <w:adjustRightInd w:val="0"/>
              <w:snapToGrid w:val="0"/>
              <w:spacing w:line="240" w:lineRule="auto"/>
              <w:ind w:left="0" w:right="0" w:firstLine="0"/>
              <w:rPr>
                <w:sz w:val="21"/>
                <w:szCs w:val="21"/>
              </w:rPr>
            </w:pPr>
          </w:p>
        </w:tc>
        <w:tc>
          <w:tcPr>
            <w:tcW w:w="1596" w:type="dxa"/>
          </w:tcPr>
          <w:p w:rsidR="00EB462C" w:rsidRDefault="00EB462C">
            <w:pPr>
              <w:adjustRightInd w:val="0"/>
              <w:snapToGrid w:val="0"/>
              <w:spacing w:line="240" w:lineRule="auto"/>
              <w:ind w:left="0" w:right="0" w:firstLine="0"/>
              <w:rPr>
                <w:sz w:val="21"/>
                <w:szCs w:val="21"/>
              </w:rPr>
            </w:pPr>
          </w:p>
        </w:tc>
        <w:tc>
          <w:tcPr>
            <w:tcW w:w="1953" w:type="dxa"/>
          </w:tcPr>
          <w:p w:rsidR="00EB462C" w:rsidRDefault="00EB462C">
            <w:pPr>
              <w:adjustRightInd w:val="0"/>
              <w:snapToGrid w:val="0"/>
              <w:spacing w:line="240" w:lineRule="auto"/>
              <w:ind w:left="0" w:right="0" w:firstLine="0"/>
              <w:rPr>
                <w:sz w:val="21"/>
                <w:szCs w:val="21"/>
              </w:rPr>
            </w:pPr>
          </w:p>
        </w:tc>
      </w:tr>
      <w:tr w:rsidR="00EB462C">
        <w:tc>
          <w:tcPr>
            <w:tcW w:w="8193" w:type="dxa"/>
            <w:gridSpan w:val="7"/>
          </w:tcPr>
          <w:p w:rsidR="00EB462C" w:rsidRDefault="007740C9">
            <w:pPr>
              <w:adjustRightInd w:val="0"/>
              <w:snapToGrid w:val="0"/>
              <w:spacing w:line="240" w:lineRule="auto"/>
              <w:ind w:left="0" w:right="0" w:firstLine="0"/>
              <w:rPr>
                <w:sz w:val="21"/>
                <w:szCs w:val="21"/>
              </w:rPr>
            </w:pPr>
            <w:r>
              <w:rPr>
                <w:rFonts w:hint="eastAsia"/>
                <w:sz w:val="21"/>
                <w:szCs w:val="21"/>
              </w:rPr>
              <w:t>校准使用的标准器</w:t>
            </w:r>
          </w:p>
        </w:tc>
      </w:tr>
      <w:tr w:rsidR="00EB462C">
        <w:trPr>
          <w:trHeight w:val="1095"/>
        </w:trPr>
        <w:tc>
          <w:tcPr>
            <w:tcW w:w="1242" w:type="dxa"/>
            <w:vAlign w:val="center"/>
          </w:tcPr>
          <w:p w:rsidR="00EB462C" w:rsidRDefault="007740C9">
            <w:pPr>
              <w:adjustRightInd w:val="0"/>
              <w:snapToGrid w:val="0"/>
              <w:spacing w:line="240" w:lineRule="auto"/>
              <w:ind w:left="0" w:right="0" w:firstLine="0"/>
              <w:rPr>
                <w:sz w:val="21"/>
                <w:szCs w:val="21"/>
              </w:rPr>
            </w:pPr>
            <w:r>
              <w:rPr>
                <w:rFonts w:hint="eastAsia"/>
                <w:sz w:val="21"/>
                <w:szCs w:val="21"/>
              </w:rPr>
              <w:t>名称</w:t>
            </w:r>
          </w:p>
        </w:tc>
        <w:tc>
          <w:tcPr>
            <w:tcW w:w="1560" w:type="dxa"/>
            <w:vAlign w:val="center"/>
          </w:tcPr>
          <w:p w:rsidR="00EB462C" w:rsidRDefault="007740C9">
            <w:pPr>
              <w:adjustRightInd w:val="0"/>
              <w:snapToGrid w:val="0"/>
              <w:spacing w:line="240" w:lineRule="auto"/>
              <w:ind w:left="0" w:right="0" w:firstLine="0"/>
              <w:rPr>
                <w:sz w:val="21"/>
                <w:szCs w:val="21"/>
              </w:rPr>
            </w:pPr>
            <w:r>
              <w:rPr>
                <w:rFonts w:hint="eastAsia"/>
                <w:sz w:val="21"/>
                <w:szCs w:val="21"/>
              </w:rPr>
              <w:t>测量范围</w:t>
            </w:r>
          </w:p>
        </w:tc>
        <w:tc>
          <w:tcPr>
            <w:tcW w:w="1842" w:type="dxa"/>
            <w:gridSpan w:val="3"/>
            <w:vAlign w:val="center"/>
          </w:tcPr>
          <w:p w:rsidR="00EB462C" w:rsidRDefault="007740C9">
            <w:pPr>
              <w:adjustRightInd w:val="0"/>
              <w:snapToGrid w:val="0"/>
              <w:spacing w:line="240" w:lineRule="auto"/>
              <w:ind w:left="0" w:right="0" w:firstLine="0"/>
              <w:rPr>
                <w:sz w:val="21"/>
                <w:szCs w:val="21"/>
              </w:rPr>
            </w:pPr>
            <w:r>
              <w:rPr>
                <w:rFonts w:hint="eastAsia"/>
                <w:sz w:val="21"/>
                <w:szCs w:val="21"/>
              </w:rPr>
              <w:t>不确定度</w:t>
            </w:r>
            <w:r>
              <w:rPr>
                <w:rFonts w:hint="eastAsia"/>
                <w:sz w:val="21"/>
                <w:szCs w:val="21"/>
              </w:rPr>
              <w:t>/</w:t>
            </w:r>
            <w:r>
              <w:rPr>
                <w:rFonts w:hint="eastAsia"/>
                <w:sz w:val="21"/>
                <w:szCs w:val="21"/>
              </w:rPr>
              <w:t>准确度等级</w:t>
            </w:r>
            <w:r>
              <w:rPr>
                <w:rFonts w:hint="eastAsia"/>
                <w:sz w:val="21"/>
                <w:szCs w:val="21"/>
              </w:rPr>
              <w:t>/</w:t>
            </w:r>
            <w:r>
              <w:rPr>
                <w:rFonts w:hint="eastAsia"/>
                <w:sz w:val="21"/>
                <w:szCs w:val="21"/>
              </w:rPr>
              <w:t>最大允许误差</w:t>
            </w:r>
          </w:p>
        </w:tc>
        <w:tc>
          <w:tcPr>
            <w:tcW w:w="1596" w:type="dxa"/>
            <w:vAlign w:val="center"/>
          </w:tcPr>
          <w:p w:rsidR="00EB462C" w:rsidRDefault="007740C9">
            <w:pPr>
              <w:adjustRightInd w:val="0"/>
              <w:snapToGrid w:val="0"/>
              <w:spacing w:line="240" w:lineRule="auto"/>
              <w:ind w:left="0" w:right="0" w:firstLine="0"/>
              <w:rPr>
                <w:sz w:val="21"/>
                <w:szCs w:val="21"/>
              </w:rPr>
            </w:pPr>
            <w:r>
              <w:rPr>
                <w:rFonts w:hint="eastAsia"/>
                <w:sz w:val="21"/>
                <w:szCs w:val="21"/>
              </w:rPr>
              <w:t>计量（基）标准证书编号</w:t>
            </w:r>
          </w:p>
        </w:tc>
        <w:tc>
          <w:tcPr>
            <w:tcW w:w="1953" w:type="dxa"/>
            <w:vAlign w:val="center"/>
          </w:tcPr>
          <w:p w:rsidR="00EB462C" w:rsidRDefault="007740C9">
            <w:pPr>
              <w:adjustRightInd w:val="0"/>
              <w:snapToGrid w:val="0"/>
              <w:spacing w:line="240" w:lineRule="auto"/>
              <w:ind w:left="0" w:right="0" w:firstLine="0"/>
              <w:rPr>
                <w:sz w:val="21"/>
                <w:szCs w:val="21"/>
              </w:rPr>
            </w:pPr>
            <w:r>
              <w:rPr>
                <w:rFonts w:hint="eastAsia"/>
                <w:sz w:val="21"/>
                <w:szCs w:val="21"/>
              </w:rPr>
              <w:t>有效期至</w:t>
            </w:r>
          </w:p>
        </w:tc>
      </w:tr>
      <w:tr w:rsidR="00EB462C">
        <w:trPr>
          <w:trHeight w:val="1576"/>
        </w:trPr>
        <w:tc>
          <w:tcPr>
            <w:tcW w:w="1242" w:type="dxa"/>
          </w:tcPr>
          <w:p w:rsidR="00EB462C" w:rsidRDefault="00EB462C">
            <w:pPr>
              <w:adjustRightInd w:val="0"/>
              <w:snapToGrid w:val="0"/>
              <w:spacing w:line="240" w:lineRule="auto"/>
              <w:ind w:left="0" w:right="0" w:firstLine="0"/>
              <w:rPr>
                <w:sz w:val="21"/>
                <w:szCs w:val="21"/>
              </w:rPr>
            </w:pPr>
          </w:p>
        </w:tc>
        <w:tc>
          <w:tcPr>
            <w:tcW w:w="1560" w:type="dxa"/>
          </w:tcPr>
          <w:p w:rsidR="00EB462C" w:rsidRDefault="00EB462C">
            <w:pPr>
              <w:adjustRightInd w:val="0"/>
              <w:snapToGrid w:val="0"/>
              <w:spacing w:line="240" w:lineRule="auto"/>
              <w:ind w:left="0" w:right="0" w:firstLine="0"/>
              <w:rPr>
                <w:sz w:val="21"/>
                <w:szCs w:val="21"/>
              </w:rPr>
            </w:pPr>
          </w:p>
        </w:tc>
        <w:tc>
          <w:tcPr>
            <w:tcW w:w="1842" w:type="dxa"/>
            <w:gridSpan w:val="3"/>
          </w:tcPr>
          <w:p w:rsidR="00EB462C" w:rsidRDefault="00EB462C">
            <w:pPr>
              <w:adjustRightInd w:val="0"/>
              <w:snapToGrid w:val="0"/>
              <w:spacing w:line="240" w:lineRule="auto"/>
              <w:ind w:left="0" w:right="0" w:firstLine="0"/>
              <w:rPr>
                <w:sz w:val="21"/>
                <w:szCs w:val="21"/>
              </w:rPr>
            </w:pPr>
          </w:p>
        </w:tc>
        <w:tc>
          <w:tcPr>
            <w:tcW w:w="1596" w:type="dxa"/>
          </w:tcPr>
          <w:p w:rsidR="00EB462C" w:rsidRDefault="00EB462C">
            <w:pPr>
              <w:adjustRightInd w:val="0"/>
              <w:snapToGrid w:val="0"/>
              <w:spacing w:line="240" w:lineRule="auto"/>
              <w:ind w:left="0" w:right="0" w:firstLine="0"/>
              <w:rPr>
                <w:sz w:val="21"/>
                <w:szCs w:val="21"/>
              </w:rPr>
            </w:pPr>
          </w:p>
        </w:tc>
        <w:tc>
          <w:tcPr>
            <w:tcW w:w="1953" w:type="dxa"/>
          </w:tcPr>
          <w:p w:rsidR="00EB462C" w:rsidRDefault="00EB462C">
            <w:pPr>
              <w:adjustRightInd w:val="0"/>
              <w:snapToGrid w:val="0"/>
              <w:spacing w:line="240" w:lineRule="auto"/>
              <w:ind w:left="0" w:right="0" w:firstLine="0"/>
              <w:rPr>
                <w:sz w:val="21"/>
                <w:szCs w:val="21"/>
              </w:rPr>
            </w:pPr>
          </w:p>
        </w:tc>
      </w:tr>
      <w:tr w:rsidR="00EB462C">
        <w:trPr>
          <w:trHeight w:val="294"/>
        </w:trPr>
        <w:tc>
          <w:tcPr>
            <w:tcW w:w="8193" w:type="dxa"/>
            <w:gridSpan w:val="7"/>
          </w:tcPr>
          <w:p w:rsidR="00EB462C" w:rsidRDefault="007740C9">
            <w:pPr>
              <w:adjustRightInd w:val="0"/>
              <w:snapToGrid w:val="0"/>
              <w:spacing w:line="240" w:lineRule="auto"/>
              <w:ind w:left="0" w:right="0" w:firstLine="0"/>
              <w:rPr>
                <w:sz w:val="21"/>
                <w:szCs w:val="21"/>
              </w:rPr>
            </w:pPr>
            <w:r>
              <w:rPr>
                <w:rFonts w:hint="eastAsia"/>
                <w:sz w:val="21"/>
                <w:szCs w:val="21"/>
              </w:rPr>
              <w:t>校准时标准器与被校</w:t>
            </w:r>
            <w:r>
              <w:rPr>
                <w:rFonts w:hint="eastAsia"/>
                <w:sz w:val="21"/>
                <w:szCs w:val="21"/>
              </w:rPr>
              <w:t>超声波测风仪</w:t>
            </w:r>
            <w:r>
              <w:rPr>
                <w:rFonts w:hint="eastAsia"/>
                <w:sz w:val="21"/>
                <w:szCs w:val="21"/>
              </w:rPr>
              <w:t>安装位置的描述</w:t>
            </w:r>
          </w:p>
        </w:tc>
      </w:tr>
      <w:tr w:rsidR="00EB462C">
        <w:trPr>
          <w:trHeight w:val="3814"/>
        </w:trPr>
        <w:tc>
          <w:tcPr>
            <w:tcW w:w="8193" w:type="dxa"/>
            <w:gridSpan w:val="7"/>
          </w:tcPr>
          <w:p w:rsidR="00EB462C" w:rsidRDefault="00EB462C">
            <w:pPr>
              <w:adjustRightInd w:val="0"/>
              <w:snapToGrid w:val="0"/>
              <w:spacing w:line="240" w:lineRule="auto"/>
              <w:ind w:left="0" w:right="0" w:firstLine="0"/>
              <w:rPr>
                <w:sz w:val="21"/>
                <w:szCs w:val="21"/>
              </w:rPr>
            </w:pPr>
          </w:p>
        </w:tc>
      </w:tr>
    </w:tbl>
    <w:p w:rsidR="00EB462C" w:rsidRDefault="00EB462C">
      <w:pPr>
        <w:pStyle w:val="ad"/>
        <w:numPr>
          <w:ilvl w:val="1"/>
          <w:numId w:val="0"/>
        </w:numPr>
        <w:spacing w:before="120" w:after="120"/>
        <w:rPr>
          <w:sz w:val="28"/>
        </w:rPr>
        <w:sectPr w:rsidR="00EB462C">
          <w:pgSz w:w="11907" w:h="16839"/>
          <w:pgMar w:top="1758" w:right="1134" w:bottom="1361" w:left="1418" w:header="1418" w:footer="851" w:gutter="0"/>
          <w:cols w:space="720"/>
          <w:docGrid w:linePitch="312"/>
        </w:sectPr>
      </w:pPr>
    </w:p>
    <w:p w:rsidR="00EB462C" w:rsidRDefault="007740C9">
      <w:bookmarkStart w:id="97" w:name="_Toc132527811"/>
      <w:bookmarkStart w:id="98" w:name="_Toc132527810"/>
      <w:bookmarkStart w:id="99" w:name="_Toc132527883"/>
      <w:bookmarkStart w:id="100" w:name="_Toc132527884"/>
      <w:bookmarkEnd w:id="97"/>
      <w:bookmarkEnd w:id="98"/>
      <w:bookmarkEnd w:id="99"/>
      <w:bookmarkEnd w:id="100"/>
      <w:r>
        <w:rPr>
          <w:rFonts w:hint="eastAsia"/>
        </w:rPr>
        <w:lastRenderedPageBreak/>
        <w:t>（内页第</w:t>
      </w:r>
      <w:r>
        <w:rPr>
          <w:rFonts w:hint="eastAsia"/>
        </w:rPr>
        <w:t>3</w:t>
      </w:r>
      <w:r>
        <w:rPr>
          <w:rFonts w:hint="eastAsia"/>
        </w:rPr>
        <w:t>页参考格式）</w:t>
      </w:r>
    </w:p>
    <w:p w:rsidR="00EB462C" w:rsidRDefault="00EB462C">
      <w:pPr>
        <w:tabs>
          <w:tab w:val="left" w:pos="720"/>
        </w:tabs>
        <w:snapToGrid w:val="0"/>
        <w:jc w:val="center"/>
        <w:rPr>
          <w:b/>
          <w:sz w:val="30"/>
        </w:rPr>
      </w:pPr>
    </w:p>
    <w:p w:rsidR="00EB462C" w:rsidRDefault="007740C9">
      <w:pPr>
        <w:tabs>
          <w:tab w:val="left" w:pos="720"/>
        </w:tabs>
        <w:snapToGrid w:val="0"/>
        <w:jc w:val="center"/>
        <w:rPr>
          <w:b/>
          <w:sz w:val="30"/>
        </w:rPr>
      </w:pPr>
      <w:r>
        <w:rPr>
          <w:rFonts w:hint="eastAsia"/>
          <w:b/>
          <w:sz w:val="30"/>
        </w:rPr>
        <w:t>校准结果</w:t>
      </w:r>
    </w:p>
    <w:p w:rsidR="00EB462C" w:rsidRDefault="00EB462C">
      <w:pPr>
        <w:tabs>
          <w:tab w:val="left" w:pos="720"/>
        </w:tabs>
        <w:snapToGrid w:val="0"/>
        <w:rPr>
          <w:sz w:val="24"/>
        </w:rPr>
      </w:pPr>
      <w:bookmarkStart w:id="101" w:name="_Toc132527885"/>
      <w:bookmarkStart w:id="102" w:name="_Toc132527812"/>
      <w:bookmarkEnd w:id="101"/>
      <w:bookmarkEnd w:id="102"/>
    </w:p>
    <w:p w:rsidR="00EB462C" w:rsidRDefault="007740C9">
      <w:pPr>
        <w:numPr>
          <w:ilvl w:val="0"/>
          <w:numId w:val="15"/>
        </w:numPr>
        <w:rPr>
          <w:szCs w:val="28"/>
        </w:rPr>
      </w:pPr>
      <w:r>
        <w:rPr>
          <w:rFonts w:hint="eastAsia"/>
          <w:szCs w:val="28"/>
        </w:rPr>
        <w:t>风速校准结果</w:t>
      </w:r>
    </w:p>
    <w:p w:rsidR="00EB462C" w:rsidRDefault="00EB462C">
      <w:pPr>
        <w:ind w:left="720"/>
        <w:rPr>
          <w:szCs w:val="28"/>
        </w:rPr>
      </w:pPr>
    </w:p>
    <w:tbl>
      <w:tblPr>
        <w:tblW w:w="69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1"/>
        <w:gridCol w:w="1895"/>
        <w:gridCol w:w="1995"/>
        <w:gridCol w:w="1995"/>
      </w:tblGrid>
      <w:tr w:rsidR="00EB462C">
        <w:trPr>
          <w:trHeight w:val="460"/>
          <w:jc w:val="center"/>
        </w:trPr>
        <w:tc>
          <w:tcPr>
            <w:tcW w:w="1111" w:type="dxa"/>
            <w:vAlign w:val="center"/>
          </w:tcPr>
          <w:p w:rsidR="00EB462C" w:rsidRDefault="007740C9">
            <w:pPr>
              <w:snapToGrid w:val="0"/>
              <w:spacing w:line="360" w:lineRule="auto"/>
              <w:ind w:left="0" w:right="0" w:firstLine="0"/>
              <w:jc w:val="center"/>
              <w:rPr>
                <w:rFonts w:ascii="宋体"/>
                <w:sz w:val="24"/>
              </w:rPr>
            </w:pPr>
            <w:r>
              <w:rPr>
                <w:rFonts w:ascii="宋体" w:hint="eastAsia"/>
                <w:sz w:val="24"/>
              </w:rPr>
              <w:t>序号</w:t>
            </w:r>
          </w:p>
        </w:tc>
        <w:tc>
          <w:tcPr>
            <w:tcW w:w="1895" w:type="dxa"/>
            <w:vAlign w:val="center"/>
          </w:tcPr>
          <w:p w:rsidR="00EB462C" w:rsidRDefault="007740C9">
            <w:pPr>
              <w:snapToGrid w:val="0"/>
              <w:spacing w:line="360" w:lineRule="auto"/>
              <w:ind w:left="0" w:right="0" w:firstLine="0"/>
              <w:jc w:val="center"/>
              <w:rPr>
                <w:rFonts w:ascii="宋体"/>
                <w:sz w:val="24"/>
              </w:rPr>
            </w:pPr>
            <w:r>
              <w:rPr>
                <w:rFonts w:ascii="宋体" w:hint="eastAsia"/>
                <w:sz w:val="24"/>
              </w:rPr>
              <w:t>标准风速</w:t>
            </w:r>
          </w:p>
        </w:tc>
        <w:tc>
          <w:tcPr>
            <w:tcW w:w="1995" w:type="dxa"/>
            <w:vAlign w:val="center"/>
          </w:tcPr>
          <w:p w:rsidR="00EB462C" w:rsidRDefault="007740C9">
            <w:pPr>
              <w:snapToGrid w:val="0"/>
              <w:spacing w:line="360" w:lineRule="auto"/>
              <w:ind w:left="0" w:right="0" w:firstLine="0"/>
              <w:jc w:val="center"/>
              <w:rPr>
                <w:rFonts w:ascii="宋体"/>
                <w:sz w:val="24"/>
              </w:rPr>
            </w:pPr>
            <w:r>
              <w:rPr>
                <w:rFonts w:ascii="宋体" w:hint="eastAsia"/>
                <w:sz w:val="24"/>
              </w:rPr>
              <w:t>被检示值</w:t>
            </w:r>
          </w:p>
        </w:tc>
        <w:tc>
          <w:tcPr>
            <w:tcW w:w="1995" w:type="dxa"/>
            <w:vAlign w:val="center"/>
          </w:tcPr>
          <w:p w:rsidR="00EB462C" w:rsidRDefault="007740C9">
            <w:pPr>
              <w:snapToGrid w:val="0"/>
              <w:spacing w:line="360" w:lineRule="auto"/>
              <w:ind w:left="0" w:right="0" w:firstLine="0"/>
              <w:jc w:val="center"/>
              <w:rPr>
                <w:rFonts w:ascii="宋体"/>
                <w:sz w:val="24"/>
              </w:rPr>
            </w:pPr>
            <w:r>
              <w:rPr>
                <w:rFonts w:ascii="宋体" w:hint="eastAsia"/>
                <w:sz w:val="24"/>
              </w:rPr>
              <w:t>示值误差</w:t>
            </w:r>
          </w:p>
        </w:tc>
      </w:tr>
      <w:tr w:rsidR="00EB462C">
        <w:trPr>
          <w:trHeight w:val="460"/>
          <w:jc w:val="center"/>
        </w:trPr>
        <w:tc>
          <w:tcPr>
            <w:tcW w:w="1111" w:type="dxa"/>
            <w:vAlign w:val="center"/>
          </w:tcPr>
          <w:p w:rsidR="00EB462C" w:rsidRDefault="00EB462C">
            <w:pPr>
              <w:snapToGrid w:val="0"/>
              <w:spacing w:line="360" w:lineRule="auto"/>
              <w:ind w:left="0" w:right="0" w:firstLine="0"/>
              <w:jc w:val="center"/>
              <w:rPr>
                <w:rFonts w:ascii="宋体"/>
                <w:sz w:val="24"/>
              </w:rPr>
            </w:pPr>
          </w:p>
        </w:tc>
        <w:tc>
          <w:tcPr>
            <w:tcW w:w="18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r>
      <w:tr w:rsidR="00EB462C">
        <w:trPr>
          <w:trHeight w:val="460"/>
          <w:jc w:val="center"/>
        </w:trPr>
        <w:tc>
          <w:tcPr>
            <w:tcW w:w="1111" w:type="dxa"/>
            <w:vAlign w:val="center"/>
          </w:tcPr>
          <w:p w:rsidR="00EB462C" w:rsidRDefault="00EB462C">
            <w:pPr>
              <w:snapToGrid w:val="0"/>
              <w:spacing w:line="360" w:lineRule="auto"/>
              <w:ind w:left="0" w:right="0" w:firstLine="0"/>
              <w:jc w:val="center"/>
              <w:rPr>
                <w:rFonts w:ascii="宋体"/>
                <w:sz w:val="24"/>
              </w:rPr>
            </w:pPr>
          </w:p>
        </w:tc>
        <w:tc>
          <w:tcPr>
            <w:tcW w:w="18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r>
      <w:tr w:rsidR="00EB462C">
        <w:trPr>
          <w:trHeight w:val="460"/>
          <w:jc w:val="center"/>
        </w:trPr>
        <w:tc>
          <w:tcPr>
            <w:tcW w:w="1111" w:type="dxa"/>
            <w:vAlign w:val="center"/>
          </w:tcPr>
          <w:p w:rsidR="00EB462C" w:rsidRDefault="00EB462C">
            <w:pPr>
              <w:snapToGrid w:val="0"/>
              <w:spacing w:line="360" w:lineRule="auto"/>
              <w:ind w:left="0" w:right="0" w:firstLine="0"/>
              <w:jc w:val="center"/>
              <w:rPr>
                <w:rFonts w:ascii="宋体"/>
                <w:sz w:val="24"/>
              </w:rPr>
            </w:pPr>
          </w:p>
        </w:tc>
        <w:tc>
          <w:tcPr>
            <w:tcW w:w="18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r>
      <w:tr w:rsidR="00EB462C">
        <w:trPr>
          <w:trHeight w:val="460"/>
          <w:jc w:val="center"/>
        </w:trPr>
        <w:tc>
          <w:tcPr>
            <w:tcW w:w="1111" w:type="dxa"/>
            <w:vAlign w:val="center"/>
          </w:tcPr>
          <w:p w:rsidR="00EB462C" w:rsidRDefault="00EB462C">
            <w:pPr>
              <w:snapToGrid w:val="0"/>
              <w:spacing w:line="360" w:lineRule="auto"/>
              <w:ind w:left="0" w:right="0" w:firstLine="0"/>
              <w:jc w:val="center"/>
              <w:rPr>
                <w:rFonts w:ascii="宋体"/>
                <w:sz w:val="24"/>
              </w:rPr>
            </w:pPr>
          </w:p>
        </w:tc>
        <w:tc>
          <w:tcPr>
            <w:tcW w:w="18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r>
      <w:tr w:rsidR="00EB462C">
        <w:trPr>
          <w:trHeight w:val="460"/>
          <w:jc w:val="center"/>
        </w:trPr>
        <w:tc>
          <w:tcPr>
            <w:tcW w:w="1111" w:type="dxa"/>
            <w:vAlign w:val="center"/>
          </w:tcPr>
          <w:p w:rsidR="00EB462C" w:rsidRDefault="00EB462C">
            <w:pPr>
              <w:snapToGrid w:val="0"/>
              <w:spacing w:line="360" w:lineRule="auto"/>
              <w:ind w:left="0" w:right="0" w:firstLine="0"/>
              <w:jc w:val="center"/>
              <w:rPr>
                <w:rFonts w:ascii="宋体"/>
                <w:sz w:val="24"/>
              </w:rPr>
            </w:pPr>
          </w:p>
        </w:tc>
        <w:tc>
          <w:tcPr>
            <w:tcW w:w="18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r>
      <w:tr w:rsidR="00EB462C">
        <w:trPr>
          <w:trHeight w:val="460"/>
          <w:jc w:val="center"/>
        </w:trPr>
        <w:tc>
          <w:tcPr>
            <w:tcW w:w="1111" w:type="dxa"/>
            <w:vAlign w:val="center"/>
          </w:tcPr>
          <w:p w:rsidR="00EB462C" w:rsidRDefault="00EB462C">
            <w:pPr>
              <w:snapToGrid w:val="0"/>
              <w:spacing w:line="360" w:lineRule="auto"/>
              <w:ind w:left="0" w:right="0" w:firstLine="0"/>
              <w:jc w:val="center"/>
              <w:rPr>
                <w:rFonts w:ascii="宋体"/>
                <w:sz w:val="24"/>
              </w:rPr>
            </w:pPr>
          </w:p>
        </w:tc>
        <w:tc>
          <w:tcPr>
            <w:tcW w:w="18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r>
      <w:tr w:rsidR="00EB462C">
        <w:trPr>
          <w:trHeight w:val="460"/>
          <w:jc w:val="center"/>
        </w:trPr>
        <w:tc>
          <w:tcPr>
            <w:tcW w:w="1111" w:type="dxa"/>
            <w:vAlign w:val="center"/>
          </w:tcPr>
          <w:p w:rsidR="00EB462C" w:rsidRDefault="00EB462C">
            <w:pPr>
              <w:snapToGrid w:val="0"/>
              <w:spacing w:line="360" w:lineRule="auto"/>
              <w:ind w:left="0" w:right="0" w:firstLine="0"/>
              <w:jc w:val="center"/>
              <w:rPr>
                <w:rFonts w:ascii="宋体"/>
                <w:sz w:val="24"/>
              </w:rPr>
            </w:pPr>
          </w:p>
        </w:tc>
        <w:tc>
          <w:tcPr>
            <w:tcW w:w="18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r>
      <w:tr w:rsidR="00EB462C">
        <w:trPr>
          <w:trHeight w:val="460"/>
          <w:jc w:val="center"/>
        </w:trPr>
        <w:tc>
          <w:tcPr>
            <w:tcW w:w="1111" w:type="dxa"/>
            <w:vAlign w:val="center"/>
          </w:tcPr>
          <w:p w:rsidR="00EB462C" w:rsidRDefault="00EB462C">
            <w:pPr>
              <w:snapToGrid w:val="0"/>
              <w:spacing w:line="360" w:lineRule="auto"/>
              <w:ind w:left="0" w:right="0" w:firstLine="0"/>
              <w:rPr>
                <w:rFonts w:ascii="宋体"/>
                <w:sz w:val="24"/>
              </w:rPr>
            </w:pPr>
          </w:p>
        </w:tc>
        <w:tc>
          <w:tcPr>
            <w:tcW w:w="18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c>
          <w:tcPr>
            <w:tcW w:w="1995" w:type="dxa"/>
            <w:vAlign w:val="center"/>
          </w:tcPr>
          <w:p w:rsidR="00EB462C" w:rsidRDefault="00EB462C">
            <w:pPr>
              <w:snapToGrid w:val="0"/>
              <w:spacing w:line="360" w:lineRule="auto"/>
              <w:ind w:left="0" w:right="0" w:firstLine="0"/>
              <w:jc w:val="center"/>
              <w:rPr>
                <w:rFonts w:ascii="宋体"/>
                <w:sz w:val="24"/>
              </w:rPr>
            </w:pPr>
          </w:p>
        </w:tc>
      </w:tr>
    </w:tbl>
    <w:p w:rsidR="00EB462C" w:rsidRDefault="00EB462C">
      <w:pPr>
        <w:tabs>
          <w:tab w:val="left" w:pos="720"/>
        </w:tabs>
        <w:snapToGrid w:val="0"/>
        <w:rPr>
          <w:sz w:val="24"/>
        </w:rPr>
      </w:pPr>
    </w:p>
    <w:p w:rsidR="00EB462C" w:rsidRDefault="00EB462C">
      <w:pPr>
        <w:rPr>
          <w:sz w:val="24"/>
        </w:rPr>
      </w:pPr>
    </w:p>
    <w:p w:rsidR="00EB462C" w:rsidRDefault="007740C9">
      <w:pPr>
        <w:rPr>
          <w:szCs w:val="28"/>
        </w:rPr>
      </w:pPr>
      <w:r>
        <w:rPr>
          <w:rFonts w:hint="eastAsia"/>
          <w:szCs w:val="28"/>
        </w:rPr>
        <w:t>二、风向校准结果</w:t>
      </w:r>
    </w:p>
    <w:p w:rsidR="00EB462C" w:rsidRDefault="00EB462C">
      <w:pPr>
        <w:rPr>
          <w:sz w:val="24"/>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13"/>
        <w:gridCol w:w="957"/>
        <w:gridCol w:w="957"/>
        <w:gridCol w:w="957"/>
        <w:gridCol w:w="957"/>
        <w:gridCol w:w="957"/>
        <w:gridCol w:w="957"/>
        <w:gridCol w:w="957"/>
        <w:gridCol w:w="957"/>
      </w:tblGrid>
      <w:tr w:rsidR="00EB462C">
        <w:tc>
          <w:tcPr>
            <w:tcW w:w="1101" w:type="dxa"/>
          </w:tcPr>
          <w:p w:rsidR="00EB462C" w:rsidRDefault="007740C9">
            <w:pPr>
              <w:spacing w:line="240" w:lineRule="auto"/>
              <w:ind w:left="0" w:right="0" w:firstLine="0"/>
              <w:jc w:val="center"/>
              <w:rPr>
                <w:sz w:val="21"/>
                <w:szCs w:val="21"/>
              </w:rPr>
            </w:pPr>
            <w:r>
              <w:rPr>
                <w:rFonts w:hint="eastAsia"/>
                <w:sz w:val="21"/>
                <w:szCs w:val="21"/>
              </w:rPr>
              <w:t>标准风向</w:t>
            </w:r>
          </w:p>
        </w:tc>
        <w:tc>
          <w:tcPr>
            <w:tcW w:w="813"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r>
      <w:tr w:rsidR="00EB462C">
        <w:tc>
          <w:tcPr>
            <w:tcW w:w="1101" w:type="dxa"/>
          </w:tcPr>
          <w:p w:rsidR="00EB462C" w:rsidRDefault="007740C9">
            <w:pPr>
              <w:spacing w:line="240" w:lineRule="auto"/>
              <w:ind w:left="0" w:right="0" w:firstLine="0"/>
              <w:jc w:val="center"/>
              <w:rPr>
                <w:sz w:val="21"/>
                <w:szCs w:val="21"/>
              </w:rPr>
            </w:pPr>
            <w:r>
              <w:rPr>
                <w:rFonts w:hint="eastAsia"/>
                <w:sz w:val="21"/>
                <w:szCs w:val="21"/>
              </w:rPr>
              <w:t>被检示值</w:t>
            </w:r>
          </w:p>
        </w:tc>
        <w:tc>
          <w:tcPr>
            <w:tcW w:w="813"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r>
      <w:tr w:rsidR="00EB462C">
        <w:tc>
          <w:tcPr>
            <w:tcW w:w="1101" w:type="dxa"/>
          </w:tcPr>
          <w:p w:rsidR="00EB462C" w:rsidRDefault="007740C9">
            <w:pPr>
              <w:spacing w:line="240" w:lineRule="auto"/>
              <w:ind w:left="0" w:right="0" w:firstLine="0"/>
              <w:jc w:val="center"/>
              <w:rPr>
                <w:sz w:val="21"/>
                <w:szCs w:val="21"/>
              </w:rPr>
            </w:pPr>
            <w:r>
              <w:rPr>
                <w:rFonts w:hint="eastAsia"/>
                <w:sz w:val="21"/>
                <w:szCs w:val="21"/>
              </w:rPr>
              <w:t>示值误差</w:t>
            </w:r>
          </w:p>
        </w:tc>
        <w:tc>
          <w:tcPr>
            <w:tcW w:w="813"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c>
          <w:tcPr>
            <w:tcW w:w="957" w:type="dxa"/>
          </w:tcPr>
          <w:p w:rsidR="00EB462C" w:rsidRDefault="00EB462C">
            <w:pPr>
              <w:spacing w:line="240" w:lineRule="auto"/>
              <w:ind w:left="0" w:right="0" w:firstLine="0"/>
              <w:rPr>
                <w:sz w:val="21"/>
                <w:szCs w:val="21"/>
              </w:rPr>
            </w:pPr>
          </w:p>
        </w:tc>
      </w:tr>
    </w:tbl>
    <w:p w:rsidR="00EB462C" w:rsidRDefault="007740C9">
      <w:pPr>
        <w:tabs>
          <w:tab w:val="left" w:pos="2310"/>
        </w:tabs>
        <w:rPr>
          <w:sz w:val="24"/>
        </w:rPr>
      </w:pPr>
      <w:r>
        <w:rPr>
          <w:rFonts w:hint="eastAsia"/>
          <w:sz w:val="24"/>
        </w:rPr>
        <w:t>（以下空白）</w:t>
      </w: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7740C9">
      <w:pPr>
        <w:pStyle w:val="1"/>
        <w:numPr>
          <w:ilvl w:val="0"/>
          <w:numId w:val="0"/>
        </w:numPr>
        <w:spacing w:before="120" w:line="240" w:lineRule="auto"/>
        <w:ind w:left="432" w:hanging="432"/>
        <w:jc w:val="left"/>
        <w:rPr>
          <w:rFonts w:ascii="黑体" w:eastAsia="黑体" w:hAnsi="黑体"/>
          <w:b w:val="0"/>
          <w:bCs w:val="0"/>
          <w:kern w:val="0"/>
          <w:sz w:val="28"/>
          <w:szCs w:val="28"/>
        </w:rPr>
      </w:pPr>
      <w:r>
        <w:rPr>
          <w:rFonts w:ascii="黑体" w:eastAsia="黑体" w:hAnsi="黑体" w:hint="eastAsia"/>
          <w:b w:val="0"/>
          <w:bCs w:val="0"/>
          <w:kern w:val="0"/>
          <w:sz w:val="28"/>
          <w:szCs w:val="28"/>
        </w:rPr>
        <w:t>附录</w:t>
      </w:r>
      <w:r>
        <w:rPr>
          <w:rFonts w:ascii="黑体" w:eastAsia="黑体" w:hAnsi="黑体" w:hint="eastAsia"/>
          <w:b w:val="0"/>
          <w:bCs w:val="0"/>
          <w:kern w:val="0"/>
          <w:sz w:val="28"/>
          <w:szCs w:val="28"/>
        </w:rPr>
        <w:t>D</w:t>
      </w:r>
      <w:r>
        <w:rPr>
          <w:rFonts w:ascii="黑体" w:eastAsia="黑体" w:hAnsi="黑体" w:hint="eastAsia"/>
          <w:b w:val="0"/>
          <w:bCs w:val="0"/>
          <w:kern w:val="0"/>
          <w:sz w:val="28"/>
          <w:szCs w:val="28"/>
        </w:rPr>
        <w:t>测量不确定度评定示例</w:t>
      </w:r>
    </w:p>
    <w:p w:rsidR="00EB462C" w:rsidRDefault="007740C9">
      <w:pPr>
        <w:numPr>
          <w:ilvl w:val="0"/>
          <w:numId w:val="16"/>
        </w:numPr>
        <w:tabs>
          <w:tab w:val="left" w:pos="1931"/>
        </w:tabs>
        <w:spacing w:line="360" w:lineRule="auto"/>
        <w:outlineLvl w:val="0"/>
        <w:rPr>
          <w:b/>
          <w:sz w:val="24"/>
        </w:rPr>
      </w:pPr>
      <w:r>
        <w:rPr>
          <w:rFonts w:hint="eastAsia"/>
          <w:b/>
          <w:sz w:val="24"/>
        </w:rPr>
        <w:t>概述</w:t>
      </w:r>
      <w:r>
        <w:rPr>
          <w:rFonts w:hint="eastAsia"/>
          <w:b/>
          <w:sz w:val="24"/>
        </w:rPr>
        <w:tab/>
      </w:r>
    </w:p>
    <w:p w:rsidR="00EB462C" w:rsidRDefault="007740C9">
      <w:pPr>
        <w:spacing w:line="360" w:lineRule="auto"/>
        <w:ind w:left="0" w:firstLine="0"/>
        <w:outlineLvl w:val="1"/>
        <w:rPr>
          <w:b/>
          <w:sz w:val="24"/>
        </w:rPr>
      </w:pPr>
      <w:bookmarkStart w:id="103" w:name="_Toc511284853"/>
      <w:r>
        <w:rPr>
          <w:rFonts w:hint="eastAsia"/>
          <w:b/>
          <w:sz w:val="24"/>
        </w:rPr>
        <w:t>1.1</w:t>
      </w:r>
      <w:r>
        <w:rPr>
          <w:rFonts w:hint="eastAsia"/>
          <w:b/>
          <w:sz w:val="24"/>
        </w:rPr>
        <w:t>评定依据</w:t>
      </w:r>
      <w:bookmarkEnd w:id="103"/>
    </w:p>
    <w:p w:rsidR="00EB462C" w:rsidRDefault="007740C9">
      <w:pPr>
        <w:spacing w:line="360" w:lineRule="auto"/>
        <w:rPr>
          <w:sz w:val="24"/>
        </w:rPr>
      </w:pPr>
      <w:r>
        <w:rPr>
          <w:rFonts w:hint="eastAsia"/>
          <w:sz w:val="24"/>
        </w:rPr>
        <w:t xml:space="preserve">JJF1059-2012 </w:t>
      </w:r>
      <w:r>
        <w:rPr>
          <w:rFonts w:hint="eastAsia"/>
          <w:sz w:val="24"/>
        </w:rPr>
        <w:t>测量不确定度评定与表示</w:t>
      </w:r>
    </w:p>
    <w:p w:rsidR="00EB462C" w:rsidRDefault="007740C9">
      <w:pPr>
        <w:spacing w:line="360" w:lineRule="auto"/>
        <w:rPr>
          <w:sz w:val="24"/>
        </w:rPr>
      </w:pPr>
      <w:r>
        <w:rPr>
          <w:rFonts w:hint="eastAsia"/>
          <w:sz w:val="24"/>
        </w:rPr>
        <w:t>GB/T 33693-2017</w:t>
      </w:r>
      <w:r>
        <w:rPr>
          <w:sz w:val="24"/>
        </w:rPr>
        <w:t> </w:t>
      </w:r>
      <w:r>
        <w:rPr>
          <w:sz w:val="24"/>
        </w:rPr>
        <w:t>超声波测风仪测试方法</w:t>
      </w:r>
    </w:p>
    <w:p w:rsidR="00EB462C" w:rsidRDefault="007740C9">
      <w:pPr>
        <w:spacing w:line="360" w:lineRule="auto"/>
        <w:ind w:left="241" w:hangingChars="100" w:hanging="241"/>
        <w:outlineLvl w:val="1"/>
        <w:rPr>
          <w:b/>
          <w:sz w:val="24"/>
        </w:rPr>
      </w:pPr>
      <w:bookmarkStart w:id="104" w:name="_Toc511284854"/>
      <w:r>
        <w:rPr>
          <w:rFonts w:hint="eastAsia"/>
          <w:b/>
          <w:sz w:val="24"/>
        </w:rPr>
        <w:t>1.2</w:t>
      </w:r>
      <w:r>
        <w:rPr>
          <w:rFonts w:hint="eastAsia"/>
          <w:b/>
          <w:sz w:val="24"/>
        </w:rPr>
        <w:t>标准设备和被测对象</w:t>
      </w:r>
      <w:bookmarkEnd w:id="104"/>
    </w:p>
    <w:p w:rsidR="00EB462C" w:rsidRDefault="007740C9">
      <w:pPr>
        <w:spacing w:line="360" w:lineRule="auto"/>
        <w:ind w:left="241" w:hangingChars="100" w:hanging="241"/>
        <w:rPr>
          <w:b/>
          <w:sz w:val="24"/>
        </w:rPr>
      </w:pPr>
      <w:r>
        <w:rPr>
          <w:rFonts w:hint="eastAsia"/>
          <w:b/>
          <w:sz w:val="24"/>
        </w:rPr>
        <w:t xml:space="preserve">1.2.1 </w:t>
      </w:r>
      <w:r>
        <w:rPr>
          <w:rFonts w:hint="eastAsia"/>
          <w:b/>
          <w:sz w:val="24"/>
        </w:rPr>
        <w:t>标准设备</w:t>
      </w:r>
    </w:p>
    <w:p w:rsidR="00EB462C" w:rsidRDefault="007740C9">
      <w:pPr>
        <w:spacing w:line="360" w:lineRule="auto"/>
        <w:ind w:left="0" w:right="0" w:firstLineChars="200" w:firstLine="480"/>
        <w:rPr>
          <w:sz w:val="24"/>
        </w:rPr>
      </w:pPr>
      <w:r>
        <w:rPr>
          <w:rFonts w:ascii="宋体" w:hint="eastAsia"/>
          <w:kern w:val="0"/>
          <w:sz w:val="24"/>
        </w:rPr>
        <w:t>标准器及配套设备为皮托静压管检定装置，该套装置是目前国家气象风速最高标准，主要技术指标见表</w:t>
      </w:r>
      <w:r>
        <w:rPr>
          <w:rFonts w:ascii="宋体" w:hint="eastAsia"/>
          <w:kern w:val="0"/>
          <w:sz w:val="24"/>
        </w:rPr>
        <w:t>1</w:t>
      </w:r>
      <w:r>
        <w:rPr>
          <w:rFonts w:ascii="宋体" w:hint="eastAsia"/>
          <w:kern w:val="0"/>
          <w:sz w:val="24"/>
        </w:rPr>
        <w:t>。</w:t>
      </w:r>
    </w:p>
    <w:p w:rsidR="00EB462C" w:rsidRDefault="007740C9">
      <w:pPr>
        <w:spacing w:line="360" w:lineRule="auto"/>
        <w:ind w:left="430" w:hangingChars="205" w:hanging="430"/>
        <w:jc w:val="center"/>
        <w:rPr>
          <w:rFonts w:ascii="黑体" w:eastAsia="黑体"/>
          <w:sz w:val="21"/>
          <w:szCs w:val="21"/>
        </w:rPr>
      </w:pPr>
      <w:r>
        <w:rPr>
          <w:rFonts w:ascii="黑体" w:eastAsia="黑体" w:hint="eastAsia"/>
          <w:sz w:val="21"/>
          <w:szCs w:val="21"/>
        </w:rPr>
        <w:t>表</w:t>
      </w:r>
      <w:r>
        <w:rPr>
          <w:rFonts w:ascii="黑体" w:eastAsia="黑体"/>
          <w:sz w:val="21"/>
          <w:szCs w:val="21"/>
        </w:rPr>
        <w:t xml:space="preserve">1 </w:t>
      </w:r>
      <w:r>
        <w:rPr>
          <w:rFonts w:ascii="黑体" w:eastAsia="黑体" w:hint="eastAsia"/>
          <w:sz w:val="21"/>
          <w:szCs w:val="21"/>
        </w:rPr>
        <w:t>标准器及配套设备主要技术指标</w:t>
      </w:r>
    </w:p>
    <w:tbl>
      <w:tblPr>
        <w:tblW w:w="9103" w:type="dxa"/>
        <w:jc w:val="center"/>
        <w:tblInd w:w="50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86"/>
        <w:gridCol w:w="1326"/>
        <w:gridCol w:w="6991"/>
      </w:tblGrid>
      <w:tr w:rsidR="00EB462C">
        <w:trPr>
          <w:jc w:val="center"/>
        </w:trPr>
        <w:tc>
          <w:tcPr>
            <w:tcW w:w="786" w:type="dxa"/>
            <w:tcBorders>
              <w:top w:val="single" w:sz="12" w:space="0" w:color="auto"/>
              <w:left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分类</w:t>
            </w:r>
          </w:p>
        </w:tc>
        <w:tc>
          <w:tcPr>
            <w:tcW w:w="1326" w:type="dxa"/>
            <w:tcBorders>
              <w:top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名称</w:t>
            </w:r>
          </w:p>
        </w:tc>
        <w:tc>
          <w:tcPr>
            <w:tcW w:w="6991" w:type="dxa"/>
            <w:tcBorders>
              <w:top w:val="single" w:sz="12" w:space="0" w:color="auto"/>
              <w:right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主要技术指标</w:t>
            </w:r>
          </w:p>
        </w:tc>
      </w:tr>
      <w:tr w:rsidR="00EB462C">
        <w:trPr>
          <w:jc w:val="center"/>
        </w:trPr>
        <w:tc>
          <w:tcPr>
            <w:tcW w:w="786" w:type="dxa"/>
            <w:vMerge w:val="restart"/>
            <w:tcBorders>
              <w:left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标准器</w:t>
            </w:r>
          </w:p>
        </w:tc>
        <w:tc>
          <w:tcPr>
            <w:tcW w:w="1326" w:type="dxa"/>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皮托静压管</w:t>
            </w:r>
          </w:p>
        </w:tc>
        <w:tc>
          <w:tcPr>
            <w:tcW w:w="6991" w:type="dxa"/>
            <w:tcBorders>
              <w:right w:val="single" w:sz="12" w:space="0" w:color="auto"/>
            </w:tcBorders>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K</w:t>
            </w:r>
            <w:r>
              <w:rPr>
                <w:rFonts w:ascii="宋体" w:hAnsi="宋体" w:hint="eastAsia"/>
                <w:sz w:val="21"/>
                <w:szCs w:val="21"/>
              </w:rPr>
              <w:t>：</w:t>
            </w:r>
            <w:r>
              <w:rPr>
                <w:rFonts w:ascii="宋体" w:hAnsi="宋体" w:hint="eastAsia"/>
                <w:sz w:val="21"/>
                <w:szCs w:val="21"/>
              </w:rPr>
              <w:t>0.998</w:t>
            </w:r>
            <w:r>
              <w:rPr>
                <w:rFonts w:ascii="宋体" w:hAnsi="宋体" w:hint="eastAsia"/>
                <w:sz w:val="21"/>
                <w:szCs w:val="21"/>
              </w:rPr>
              <w:t>～</w:t>
            </w:r>
            <w:r>
              <w:rPr>
                <w:rFonts w:ascii="宋体" w:hAnsi="宋体" w:hint="eastAsia"/>
                <w:sz w:val="21"/>
                <w:szCs w:val="21"/>
              </w:rPr>
              <w:t>1.004</w:t>
            </w:r>
            <w:r>
              <w:rPr>
                <w:rFonts w:ascii="宋体" w:hAnsi="宋体" w:hint="eastAsia"/>
                <w:sz w:val="21"/>
                <w:szCs w:val="21"/>
              </w:rPr>
              <w:t>，</w:t>
            </w:r>
            <w:proofErr w:type="spellStart"/>
            <w:r>
              <w:rPr>
                <w:rFonts w:ascii="宋体" w:hAnsi="宋体" w:hint="eastAsia"/>
                <w:sz w:val="21"/>
                <w:szCs w:val="21"/>
              </w:rPr>
              <w:t>Urel</w:t>
            </w:r>
            <w:proofErr w:type="spellEnd"/>
            <w:r>
              <w:rPr>
                <w:rFonts w:ascii="宋体" w:hAnsi="宋体" w:hint="eastAsia"/>
                <w:sz w:val="21"/>
                <w:szCs w:val="21"/>
              </w:rPr>
              <w:t>不大于</w:t>
            </w:r>
            <w:r>
              <w:rPr>
                <w:rFonts w:ascii="宋体" w:hAnsi="宋体" w:hint="eastAsia"/>
                <w:sz w:val="21"/>
                <w:szCs w:val="21"/>
              </w:rPr>
              <w:t>0.1%</w:t>
            </w:r>
          </w:p>
        </w:tc>
      </w:tr>
      <w:tr w:rsidR="00EB462C">
        <w:trPr>
          <w:jc w:val="center"/>
        </w:trPr>
        <w:tc>
          <w:tcPr>
            <w:tcW w:w="786" w:type="dxa"/>
            <w:vMerge/>
            <w:tcBorders>
              <w:left w:val="single" w:sz="12" w:space="0" w:color="auto"/>
            </w:tcBorders>
            <w:vAlign w:val="center"/>
          </w:tcPr>
          <w:p w:rsidR="00EB462C" w:rsidRDefault="00EB462C">
            <w:pPr>
              <w:spacing w:line="288" w:lineRule="auto"/>
              <w:ind w:left="0" w:right="0" w:firstLine="0"/>
              <w:jc w:val="center"/>
              <w:rPr>
                <w:rFonts w:ascii="宋体" w:hAnsi="宋体"/>
                <w:sz w:val="21"/>
                <w:szCs w:val="21"/>
              </w:rPr>
            </w:pPr>
          </w:p>
        </w:tc>
        <w:tc>
          <w:tcPr>
            <w:tcW w:w="1326" w:type="dxa"/>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数字微差压计</w:t>
            </w:r>
          </w:p>
        </w:tc>
        <w:tc>
          <w:tcPr>
            <w:tcW w:w="6991" w:type="dxa"/>
            <w:tcBorders>
              <w:right w:val="single" w:sz="12" w:space="0" w:color="auto"/>
            </w:tcBorders>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测量范围：</w:t>
            </w:r>
            <w:r>
              <w:rPr>
                <w:rFonts w:ascii="宋体" w:hAnsi="宋体" w:hint="eastAsia"/>
                <w:sz w:val="21"/>
                <w:szCs w:val="21"/>
              </w:rPr>
              <w:t>(0</w:t>
            </w:r>
            <w:r>
              <w:rPr>
                <w:rFonts w:ascii="宋体" w:hAnsi="宋体" w:hint="eastAsia"/>
                <w:sz w:val="21"/>
                <w:szCs w:val="21"/>
              </w:rPr>
              <w:t>～</w:t>
            </w:r>
            <w:r>
              <w:rPr>
                <w:rFonts w:ascii="宋体" w:hAnsi="宋体" w:hint="eastAsia"/>
                <w:sz w:val="21"/>
                <w:szCs w:val="21"/>
              </w:rPr>
              <w:t>2500)Pa</w:t>
            </w:r>
            <w:r>
              <w:rPr>
                <w:rFonts w:ascii="宋体" w:hAnsi="宋体" w:hint="eastAsia"/>
                <w:sz w:val="21"/>
                <w:szCs w:val="21"/>
              </w:rPr>
              <w:t>，最大允许误差：±</w:t>
            </w:r>
            <w:r>
              <w:rPr>
                <w:rFonts w:ascii="宋体" w:hAnsi="宋体" w:hint="eastAsia"/>
                <w:sz w:val="21"/>
                <w:szCs w:val="21"/>
              </w:rPr>
              <w:t>0.5Pa</w:t>
            </w:r>
          </w:p>
        </w:tc>
      </w:tr>
      <w:tr w:rsidR="00EB462C">
        <w:trPr>
          <w:jc w:val="center"/>
        </w:trPr>
        <w:tc>
          <w:tcPr>
            <w:tcW w:w="786" w:type="dxa"/>
            <w:vMerge w:val="restart"/>
            <w:tcBorders>
              <w:left w:val="single" w:sz="12" w:space="0" w:color="auto"/>
            </w:tcBorders>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配套</w:t>
            </w:r>
          </w:p>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设备</w:t>
            </w:r>
          </w:p>
        </w:tc>
        <w:tc>
          <w:tcPr>
            <w:tcW w:w="1326" w:type="dxa"/>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风洞</w:t>
            </w:r>
          </w:p>
        </w:tc>
        <w:tc>
          <w:tcPr>
            <w:tcW w:w="6991" w:type="dxa"/>
            <w:tcBorders>
              <w:right w:val="single" w:sz="12" w:space="0" w:color="auto"/>
            </w:tcBorders>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测量范围不小于</w:t>
            </w:r>
            <w:r>
              <w:rPr>
                <w:rFonts w:ascii="宋体" w:hAnsi="宋体" w:hint="eastAsia"/>
                <w:sz w:val="21"/>
                <w:szCs w:val="21"/>
              </w:rPr>
              <w:t>30m/s</w:t>
            </w:r>
            <w:r>
              <w:rPr>
                <w:rFonts w:ascii="宋体" w:hAnsi="宋体" w:hint="eastAsia"/>
                <w:sz w:val="21"/>
                <w:szCs w:val="21"/>
              </w:rPr>
              <w:t>，流速稳定性不大于</w:t>
            </w:r>
            <w:r>
              <w:rPr>
                <w:rFonts w:ascii="宋体" w:hAnsi="宋体" w:hint="eastAsia"/>
                <w:sz w:val="21"/>
                <w:szCs w:val="21"/>
              </w:rPr>
              <w:t>0.5%</w:t>
            </w:r>
            <w:r>
              <w:rPr>
                <w:rFonts w:ascii="宋体" w:hAnsi="宋体" w:hint="eastAsia"/>
                <w:sz w:val="21"/>
                <w:szCs w:val="21"/>
              </w:rPr>
              <w:t>，流速均匀性不大于</w:t>
            </w:r>
            <w:r>
              <w:rPr>
                <w:rFonts w:ascii="宋体" w:hAnsi="宋体" w:hint="eastAsia"/>
                <w:sz w:val="21"/>
                <w:szCs w:val="21"/>
              </w:rPr>
              <w:t>1.0%</w:t>
            </w:r>
            <w:r>
              <w:rPr>
                <w:rFonts w:ascii="宋体" w:hAnsi="宋体" w:hint="eastAsia"/>
                <w:sz w:val="21"/>
                <w:szCs w:val="21"/>
              </w:rPr>
              <w:t>，阻塞比不大于</w:t>
            </w:r>
            <w:r>
              <w:rPr>
                <w:rFonts w:ascii="宋体" w:hAnsi="宋体" w:hint="eastAsia"/>
                <w:sz w:val="21"/>
                <w:szCs w:val="21"/>
              </w:rPr>
              <w:t>0.05</w:t>
            </w:r>
          </w:p>
        </w:tc>
      </w:tr>
      <w:tr w:rsidR="00EB462C">
        <w:trPr>
          <w:jc w:val="center"/>
        </w:trPr>
        <w:tc>
          <w:tcPr>
            <w:tcW w:w="786" w:type="dxa"/>
            <w:vMerge/>
            <w:tcBorders>
              <w:left w:val="single" w:sz="12" w:space="0" w:color="auto"/>
            </w:tcBorders>
            <w:vAlign w:val="center"/>
          </w:tcPr>
          <w:p w:rsidR="00EB462C" w:rsidRDefault="00EB462C">
            <w:pPr>
              <w:spacing w:line="288" w:lineRule="auto"/>
              <w:ind w:left="0" w:right="0" w:firstLine="0"/>
              <w:jc w:val="left"/>
              <w:rPr>
                <w:rFonts w:ascii="宋体" w:hAnsi="宋体"/>
                <w:sz w:val="21"/>
                <w:szCs w:val="21"/>
              </w:rPr>
            </w:pPr>
          </w:p>
        </w:tc>
        <w:tc>
          <w:tcPr>
            <w:tcW w:w="1326" w:type="dxa"/>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温度计</w:t>
            </w:r>
          </w:p>
        </w:tc>
        <w:tc>
          <w:tcPr>
            <w:tcW w:w="6991" w:type="dxa"/>
            <w:tcBorders>
              <w:right w:val="single" w:sz="12" w:space="0" w:color="auto"/>
            </w:tcBorders>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测量范围：</w:t>
            </w:r>
            <w:r>
              <w:rPr>
                <w:rFonts w:ascii="宋体" w:hAnsi="宋体" w:hint="eastAsia"/>
                <w:sz w:val="21"/>
                <w:szCs w:val="21"/>
              </w:rPr>
              <w:t>(0</w:t>
            </w:r>
            <w:r>
              <w:rPr>
                <w:rFonts w:ascii="宋体" w:hAnsi="宋体" w:hint="eastAsia"/>
                <w:sz w:val="21"/>
                <w:szCs w:val="21"/>
              </w:rPr>
              <w:t>～</w:t>
            </w:r>
            <w:r>
              <w:rPr>
                <w:rFonts w:ascii="宋体" w:hAnsi="宋体" w:hint="eastAsia"/>
                <w:sz w:val="21"/>
                <w:szCs w:val="21"/>
              </w:rPr>
              <w:t>50)</w:t>
            </w:r>
            <w:r>
              <w:rPr>
                <w:rFonts w:ascii="宋体" w:hAnsi="宋体" w:hint="eastAsia"/>
                <w:sz w:val="21"/>
                <w:szCs w:val="21"/>
              </w:rPr>
              <w:t>℃，最大允许误差：±</w:t>
            </w:r>
            <w:r>
              <w:rPr>
                <w:rFonts w:ascii="宋体" w:hAnsi="宋体" w:hint="eastAsia"/>
                <w:sz w:val="21"/>
                <w:szCs w:val="21"/>
              </w:rPr>
              <w:t>0.5</w:t>
            </w:r>
            <w:r>
              <w:rPr>
                <w:rFonts w:ascii="宋体" w:hAnsi="宋体" w:hint="eastAsia"/>
                <w:sz w:val="21"/>
                <w:szCs w:val="21"/>
              </w:rPr>
              <w:t>℃</w:t>
            </w:r>
          </w:p>
        </w:tc>
      </w:tr>
      <w:tr w:rsidR="00EB462C">
        <w:trPr>
          <w:jc w:val="center"/>
        </w:trPr>
        <w:tc>
          <w:tcPr>
            <w:tcW w:w="786" w:type="dxa"/>
            <w:vMerge/>
            <w:tcBorders>
              <w:left w:val="single" w:sz="12" w:space="0" w:color="auto"/>
            </w:tcBorders>
            <w:vAlign w:val="center"/>
          </w:tcPr>
          <w:p w:rsidR="00EB462C" w:rsidRDefault="00EB462C">
            <w:pPr>
              <w:spacing w:line="288" w:lineRule="auto"/>
              <w:ind w:left="0" w:right="0" w:firstLine="0"/>
              <w:jc w:val="left"/>
              <w:rPr>
                <w:rFonts w:ascii="宋体" w:hAnsi="宋体"/>
                <w:sz w:val="21"/>
                <w:szCs w:val="21"/>
              </w:rPr>
            </w:pPr>
          </w:p>
        </w:tc>
        <w:tc>
          <w:tcPr>
            <w:tcW w:w="1326" w:type="dxa"/>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湿度计</w:t>
            </w:r>
          </w:p>
        </w:tc>
        <w:tc>
          <w:tcPr>
            <w:tcW w:w="6991" w:type="dxa"/>
            <w:tcBorders>
              <w:right w:val="single" w:sz="12" w:space="0" w:color="auto"/>
            </w:tcBorders>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测量范围：</w:t>
            </w:r>
            <w:r>
              <w:rPr>
                <w:rFonts w:ascii="宋体" w:hAnsi="宋体" w:hint="eastAsia"/>
                <w:sz w:val="21"/>
                <w:szCs w:val="21"/>
              </w:rPr>
              <w:t>(10</w:t>
            </w:r>
            <w:r>
              <w:rPr>
                <w:rFonts w:ascii="宋体" w:hAnsi="宋体" w:hint="eastAsia"/>
                <w:sz w:val="21"/>
                <w:szCs w:val="21"/>
              </w:rPr>
              <w:t>～</w:t>
            </w:r>
            <w:r>
              <w:rPr>
                <w:rFonts w:ascii="宋体" w:hAnsi="宋体" w:hint="eastAsia"/>
                <w:sz w:val="21"/>
                <w:szCs w:val="21"/>
              </w:rPr>
              <w:t>95)%RH</w:t>
            </w:r>
            <w:r>
              <w:rPr>
                <w:rFonts w:ascii="宋体" w:hAnsi="宋体" w:hint="eastAsia"/>
                <w:sz w:val="21"/>
                <w:szCs w:val="21"/>
              </w:rPr>
              <w:t>，最大允许误差：±</w:t>
            </w:r>
            <w:r>
              <w:rPr>
                <w:rFonts w:ascii="宋体" w:hAnsi="宋体" w:hint="eastAsia"/>
                <w:sz w:val="21"/>
                <w:szCs w:val="21"/>
              </w:rPr>
              <w:t>8.0%RH</w:t>
            </w:r>
          </w:p>
        </w:tc>
      </w:tr>
      <w:tr w:rsidR="00EB462C">
        <w:trPr>
          <w:jc w:val="center"/>
        </w:trPr>
        <w:tc>
          <w:tcPr>
            <w:tcW w:w="786" w:type="dxa"/>
            <w:vMerge/>
            <w:tcBorders>
              <w:left w:val="single" w:sz="12" w:space="0" w:color="auto"/>
            </w:tcBorders>
            <w:vAlign w:val="center"/>
          </w:tcPr>
          <w:p w:rsidR="00EB462C" w:rsidRDefault="00EB462C">
            <w:pPr>
              <w:spacing w:line="288" w:lineRule="auto"/>
              <w:ind w:left="0" w:right="0" w:firstLine="0"/>
              <w:jc w:val="left"/>
              <w:rPr>
                <w:rFonts w:ascii="宋体" w:hAnsi="宋体"/>
                <w:sz w:val="21"/>
                <w:szCs w:val="21"/>
              </w:rPr>
            </w:pPr>
          </w:p>
        </w:tc>
        <w:tc>
          <w:tcPr>
            <w:tcW w:w="1326" w:type="dxa"/>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气压计</w:t>
            </w:r>
          </w:p>
        </w:tc>
        <w:tc>
          <w:tcPr>
            <w:tcW w:w="6991" w:type="dxa"/>
            <w:tcBorders>
              <w:right w:val="single" w:sz="12" w:space="0" w:color="auto"/>
            </w:tcBorders>
            <w:vAlign w:val="center"/>
          </w:tcPr>
          <w:p w:rsidR="00EB462C" w:rsidRDefault="007740C9">
            <w:pPr>
              <w:spacing w:line="288" w:lineRule="auto"/>
              <w:ind w:left="0" w:right="0" w:firstLine="0"/>
              <w:jc w:val="left"/>
              <w:rPr>
                <w:rFonts w:ascii="宋体" w:hAnsi="宋体"/>
                <w:sz w:val="21"/>
                <w:szCs w:val="21"/>
              </w:rPr>
            </w:pPr>
            <w:r>
              <w:rPr>
                <w:rFonts w:ascii="宋体" w:hAnsi="宋体" w:hint="eastAsia"/>
                <w:sz w:val="21"/>
                <w:szCs w:val="21"/>
              </w:rPr>
              <w:t>测量范围：</w:t>
            </w:r>
            <w:r>
              <w:rPr>
                <w:rFonts w:ascii="宋体" w:hAnsi="宋体" w:hint="eastAsia"/>
                <w:sz w:val="21"/>
                <w:szCs w:val="21"/>
              </w:rPr>
              <w:t>(500</w:t>
            </w:r>
            <w:r>
              <w:rPr>
                <w:rFonts w:ascii="宋体" w:hAnsi="宋体" w:hint="eastAsia"/>
                <w:sz w:val="21"/>
                <w:szCs w:val="21"/>
              </w:rPr>
              <w:t>～</w:t>
            </w:r>
            <w:r>
              <w:rPr>
                <w:rFonts w:ascii="宋体" w:hAnsi="宋体" w:hint="eastAsia"/>
                <w:sz w:val="21"/>
                <w:szCs w:val="21"/>
              </w:rPr>
              <w:t>1100)</w:t>
            </w:r>
            <w:proofErr w:type="spellStart"/>
            <w:r>
              <w:rPr>
                <w:rFonts w:ascii="宋体" w:hAnsi="宋体" w:hint="eastAsia"/>
                <w:sz w:val="21"/>
                <w:szCs w:val="21"/>
              </w:rPr>
              <w:t>hPa</w:t>
            </w:r>
            <w:proofErr w:type="spellEnd"/>
            <w:r>
              <w:rPr>
                <w:rFonts w:ascii="宋体" w:hAnsi="宋体" w:hint="eastAsia"/>
                <w:sz w:val="21"/>
                <w:szCs w:val="21"/>
              </w:rPr>
              <w:t>，最大允许误差：</w:t>
            </w:r>
            <w:r>
              <w:rPr>
                <w:rFonts w:ascii="宋体" w:hAnsi="宋体" w:hint="eastAsia"/>
                <w:sz w:val="21"/>
                <w:szCs w:val="21"/>
              </w:rPr>
              <w:t>2hPa</w:t>
            </w:r>
          </w:p>
        </w:tc>
      </w:tr>
      <w:tr w:rsidR="00EB462C">
        <w:trPr>
          <w:trHeight w:val="491"/>
          <w:jc w:val="center"/>
        </w:trPr>
        <w:tc>
          <w:tcPr>
            <w:tcW w:w="9103" w:type="dxa"/>
            <w:gridSpan w:val="3"/>
            <w:tcBorders>
              <w:left w:val="single" w:sz="12" w:space="0" w:color="auto"/>
              <w:bottom w:val="single" w:sz="12" w:space="0" w:color="auto"/>
              <w:right w:val="single" w:sz="12" w:space="0" w:color="auto"/>
            </w:tcBorders>
            <w:vAlign w:val="center"/>
          </w:tcPr>
          <w:p w:rsidR="00EB462C" w:rsidRDefault="007740C9">
            <w:pPr>
              <w:spacing w:line="288" w:lineRule="auto"/>
              <w:ind w:left="0" w:right="0" w:firstLine="0"/>
              <w:jc w:val="left"/>
              <w:rPr>
                <w:rFonts w:ascii="宋体" w:hAnsi="宋体"/>
                <w:sz w:val="21"/>
                <w:szCs w:val="21"/>
              </w:rPr>
            </w:pPr>
            <w:r>
              <w:rPr>
                <w:rFonts w:ascii="仿宋" w:eastAsia="仿宋" w:hAnsi="仿宋" w:cs="仿宋" w:hint="eastAsia"/>
                <w:sz w:val="21"/>
                <w:szCs w:val="21"/>
              </w:rPr>
              <w:t>注：</w:t>
            </w:r>
            <w:r>
              <w:rPr>
                <w:rFonts w:ascii="仿宋" w:eastAsia="仿宋" w:hAnsi="仿宋" w:cs="仿宋" w:hint="eastAsia"/>
                <w:sz w:val="21"/>
                <w:szCs w:val="21"/>
              </w:rPr>
              <w:t xml:space="preserve"> K</w:t>
            </w:r>
            <w:r>
              <w:rPr>
                <w:rFonts w:ascii="仿宋" w:eastAsia="仿宋" w:hAnsi="仿宋" w:cs="仿宋" w:hint="eastAsia"/>
                <w:sz w:val="21"/>
                <w:szCs w:val="21"/>
              </w:rPr>
              <w:t>为皮托静压管系数，</w:t>
            </w:r>
            <w:proofErr w:type="spellStart"/>
            <w:r>
              <w:rPr>
                <w:rFonts w:ascii="仿宋" w:eastAsia="仿宋" w:hAnsi="仿宋" w:cs="仿宋" w:hint="eastAsia"/>
                <w:sz w:val="21"/>
                <w:szCs w:val="21"/>
              </w:rPr>
              <w:t>Urel</w:t>
            </w:r>
            <w:proofErr w:type="spellEnd"/>
            <w:r>
              <w:rPr>
                <w:rFonts w:ascii="仿宋" w:eastAsia="仿宋" w:hAnsi="仿宋" w:cs="仿宋" w:hint="eastAsia"/>
                <w:sz w:val="21"/>
                <w:szCs w:val="21"/>
              </w:rPr>
              <w:t>为皮托静压管相对不确定度。</w:t>
            </w:r>
          </w:p>
        </w:tc>
      </w:tr>
    </w:tbl>
    <w:p w:rsidR="00EB462C" w:rsidRDefault="00EB462C">
      <w:pPr>
        <w:rPr>
          <w:sz w:val="24"/>
        </w:rPr>
      </w:pPr>
    </w:p>
    <w:p w:rsidR="00EB462C" w:rsidRDefault="007740C9">
      <w:pPr>
        <w:spacing w:line="360" w:lineRule="auto"/>
        <w:ind w:left="0" w:firstLine="0"/>
        <w:rPr>
          <w:b/>
          <w:sz w:val="24"/>
        </w:rPr>
      </w:pPr>
      <w:r>
        <w:rPr>
          <w:rFonts w:hint="eastAsia"/>
          <w:b/>
          <w:sz w:val="24"/>
        </w:rPr>
        <w:t xml:space="preserve">1.2.2 </w:t>
      </w:r>
      <w:r>
        <w:rPr>
          <w:rFonts w:hint="eastAsia"/>
          <w:b/>
          <w:sz w:val="24"/>
        </w:rPr>
        <w:t>被测对象</w:t>
      </w:r>
    </w:p>
    <w:p w:rsidR="00EB462C" w:rsidRDefault="007740C9">
      <w:pPr>
        <w:snapToGrid w:val="0"/>
        <w:spacing w:line="360" w:lineRule="auto"/>
        <w:rPr>
          <w:rFonts w:ascii="宋体" w:hAnsi="宋体"/>
          <w:sz w:val="24"/>
        </w:rPr>
      </w:pPr>
      <w:r>
        <w:rPr>
          <w:rFonts w:ascii="宋体" w:hAnsi="宋体" w:hint="eastAsia"/>
          <w:sz w:val="24"/>
        </w:rPr>
        <w:t>送校单位：</w:t>
      </w:r>
      <w:r>
        <w:rPr>
          <w:rFonts w:ascii="宋体" w:hAnsi="宋体" w:hint="eastAsia"/>
          <w:sz w:val="24"/>
        </w:rPr>
        <w:t>维萨拉（北京）测量技术有限公司</w:t>
      </w:r>
    </w:p>
    <w:p w:rsidR="00EB462C" w:rsidRDefault="007740C9">
      <w:pPr>
        <w:snapToGrid w:val="0"/>
        <w:spacing w:line="360" w:lineRule="auto"/>
        <w:rPr>
          <w:rFonts w:ascii="宋体" w:hAnsi="宋体"/>
          <w:sz w:val="24"/>
        </w:rPr>
      </w:pPr>
      <w:r>
        <w:rPr>
          <w:rFonts w:ascii="宋体" w:hAnsi="宋体" w:hint="eastAsia"/>
          <w:sz w:val="24"/>
        </w:rPr>
        <w:t>器具名称：</w:t>
      </w:r>
      <w:r>
        <w:rPr>
          <w:rFonts w:ascii="宋体" w:hAnsi="宋体" w:hint="eastAsia"/>
          <w:sz w:val="24"/>
        </w:rPr>
        <w:t>超声波风速仪</w:t>
      </w:r>
    </w:p>
    <w:p w:rsidR="00EB462C" w:rsidRDefault="007740C9">
      <w:pPr>
        <w:snapToGrid w:val="0"/>
        <w:spacing w:line="360" w:lineRule="auto"/>
        <w:rPr>
          <w:rFonts w:ascii="宋体" w:hAnsi="宋体"/>
          <w:sz w:val="24"/>
        </w:rPr>
      </w:pPr>
      <w:r>
        <w:rPr>
          <w:rFonts w:ascii="宋体" w:hAnsi="宋体" w:hint="eastAsia"/>
          <w:sz w:val="24"/>
        </w:rPr>
        <w:t>型号规格：</w:t>
      </w:r>
      <w:r>
        <w:rPr>
          <w:rFonts w:ascii="宋体" w:hAnsi="宋体" w:hint="eastAsia"/>
          <w:sz w:val="24"/>
        </w:rPr>
        <w:t>WMT700</w:t>
      </w:r>
    </w:p>
    <w:p w:rsidR="00EB462C" w:rsidRDefault="007740C9">
      <w:pPr>
        <w:snapToGrid w:val="0"/>
        <w:spacing w:line="360" w:lineRule="auto"/>
        <w:rPr>
          <w:sz w:val="24"/>
        </w:rPr>
      </w:pPr>
      <w:r>
        <w:rPr>
          <w:rFonts w:ascii="宋体" w:hAnsi="宋体" w:hint="eastAsia"/>
          <w:sz w:val="24"/>
        </w:rPr>
        <w:t>制造单位：</w:t>
      </w:r>
      <w:r>
        <w:rPr>
          <w:rFonts w:ascii="宋体" w:hAnsi="宋体" w:hint="eastAsia"/>
          <w:sz w:val="24"/>
        </w:rPr>
        <w:t>维萨拉（北京）测量技术有限公司</w:t>
      </w:r>
    </w:p>
    <w:p w:rsidR="00EB462C" w:rsidRDefault="007740C9">
      <w:pPr>
        <w:spacing w:line="360" w:lineRule="auto"/>
        <w:ind w:left="0" w:firstLine="0"/>
        <w:outlineLvl w:val="1"/>
        <w:rPr>
          <w:b/>
          <w:sz w:val="24"/>
        </w:rPr>
      </w:pPr>
      <w:bookmarkStart w:id="105" w:name="_Toc511284855"/>
      <w:r>
        <w:rPr>
          <w:rFonts w:hint="eastAsia"/>
          <w:b/>
          <w:sz w:val="24"/>
        </w:rPr>
        <w:t>1.3</w:t>
      </w:r>
      <w:r>
        <w:rPr>
          <w:rFonts w:hint="eastAsia"/>
          <w:b/>
          <w:sz w:val="24"/>
        </w:rPr>
        <w:t>主要测量方法</w:t>
      </w:r>
      <w:bookmarkEnd w:id="105"/>
    </w:p>
    <w:p w:rsidR="00EB462C" w:rsidRDefault="007740C9">
      <w:pPr>
        <w:spacing w:line="360" w:lineRule="auto"/>
        <w:ind w:left="0" w:right="0" w:firstLineChars="200" w:firstLine="480"/>
        <w:rPr>
          <w:rFonts w:ascii="宋体"/>
          <w:kern w:val="0"/>
          <w:sz w:val="24"/>
        </w:rPr>
      </w:pPr>
      <w:r>
        <w:rPr>
          <w:rFonts w:ascii="宋体" w:hint="eastAsia"/>
          <w:kern w:val="0"/>
          <w:sz w:val="24"/>
        </w:rPr>
        <w:t>由风洞产生稳定均匀的空气流场，标准器和风速传感器置于其流场中。用标准皮托静压管感应风洞中流动空气的差压（总压和静压之差），并由微差压计测出压力值，通过该压力值及流场的空气密度，用伯努利方程得出风洞的流场风速，该风速作为流场的标准风速。将风速传感器示值减去标准风速即为风速传感器示值误差。根据</w:t>
      </w:r>
      <w:r>
        <w:rPr>
          <w:rFonts w:ascii="宋体" w:hint="eastAsia"/>
          <w:kern w:val="0"/>
          <w:sz w:val="24"/>
        </w:rPr>
        <w:t>GB/T 33693-2017</w:t>
      </w:r>
      <w:r>
        <w:rPr>
          <w:rFonts w:ascii="宋体"/>
          <w:kern w:val="0"/>
          <w:sz w:val="24"/>
        </w:rPr>
        <w:t> </w:t>
      </w:r>
      <w:r>
        <w:rPr>
          <w:rFonts w:ascii="宋体"/>
          <w:kern w:val="0"/>
          <w:sz w:val="24"/>
        </w:rPr>
        <w:t>超</w:t>
      </w:r>
      <w:r>
        <w:rPr>
          <w:rFonts w:ascii="宋体"/>
          <w:kern w:val="0"/>
          <w:sz w:val="24"/>
        </w:rPr>
        <w:lastRenderedPageBreak/>
        <w:t>声波测风仪测试方法</w:t>
      </w:r>
      <w:r>
        <w:rPr>
          <w:rFonts w:ascii="宋体" w:hint="eastAsia"/>
          <w:kern w:val="0"/>
          <w:sz w:val="24"/>
        </w:rPr>
        <w:t>对</w:t>
      </w:r>
      <w:r>
        <w:rPr>
          <w:rFonts w:ascii="宋体" w:hint="eastAsia"/>
          <w:kern w:val="0"/>
          <w:sz w:val="24"/>
        </w:rPr>
        <w:t>校准</w:t>
      </w:r>
      <w:r>
        <w:rPr>
          <w:rFonts w:ascii="宋体" w:hint="eastAsia"/>
          <w:kern w:val="0"/>
          <w:sz w:val="24"/>
        </w:rPr>
        <w:t>点选择的要求，将校准点选择为：</w:t>
      </w:r>
      <w:r>
        <w:rPr>
          <w:rFonts w:ascii="宋体" w:hint="eastAsia"/>
          <w:kern w:val="0"/>
          <w:sz w:val="24"/>
        </w:rPr>
        <w:t xml:space="preserve"> 2m/s</w:t>
      </w:r>
      <w:r>
        <w:rPr>
          <w:rFonts w:ascii="宋体" w:hint="eastAsia"/>
          <w:kern w:val="0"/>
          <w:sz w:val="24"/>
        </w:rPr>
        <w:t>、</w:t>
      </w:r>
      <w:r>
        <w:rPr>
          <w:rFonts w:ascii="宋体" w:hint="eastAsia"/>
          <w:kern w:val="0"/>
          <w:sz w:val="24"/>
        </w:rPr>
        <w:t>5m/s</w:t>
      </w:r>
      <w:r>
        <w:rPr>
          <w:rFonts w:ascii="宋体" w:hint="eastAsia"/>
          <w:kern w:val="0"/>
          <w:sz w:val="24"/>
        </w:rPr>
        <w:t>、</w:t>
      </w:r>
      <w:r>
        <w:rPr>
          <w:rFonts w:ascii="宋体" w:hint="eastAsia"/>
          <w:kern w:val="0"/>
          <w:sz w:val="24"/>
        </w:rPr>
        <w:t>10m/s</w:t>
      </w:r>
      <w:r>
        <w:rPr>
          <w:rFonts w:ascii="宋体" w:hint="eastAsia"/>
          <w:kern w:val="0"/>
          <w:sz w:val="24"/>
        </w:rPr>
        <w:t>、</w:t>
      </w:r>
      <w:r>
        <w:rPr>
          <w:rFonts w:ascii="宋体" w:hint="eastAsia"/>
          <w:kern w:val="0"/>
          <w:sz w:val="24"/>
        </w:rPr>
        <w:t>15m/s</w:t>
      </w:r>
      <w:r>
        <w:rPr>
          <w:rFonts w:ascii="宋体" w:hint="eastAsia"/>
          <w:kern w:val="0"/>
          <w:sz w:val="24"/>
        </w:rPr>
        <w:t>、</w:t>
      </w:r>
      <w:r>
        <w:rPr>
          <w:rFonts w:ascii="宋体" w:hint="eastAsia"/>
          <w:kern w:val="0"/>
          <w:sz w:val="24"/>
        </w:rPr>
        <w:t>20m/s</w:t>
      </w:r>
      <w:r>
        <w:rPr>
          <w:rFonts w:ascii="宋体" w:hint="eastAsia"/>
          <w:kern w:val="0"/>
          <w:sz w:val="24"/>
        </w:rPr>
        <w:t>、</w:t>
      </w:r>
      <w:r>
        <w:rPr>
          <w:rFonts w:ascii="宋体" w:hint="eastAsia"/>
          <w:kern w:val="0"/>
          <w:sz w:val="24"/>
        </w:rPr>
        <w:t>25m/s</w:t>
      </w:r>
      <w:r>
        <w:rPr>
          <w:rFonts w:ascii="宋体" w:hint="eastAsia"/>
          <w:kern w:val="0"/>
          <w:sz w:val="24"/>
        </w:rPr>
        <w:t>、</w:t>
      </w:r>
      <w:r>
        <w:rPr>
          <w:rFonts w:ascii="宋体" w:hint="eastAsia"/>
          <w:kern w:val="0"/>
          <w:sz w:val="24"/>
        </w:rPr>
        <w:t>30m/s</w:t>
      </w:r>
      <w:r>
        <w:rPr>
          <w:rFonts w:ascii="宋体" w:hint="eastAsia"/>
          <w:kern w:val="0"/>
          <w:sz w:val="24"/>
        </w:rPr>
        <w:t>，</w:t>
      </w:r>
      <w:r>
        <w:rPr>
          <w:rFonts w:ascii="宋体" w:hint="eastAsia"/>
          <w:kern w:val="0"/>
          <w:sz w:val="24"/>
        </w:rPr>
        <w:t>并逐点分析不确定度。</w:t>
      </w:r>
    </w:p>
    <w:p w:rsidR="00EB462C" w:rsidRDefault="007740C9">
      <w:pPr>
        <w:numPr>
          <w:ilvl w:val="0"/>
          <w:numId w:val="16"/>
        </w:numPr>
        <w:spacing w:line="360" w:lineRule="auto"/>
        <w:outlineLvl w:val="0"/>
        <w:rPr>
          <w:b/>
          <w:sz w:val="24"/>
        </w:rPr>
      </w:pPr>
      <w:bookmarkStart w:id="106" w:name="_Toc511284856"/>
      <w:bookmarkStart w:id="107" w:name="_Toc468802417"/>
      <w:r>
        <w:rPr>
          <w:rFonts w:hint="eastAsia"/>
          <w:b/>
          <w:sz w:val="24"/>
        </w:rPr>
        <w:t>分析不确定度来源和建立数学模型</w:t>
      </w:r>
      <w:bookmarkEnd w:id="106"/>
      <w:bookmarkEnd w:id="107"/>
    </w:p>
    <w:p w:rsidR="00EB462C" w:rsidRDefault="007740C9">
      <w:pPr>
        <w:spacing w:line="360" w:lineRule="auto"/>
        <w:ind w:left="0" w:firstLine="0"/>
        <w:outlineLvl w:val="1"/>
        <w:rPr>
          <w:b/>
          <w:sz w:val="24"/>
        </w:rPr>
      </w:pPr>
      <w:bookmarkStart w:id="108" w:name="_Toc511284857"/>
      <w:r>
        <w:rPr>
          <w:rFonts w:hint="eastAsia"/>
          <w:b/>
          <w:sz w:val="24"/>
        </w:rPr>
        <w:t>2.1</w:t>
      </w:r>
      <w:r>
        <w:rPr>
          <w:rFonts w:hint="eastAsia"/>
          <w:b/>
          <w:sz w:val="24"/>
        </w:rPr>
        <w:t>不确定度来源分析</w:t>
      </w:r>
      <w:bookmarkEnd w:id="108"/>
    </w:p>
    <w:p w:rsidR="00EB462C" w:rsidRDefault="007740C9">
      <w:pPr>
        <w:spacing w:line="360" w:lineRule="auto"/>
        <w:ind w:left="0" w:firstLine="0"/>
        <w:outlineLvl w:val="2"/>
        <w:rPr>
          <w:b/>
          <w:sz w:val="24"/>
        </w:rPr>
      </w:pPr>
      <w:bookmarkStart w:id="109" w:name="_Toc511284858"/>
      <w:r>
        <w:rPr>
          <w:rFonts w:hint="eastAsia"/>
          <w:b/>
          <w:sz w:val="24"/>
        </w:rPr>
        <w:t>2.1.1</w:t>
      </w:r>
      <w:r>
        <w:rPr>
          <w:rFonts w:hint="eastAsia"/>
          <w:b/>
          <w:sz w:val="24"/>
        </w:rPr>
        <w:t>标准风速测量结果引入的标准不确定度</w:t>
      </w:r>
      <w:bookmarkEnd w:id="109"/>
    </w:p>
    <w:p w:rsidR="00EB462C" w:rsidRDefault="007740C9">
      <w:pPr>
        <w:spacing w:line="360" w:lineRule="auto"/>
        <w:rPr>
          <w:sz w:val="24"/>
        </w:rPr>
      </w:pPr>
      <w:r>
        <w:rPr>
          <w:rFonts w:hint="eastAsia"/>
          <w:sz w:val="24"/>
        </w:rPr>
        <w:t>标准风速值引入的标准不确定度主要有以下分量组成：</w:t>
      </w:r>
    </w:p>
    <w:p w:rsidR="00EB462C" w:rsidRDefault="007740C9">
      <w:pPr>
        <w:spacing w:line="360" w:lineRule="auto"/>
        <w:rPr>
          <w:sz w:val="24"/>
        </w:rPr>
      </w:pPr>
      <w:r>
        <w:rPr>
          <w:rFonts w:hint="eastAsia"/>
          <w:sz w:val="24"/>
        </w:rPr>
        <w:t>（</w:t>
      </w:r>
      <w:r>
        <w:rPr>
          <w:rFonts w:hint="eastAsia"/>
          <w:sz w:val="24"/>
        </w:rPr>
        <w:t>1</w:t>
      </w:r>
      <w:r>
        <w:rPr>
          <w:rFonts w:hint="eastAsia"/>
          <w:sz w:val="24"/>
        </w:rPr>
        <w:t>）由标准皮托管校准系数引入的标准不确定度；</w:t>
      </w:r>
    </w:p>
    <w:p w:rsidR="00EB462C" w:rsidRDefault="007740C9">
      <w:pPr>
        <w:spacing w:line="360" w:lineRule="auto"/>
        <w:rPr>
          <w:sz w:val="24"/>
        </w:rPr>
      </w:pPr>
      <w:r>
        <w:rPr>
          <w:rFonts w:hint="eastAsia"/>
          <w:sz w:val="24"/>
        </w:rPr>
        <w:t>（</w:t>
      </w:r>
      <w:r>
        <w:rPr>
          <w:rFonts w:hint="eastAsia"/>
          <w:sz w:val="24"/>
        </w:rPr>
        <w:t>2</w:t>
      </w:r>
      <w:r>
        <w:rPr>
          <w:rFonts w:hint="eastAsia"/>
          <w:sz w:val="24"/>
        </w:rPr>
        <w:t>）空气密度引入的标准不确定度；</w:t>
      </w:r>
    </w:p>
    <w:p w:rsidR="00EB462C" w:rsidRDefault="007740C9">
      <w:pPr>
        <w:spacing w:line="360" w:lineRule="auto"/>
        <w:rPr>
          <w:sz w:val="24"/>
        </w:rPr>
      </w:pPr>
      <w:r>
        <w:rPr>
          <w:rFonts w:hint="eastAsia"/>
          <w:sz w:val="24"/>
        </w:rPr>
        <w:t>（</w:t>
      </w:r>
      <w:r>
        <w:rPr>
          <w:rFonts w:hint="eastAsia"/>
          <w:sz w:val="24"/>
        </w:rPr>
        <w:t>3</w:t>
      </w:r>
      <w:r>
        <w:rPr>
          <w:rFonts w:hint="eastAsia"/>
          <w:sz w:val="24"/>
        </w:rPr>
        <w:t>）微差压计引入的标准不确定度：</w:t>
      </w:r>
    </w:p>
    <w:p w:rsidR="00EB462C" w:rsidRDefault="007740C9">
      <w:pPr>
        <w:spacing w:line="360" w:lineRule="auto"/>
        <w:ind w:left="0" w:firstLine="0"/>
        <w:outlineLvl w:val="2"/>
        <w:rPr>
          <w:b/>
          <w:sz w:val="24"/>
        </w:rPr>
      </w:pPr>
      <w:bookmarkStart w:id="110" w:name="_Toc511284859"/>
      <w:r>
        <w:rPr>
          <w:rFonts w:hint="eastAsia"/>
          <w:b/>
          <w:sz w:val="24"/>
        </w:rPr>
        <w:t>2.1.2</w:t>
      </w:r>
      <w:r>
        <w:rPr>
          <w:rFonts w:hint="eastAsia"/>
          <w:b/>
          <w:sz w:val="24"/>
        </w:rPr>
        <w:t>风速传感器测量值引入的标准不确定度</w:t>
      </w:r>
      <w:bookmarkEnd w:id="110"/>
    </w:p>
    <w:p w:rsidR="00EB462C" w:rsidRDefault="007740C9">
      <w:pPr>
        <w:spacing w:line="360" w:lineRule="auto"/>
        <w:rPr>
          <w:sz w:val="24"/>
        </w:rPr>
      </w:pPr>
      <w:r>
        <w:rPr>
          <w:rFonts w:hint="eastAsia"/>
          <w:sz w:val="24"/>
        </w:rPr>
        <w:t>该项不确定度包括：</w:t>
      </w:r>
    </w:p>
    <w:p w:rsidR="00EB462C" w:rsidRDefault="007740C9">
      <w:pPr>
        <w:spacing w:line="360" w:lineRule="auto"/>
        <w:rPr>
          <w:sz w:val="24"/>
        </w:rPr>
      </w:pPr>
      <w:r>
        <w:rPr>
          <w:rFonts w:hint="eastAsia"/>
          <w:sz w:val="24"/>
        </w:rPr>
        <w:t>风速传感器测量重复性引入的标准不确定度；</w:t>
      </w:r>
    </w:p>
    <w:p w:rsidR="00EB462C" w:rsidRDefault="007740C9">
      <w:pPr>
        <w:spacing w:line="360" w:lineRule="auto"/>
        <w:ind w:left="0" w:firstLine="0"/>
        <w:outlineLvl w:val="1"/>
        <w:rPr>
          <w:b/>
          <w:sz w:val="24"/>
        </w:rPr>
      </w:pPr>
      <w:bookmarkStart w:id="111" w:name="_Toc511284860"/>
      <w:r>
        <w:rPr>
          <w:rFonts w:hint="eastAsia"/>
          <w:b/>
          <w:sz w:val="24"/>
        </w:rPr>
        <w:t>2.2</w:t>
      </w:r>
      <w:r>
        <w:rPr>
          <w:rFonts w:hint="eastAsia"/>
          <w:b/>
          <w:sz w:val="24"/>
        </w:rPr>
        <w:t>不确定度评定数学模型</w:t>
      </w:r>
      <w:bookmarkEnd w:id="111"/>
    </w:p>
    <w:p w:rsidR="00EB462C" w:rsidRDefault="007740C9">
      <w:pPr>
        <w:snapToGrid w:val="0"/>
        <w:spacing w:line="360" w:lineRule="auto"/>
        <w:ind w:leftChars="171" w:left="910"/>
        <w:rPr>
          <w:rFonts w:ascii="宋体" w:hAnsi="宋体"/>
          <w:sz w:val="24"/>
        </w:rPr>
      </w:pPr>
      <w:r>
        <w:rPr>
          <w:rFonts w:ascii="宋体" w:hAnsi="宋体" w:hint="eastAsia"/>
          <w:sz w:val="24"/>
        </w:rPr>
        <w:t>在校准过程中，</w:t>
      </w:r>
      <w:r>
        <w:rPr>
          <w:rFonts w:ascii="宋体" w:hAnsi="宋体" w:hint="eastAsia"/>
          <w:sz w:val="24"/>
        </w:rPr>
        <w:t xml:space="preserve"> </w:t>
      </w:r>
      <w:r>
        <w:rPr>
          <w:rFonts w:ascii="宋体" w:hAnsi="宋体" w:hint="eastAsia"/>
          <w:sz w:val="24"/>
        </w:rPr>
        <w:t>测量结果为示值误差，计算如式（</w:t>
      </w:r>
      <w:r>
        <w:rPr>
          <w:rFonts w:ascii="宋体" w:hAnsi="宋体" w:hint="eastAsia"/>
          <w:sz w:val="24"/>
        </w:rPr>
        <w:t>1</w:t>
      </w:r>
      <w:r>
        <w:rPr>
          <w:rFonts w:ascii="宋体" w:hAnsi="宋体" w:hint="eastAsia"/>
          <w:sz w:val="24"/>
        </w:rPr>
        <w:t>）。</w:t>
      </w:r>
    </w:p>
    <w:p w:rsidR="00EB462C" w:rsidRDefault="007740C9">
      <w:pPr>
        <w:snapToGrid w:val="0"/>
        <w:spacing w:line="360" w:lineRule="auto"/>
        <w:ind w:leftChars="171" w:left="910"/>
        <w:rPr>
          <w:rFonts w:ascii="宋体" w:hAnsi="宋体"/>
          <w:sz w:val="24"/>
        </w:rPr>
      </w:pPr>
      <w:r>
        <w:rPr>
          <w:rFonts w:ascii="宋体" w:hAnsi="宋体"/>
          <w:position w:val="-4"/>
          <w:sz w:val="24"/>
        </w:rPr>
        <w:object w:dxaOrig="1377" w:dyaOrig="313">
          <v:shape id="_x0000_i1054" type="#_x0000_t75" style="width:69pt;height:15.5pt" o:ole="">
            <v:imagedata r:id="rId63" o:title=""/>
          </v:shape>
          <o:OLEObject Type="Embed" ProgID="Equation.3" ShapeID="_x0000_i1054" DrawAspect="Content" ObjectID="_1586068600" r:id="rId64"/>
        </w:object>
      </w:r>
      <w:r>
        <w:rPr>
          <w:rFonts w:ascii="宋体" w:hAnsi="宋体" w:hint="eastAsia"/>
          <w:sz w:val="24"/>
        </w:rPr>
        <w:t xml:space="preserve">                                                  </w:t>
      </w:r>
      <w:r>
        <w:rPr>
          <w:rFonts w:ascii="宋体" w:hAnsi="宋体" w:hint="eastAsia"/>
          <w:sz w:val="24"/>
        </w:rPr>
        <w:t>（</w:t>
      </w:r>
      <w:r>
        <w:rPr>
          <w:rFonts w:ascii="宋体" w:hAnsi="宋体" w:hint="eastAsia"/>
          <w:sz w:val="24"/>
        </w:rPr>
        <w:t>1</w:t>
      </w:r>
      <w:r>
        <w:rPr>
          <w:rFonts w:ascii="宋体" w:hAnsi="宋体" w:hint="eastAsia"/>
          <w:sz w:val="24"/>
        </w:rPr>
        <w:t>）</w:t>
      </w:r>
    </w:p>
    <w:p w:rsidR="00EB462C" w:rsidRDefault="007740C9">
      <w:pPr>
        <w:snapToGrid w:val="0"/>
        <w:spacing w:line="360" w:lineRule="auto"/>
        <w:ind w:leftChars="171" w:left="910"/>
        <w:rPr>
          <w:rFonts w:ascii="宋体" w:hAnsi="宋体"/>
          <w:sz w:val="24"/>
        </w:rPr>
      </w:pPr>
      <w:r>
        <w:rPr>
          <w:rFonts w:ascii="宋体" w:hAnsi="宋体" w:hint="eastAsia"/>
          <w:sz w:val="24"/>
        </w:rPr>
        <w:t>式中：</w:t>
      </w:r>
      <w:r>
        <w:rPr>
          <w:rFonts w:ascii="宋体" w:hAnsi="宋体"/>
          <w:sz w:val="24"/>
        </w:rPr>
        <w:object w:dxaOrig="351" w:dyaOrig="288">
          <v:shape id="_x0000_i1055" type="#_x0000_t75" style="width:17.5pt;height:14.5pt" o:ole="">
            <v:imagedata r:id="rId65" o:title=""/>
          </v:shape>
          <o:OLEObject Type="Embed" ProgID="Equation.3" ShapeID="_x0000_i1055" DrawAspect="Content" ObjectID="_1586068601" r:id="rId66"/>
        </w:object>
      </w:r>
      <w:r>
        <w:rPr>
          <w:rFonts w:ascii="宋体" w:hAnsi="宋体" w:hint="eastAsia"/>
          <w:sz w:val="24"/>
        </w:rPr>
        <w:t>——被校表在某一点的示值误差值，</w:t>
      </w:r>
      <w:r>
        <w:rPr>
          <w:rFonts w:ascii="宋体" w:hAnsi="宋体" w:hint="eastAsia"/>
          <w:sz w:val="24"/>
        </w:rPr>
        <w:t>m/s</w:t>
      </w:r>
      <w:r>
        <w:rPr>
          <w:rFonts w:ascii="宋体" w:hAnsi="宋体" w:hint="eastAsia"/>
          <w:sz w:val="24"/>
        </w:rPr>
        <w:t>；</w:t>
      </w:r>
    </w:p>
    <w:p w:rsidR="00EB462C" w:rsidRDefault="007740C9">
      <w:pPr>
        <w:snapToGrid w:val="0"/>
        <w:spacing w:line="360" w:lineRule="auto"/>
        <w:ind w:leftChars="171" w:left="479" w:firstLineChars="300" w:firstLine="720"/>
        <w:rPr>
          <w:rFonts w:ascii="宋体" w:hAnsi="宋体"/>
          <w:sz w:val="24"/>
        </w:rPr>
      </w:pPr>
      <w:r>
        <w:rPr>
          <w:rFonts w:ascii="宋体" w:hAnsi="宋体"/>
          <w:sz w:val="24"/>
        </w:rPr>
        <w:object w:dxaOrig="200" w:dyaOrig="301">
          <v:shape id="_x0000_i1056" type="#_x0000_t75" style="width:10pt;height:15pt" o:ole="">
            <v:imagedata r:id="rId67" o:title=""/>
          </v:shape>
          <o:OLEObject Type="Embed" ProgID="Equation.3" ShapeID="_x0000_i1056" DrawAspect="Content" ObjectID="_1586068602" r:id="rId68"/>
        </w:object>
      </w:r>
      <w:r>
        <w:rPr>
          <w:rFonts w:ascii="宋体" w:hAnsi="宋体" w:hint="eastAsia"/>
          <w:sz w:val="24"/>
        </w:rPr>
        <w:t xml:space="preserve"> </w:t>
      </w:r>
      <w:r>
        <w:rPr>
          <w:rFonts w:ascii="宋体" w:hAnsi="宋体" w:hint="eastAsia"/>
          <w:sz w:val="24"/>
        </w:rPr>
        <w:t>——被校表在该点的示值，</w:t>
      </w:r>
      <w:r>
        <w:rPr>
          <w:rFonts w:ascii="宋体" w:hAnsi="宋体" w:hint="eastAsia"/>
          <w:sz w:val="24"/>
        </w:rPr>
        <w:t>m/s</w:t>
      </w:r>
      <w:r>
        <w:rPr>
          <w:rFonts w:ascii="宋体" w:hAnsi="宋体" w:hint="eastAsia"/>
          <w:sz w:val="24"/>
        </w:rPr>
        <w:t>；</w:t>
      </w:r>
    </w:p>
    <w:p w:rsidR="00EB462C" w:rsidRDefault="007740C9">
      <w:pPr>
        <w:snapToGrid w:val="0"/>
        <w:spacing w:line="360" w:lineRule="auto"/>
        <w:ind w:leftChars="171" w:left="479" w:firstLineChars="300" w:firstLine="720"/>
        <w:rPr>
          <w:rFonts w:ascii="宋体" w:hAnsi="宋体"/>
          <w:sz w:val="24"/>
        </w:rPr>
      </w:pPr>
      <w:r>
        <w:rPr>
          <w:rFonts w:ascii="宋体" w:hAnsi="宋体"/>
          <w:position w:val="-6"/>
          <w:sz w:val="24"/>
        </w:rPr>
        <w:object w:dxaOrig="200" w:dyaOrig="213">
          <v:shape id="_x0000_i1057" type="#_x0000_t75" style="width:10pt;height:10.5pt" o:ole="">
            <v:imagedata r:id="rId69" o:title=""/>
          </v:shape>
          <o:OLEObject Type="Embed" ProgID="Equation.3" ShapeID="_x0000_i1057" DrawAspect="Content" ObjectID="_1586068603" r:id="rId70"/>
        </w:object>
      </w:r>
      <w:r>
        <w:rPr>
          <w:rFonts w:ascii="宋体" w:hAnsi="宋体" w:hint="eastAsia"/>
          <w:sz w:val="24"/>
        </w:rPr>
        <w:t xml:space="preserve"> </w:t>
      </w:r>
      <w:r>
        <w:rPr>
          <w:rFonts w:ascii="宋体" w:hAnsi="宋体" w:hint="eastAsia"/>
          <w:sz w:val="24"/>
        </w:rPr>
        <w:t>——对应测试点的标准风速值，</w:t>
      </w:r>
      <w:r>
        <w:rPr>
          <w:rFonts w:ascii="宋体" w:hAnsi="宋体" w:hint="eastAsia"/>
          <w:sz w:val="24"/>
        </w:rPr>
        <w:t>m/s</w:t>
      </w:r>
      <w:r>
        <w:rPr>
          <w:rFonts w:ascii="宋体" w:hAnsi="宋体" w:hint="eastAsia"/>
          <w:sz w:val="24"/>
        </w:rPr>
        <w:t>。</w:t>
      </w:r>
    </w:p>
    <w:p w:rsidR="00EB462C" w:rsidRDefault="007740C9">
      <w:pPr>
        <w:snapToGrid w:val="0"/>
        <w:spacing w:line="360" w:lineRule="auto"/>
        <w:ind w:firstLineChars="200" w:firstLine="480"/>
        <w:rPr>
          <w:rFonts w:ascii="宋体" w:hAnsi="宋体"/>
          <w:sz w:val="24"/>
        </w:rPr>
      </w:pPr>
      <w:r>
        <w:rPr>
          <w:rFonts w:ascii="宋体" w:hAnsi="宋体" w:hint="eastAsia"/>
          <w:sz w:val="24"/>
        </w:rPr>
        <w:t>式（</w:t>
      </w:r>
      <w:r>
        <w:rPr>
          <w:rFonts w:ascii="宋体" w:hAnsi="宋体" w:hint="eastAsia"/>
          <w:sz w:val="24"/>
        </w:rPr>
        <w:t>1</w:t>
      </w:r>
      <w:r>
        <w:rPr>
          <w:rFonts w:ascii="宋体" w:hAnsi="宋体" w:hint="eastAsia"/>
          <w:sz w:val="24"/>
        </w:rPr>
        <w:t>）即为被校表风速测量结果不确定度评定的数学模型。</w:t>
      </w:r>
    </w:p>
    <w:p w:rsidR="00EB462C" w:rsidRDefault="007740C9">
      <w:pPr>
        <w:spacing w:line="360" w:lineRule="auto"/>
        <w:ind w:left="0" w:firstLine="0"/>
        <w:outlineLvl w:val="1"/>
        <w:rPr>
          <w:b/>
          <w:sz w:val="24"/>
        </w:rPr>
      </w:pPr>
      <w:bookmarkStart w:id="112" w:name="_Toc468802420"/>
      <w:bookmarkStart w:id="113" w:name="_Toc511284861"/>
      <w:r>
        <w:rPr>
          <w:rFonts w:hint="eastAsia"/>
          <w:b/>
          <w:sz w:val="24"/>
        </w:rPr>
        <w:t>2.3</w:t>
      </w:r>
      <w:r>
        <w:rPr>
          <w:rFonts w:hint="eastAsia"/>
          <w:b/>
          <w:sz w:val="24"/>
        </w:rPr>
        <w:t>不确定度评定方法与步骤</w:t>
      </w:r>
      <w:bookmarkEnd w:id="112"/>
      <w:bookmarkEnd w:id="113"/>
    </w:p>
    <w:p w:rsidR="00EB462C" w:rsidRDefault="007740C9">
      <w:pPr>
        <w:pStyle w:val="afffffffa"/>
        <w:spacing w:afterLines="0" w:line="360" w:lineRule="atLeast"/>
        <w:ind w:left="0" w:right="0" w:firstLine="480"/>
        <w:rPr>
          <w:sz w:val="24"/>
        </w:rPr>
      </w:pPr>
      <w:r>
        <w:rPr>
          <w:rFonts w:hint="eastAsia"/>
          <w:sz w:val="24"/>
        </w:rPr>
        <w:t>对式（</w:t>
      </w:r>
      <w:r>
        <w:rPr>
          <w:rFonts w:hint="eastAsia"/>
          <w:sz w:val="24"/>
        </w:rPr>
        <w:t>1</w:t>
      </w:r>
      <w:r>
        <w:rPr>
          <w:rFonts w:hint="eastAsia"/>
          <w:sz w:val="24"/>
        </w:rPr>
        <w:t>）的各分量求偏导，得到各分量的灵敏系数</w:t>
      </w:r>
    </w:p>
    <w:p w:rsidR="00EB462C" w:rsidRDefault="007740C9">
      <w:pPr>
        <w:pStyle w:val="afffffffa"/>
        <w:spacing w:afterLines="0" w:line="360" w:lineRule="atLeast"/>
        <w:ind w:right="0" w:firstLine="480"/>
        <w:rPr>
          <w:sz w:val="24"/>
        </w:rPr>
      </w:pPr>
      <w:r>
        <w:rPr>
          <w:color w:val="000000"/>
          <w:position w:val="-24"/>
          <w:sz w:val="24"/>
        </w:rPr>
        <w:object w:dxaOrig="1640" w:dyaOrig="639">
          <v:shape id="_x0000_i1058" type="#_x0000_t75" style="width:82pt;height:32pt" o:ole="">
            <v:imagedata r:id="rId71" o:title=""/>
          </v:shape>
          <o:OLEObject Type="Embed" ProgID="Equation.3" ShapeID="_x0000_i1058" DrawAspect="Content" ObjectID="_1586068604" r:id="rId72"/>
        </w:object>
      </w:r>
    </w:p>
    <w:bookmarkStart w:id="114" w:name="OLE_LINK13"/>
    <w:bookmarkStart w:id="115" w:name="OLE_LINK12"/>
    <w:bookmarkStart w:id="116" w:name="OLE_LINK14"/>
    <w:p w:rsidR="00EB462C" w:rsidRDefault="007740C9">
      <w:pPr>
        <w:pStyle w:val="afffffffa"/>
        <w:spacing w:afterLines="0" w:line="360" w:lineRule="atLeast"/>
        <w:ind w:right="0" w:firstLine="480"/>
        <w:rPr>
          <w:sz w:val="24"/>
        </w:rPr>
      </w:pPr>
      <w:r>
        <w:rPr>
          <w:color w:val="000000"/>
          <w:position w:val="-24"/>
          <w:sz w:val="24"/>
        </w:rPr>
        <w:object w:dxaOrig="1791" w:dyaOrig="639">
          <v:shape id="_x0000_i1059" type="#_x0000_t75" style="width:89.5pt;height:32pt" o:ole="">
            <v:imagedata r:id="rId73" o:title=""/>
          </v:shape>
          <o:OLEObject Type="Embed" ProgID="Equation.3" ShapeID="_x0000_i1059" DrawAspect="Content" ObjectID="_1586068605" r:id="rId74"/>
        </w:object>
      </w:r>
      <w:bookmarkEnd w:id="114"/>
      <w:bookmarkEnd w:id="115"/>
      <w:bookmarkEnd w:id="116"/>
    </w:p>
    <w:p w:rsidR="00EB462C" w:rsidRDefault="007740C9">
      <w:pPr>
        <w:pStyle w:val="afffffffa"/>
        <w:spacing w:afterLines="0" w:line="360" w:lineRule="atLeast"/>
        <w:ind w:left="0" w:right="0" w:firstLine="480"/>
        <w:rPr>
          <w:sz w:val="24"/>
        </w:rPr>
      </w:pPr>
      <w:r>
        <w:rPr>
          <w:rFonts w:hint="eastAsia"/>
          <w:sz w:val="24"/>
        </w:rPr>
        <w:t>由于各分量之间相互不相关，合成标准不确定度的计算公式如下式（</w:t>
      </w:r>
      <w:r>
        <w:rPr>
          <w:rFonts w:hint="eastAsia"/>
          <w:sz w:val="24"/>
        </w:rPr>
        <w:t>2</w:t>
      </w:r>
      <w:r>
        <w:rPr>
          <w:rFonts w:hint="eastAsia"/>
          <w:sz w:val="24"/>
        </w:rPr>
        <w:t>）所示：</w:t>
      </w:r>
    </w:p>
    <w:p w:rsidR="00EB462C" w:rsidRDefault="007740C9">
      <w:pPr>
        <w:pStyle w:val="afffffffa"/>
        <w:spacing w:afterLines="0" w:line="360" w:lineRule="atLeast"/>
        <w:ind w:right="0" w:firstLine="480"/>
        <w:rPr>
          <w:sz w:val="24"/>
        </w:rPr>
      </w:pPr>
      <w:r>
        <w:rPr>
          <w:color w:val="000000"/>
          <w:position w:val="-12"/>
          <w:sz w:val="24"/>
        </w:rPr>
        <w:object w:dxaOrig="5009" w:dyaOrig="501">
          <v:shape id="_x0000_i1060" type="#_x0000_t75" style="width:250.5pt;height:25pt" o:ole="">
            <v:imagedata r:id="rId75" o:title=""/>
          </v:shape>
          <o:OLEObject Type="Embed" ProgID="Equation.3" ShapeID="_x0000_i1060" DrawAspect="Content" ObjectID="_1586068606" r:id="rId76"/>
        </w:object>
      </w:r>
      <w:r>
        <w:rPr>
          <w:rFonts w:hint="eastAsia"/>
          <w:color w:val="000000"/>
          <w:position w:val="-12"/>
          <w:sz w:val="24"/>
        </w:rPr>
        <w:t xml:space="preserve">                   </w:t>
      </w:r>
      <w:r>
        <w:rPr>
          <w:rFonts w:hint="eastAsia"/>
          <w:sz w:val="24"/>
        </w:rPr>
        <w:t>（</w:t>
      </w:r>
      <w:r>
        <w:rPr>
          <w:rFonts w:hint="eastAsia"/>
          <w:sz w:val="24"/>
        </w:rPr>
        <w:t>2</w:t>
      </w:r>
      <w:r>
        <w:rPr>
          <w:rFonts w:hint="eastAsia"/>
          <w:sz w:val="24"/>
        </w:rPr>
        <w:t>）</w:t>
      </w:r>
    </w:p>
    <w:p w:rsidR="00EB462C" w:rsidRDefault="007740C9">
      <w:pPr>
        <w:pStyle w:val="afffffffa"/>
        <w:spacing w:afterLines="0" w:line="360" w:lineRule="atLeast"/>
        <w:ind w:left="0" w:right="0" w:firstLine="480"/>
        <w:rPr>
          <w:sz w:val="24"/>
        </w:rPr>
      </w:pPr>
      <w:r>
        <w:rPr>
          <w:rFonts w:hint="eastAsia"/>
          <w:sz w:val="24"/>
        </w:rPr>
        <w:t>取包含因子</w:t>
      </w:r>
      <w:r>
        <w:rPr>
          <w:rFonts w:hint="eastAsia"/>
          <w:sz w:val="24"/>
        </w:rPr>
        <w:t>k=2</w:t>
      </w:r>
      <w:r>
        <w:rPr>
          <w:rFonts w:hint="eastAsia"/>
          <w:sz w:val="24"/>
        </w:rPr>
        <w:t>，扩展不确定度的计算公式如下式（</w:t>
      </w:r>
      <w:r>
        <w:rPr>
          <w:rFonts w:hint="eastAsia"/>
          <w:sz w:val="24"/>
        </w:rPr>
        <w:t>3</w:t>
      </w:r>
      <w:r>
        <w:rPr>
          <w:rFonts w:hint="eastAsia"/>
          <w:sz w:val="24"/>
        </w:rPr>
        <w:t>）所示。</w:t>
      </w:r>
    </w:p>
    <w:p w:rsidR="00EB462C" w:rsidRDefault="007740C9">
      <w:pPr>
        <w:pStyle w:val="afffffffa"/>
        <w:spacing w:afterLines="0" w:line="360" w:lineRule="atLeast"/>
        <w:ind w:right="0" w:firstLine="480"/>
        <w:rPr>
          <w:sz w:val="24"/>
        </w:rPr>
      </w:pPr>
      <w:r>
        <w:rPr>
          <w:position w:val="-10"/>
          <w:sz w:val="24"/>
        </w:rPr>
        <w:object w:dxaOrig="1365" w:dyaOrig="351">
          <v:shape id="_x0000_i1061" type="#_x0000_t75" style="width:68.5pt;height:17.5pt" o:ole="">
            <v:imagedata r:id="rId77" o:title=""/>
          </v:shape>
          <o:OLEObject Type="Embed" ProgID="Equation.3" ShapeID="_x0000_i1061" DrawAspect="Content" ObjectID="_1586068607" r:id="rId78"/>
        </w:object>
      </w:r>
      <w:r>
        <w:rPr>
          <w:rFonts w:hint="eastAsia"/>
          <w:position w:val="-10"/>
          <w:sz w:val="24"/>
        </w:rPr>
        <w:t xml:space="preserve">                                                 </w:t>
      </w:r>
      <w:r>
        <w:rPr>
          <w:rFonts w:hint="eastAsia"/>
          <w:sz w:val="24"/>
        </w:rPr>
        <w:t>（</w:t>
      </w:r>
      <w:r>
        <w:rPr>
          <w:rFonts w:hint="eastAsia"/>
          <w:sz w:val="24"/>
        </w:rPr>
        <w:t>3</w:t>
      </w:r>
      <w:r>
        <w:rPr>
          <w:rFonts w:hint="eastAsia"/>
          <w:sz w:val="24"/>
        </w:rPr>
        <w:t>）</w:t>
      </w:r>
    </w:p>
    <w:p w:rsidR="00EB462C" w:rsidRDefault="00EB462C">
      <w:pPr>
        <w:pStyle w:val="afffffffa"/>
        <w:spacing w:afterLines="0" w:line="360" w:lineRule="atLeast"/>
        <w:ind w:right="0" w:firstLine="480"/>
        <w:rPr>
          <w:sz w:val="24"/>
        </w:rPr>
      </w:pPr>
    </w:p>
    <w:p w:rsidR="00EB462C" w:rsidRDefault="007740C9">
      <w:pPr>
        <w:pStyle w:val="afffffffb"/>
        <w:numPr>
          <w:ilvl w:val="0"/>
          <w:numId w:val="16"/>
        </w:numPr>
        <w:spacing w:line="360" w:lineRule="auto"/>
        <w:ind w:firstLineChars="0"/>
        <w:outlineLvl w:val="0"/>
        <w:rPr>
          <w:b/>
          <w:sz w:val="24"/>
        </w:rPr>
      </w:pPr>
      <w:bookmarkStart w:id="117" w:name="_Toc511284862"/>
      <w:r>
        <w:rPr>
          <w:rFonts w:hint="eastAsia"/>
          <w:b/>
          <w:sz w:val="24"/>
        </w:rPr>
        <w:t>不确定度分量评定</w:t>
      </w:r>
      <w:bookmarkEnd w:id="117"/>
    </w:p>
    <w:p w:rsidR="00EB462C" w:rsidRDefault="007740C9">
      <w:pPr>
        <w:spacing w:line="360" w:lineRule="auto"/>
        <w:outlineLvl w:val="1"/>
        <w:rPr>
          <w:b/>
          <w:sz w:val="24"/>
        </w:rPr>
      </w:pPr>
      <w:bookmarkStart w:id="118" w:name="_Toc511284863"/>
      <w:r>
        <w:rPr>
          <w:rFonts w:hint="eastAsia"/>
          <w:b/>
          <w:sz w:val="24"/>
        </w:rPr>
        <w:lastRenderedPageBreak/>
        <w:t>3.1</w:t>
      </w:r>
      <w:r>
        <w:rPr>
          <w:rFonts w:hint="eastAsia"/>
          <w:b/>
          <w:sz w:val="24"/>
        </w:rPr>
        <w:t>由标准风速值引入的标准不确定度</w:t>
      </w:r>
      <w:bookmarkEnd w:id="118"/>
      <w:r>
        <w:rPr>
          <w:position w:val="-8"/>
        </w:rPr>
        <w:object w:dxaOrig="501" w:dyaOrig="313">
          <v:shape id="_x0000_i1062" type="#_x0000_t75" style="width:25pt;height:15.5pt" o:ole="">
            <v:imagedata r:id="rId79" o:title=""/>
          </v:shape>
          <o:OLEObject Type="Embed" ProgID="Equation.3" ShapeID="_x0000_i1062" DrawAspect="Content" ObjectID="_1586068608" r:id="rId80"/>
        </w:object>
      </w:r>
    </w:p>
    <w:p w:rsidR="00EB462C" w:rsidRDefault="007740C9">
      <w:pPr>
        <w:spacing w:line="360" w:lineRule="auto"/>
        <w:outlineLvl w:val="2"/>
        <w:rPr>
          <w:b/>
          <w:sz w:val="24"/>
        </w:rPr>
      </w:pPr>
      <w:bookmarkStart w:id="119" w:name="_Toc511284864"/>
      <w:r>
        <w:rPr>
          <w:rFonts w:hint="eastAsia"/>
          <w:b/>
          <w:sz w:val="24"/>
        </w:rPr>
        <w:t>3.1.1</w:t>
      </w:r>
      <w:r>
        <w:rPr>
          <w:b/>
          <w:position w:val="-8"/>
          <w:sz w:val="24"/>
        </w:rPr>
        <w:object w:dxaOrig="501" w:dyaOrig="313">
          <v:shape id="_x0000_i1063" type="#_x0000_t75" style="width:25pt;height:15.5pt" o:ole="">
            <v:imagedata r:id="rId81" o:title=""/>
          </v:shape>
          <o:OLEObject Type="Embed" ProgID="Equation.3" ShapeID="_x0000_i1063" DrawAspect="Content" ObjectID="_1586068609" r:id="rId82"/>
        </w:object>
      </w:r>
      <w:r>
        <w:rPr>
          <w:b/>
          <w:sz w:val="24"/>
        </w:rPr>
        <w:t>评定方法</w:t>
      </w:r>
      <w:bookmarkEnd w:id="119"/>
    </w:p>
    <w:p w:rsidR="00EB462C" w:rsidRDefault="007740C9">
      <w:pPr>
        <w:spacing w:line="360" w:lineRule="auto"/>
        <w:rPr>
          <w:sz w:val="24"/>
        </w:rPr>
      </w:pPr>
      <w:r>
        <w:rPr>
          <w:rFonts w:hint="eastAsia"/>
          <w:sz w:val="24"/>
        </w:rPr>
        <w:t>标准风速</w:t>
      </w:r>
      <w:r>
        <w:rPr>
          <w:position w:val="-6"/>
          <w:sz w:val="24"/>
        </w:rPr>
        <w:object w:dxaOrig="200" w:dyaOrig="213">
          <v:shape id="_x0000_i1064" type="#_x0000_t75" style="width:10pt;height:10.5pt" o:ole="">
            <v:imagedata r:id="rId83" o:title="" embosscolor="white"/>
          </v:shape>
          <o:OLEObject Type="Embed" ProgID="Equation.3" ShapeID="_x0000_i1064" DrawAspect="Content" ObjectID="_1586068610" r:id="rId84"/>
        </w:object>
      </w:r>
      <w:r>
        <w:rPr>
          <w:rFonts w:hint="eastAsia"/>
          <w:sz w:val="24"/>
        </w:rPr>
        <w:t>按公式（</w:t>
      </w:r>
      <w:r>
        <w:rPr>
          <w:rFonts w:hint="eastAsia"/>
          <w:sz w:val="24"/>
        </w:rPr>
        <w:t>4</w:t>
      </w:r>
      <w:r>
        <w:rPr>
          <w:rFonts w:hint="eastAsia"/>
          <w:sz w:val="24"/>
        </w:rPr>
        <w:t>）计算求出：</w:t>
      </w:r>
    </w:p>
    <w:p w:rsidR="00EB462C" w:rsidRDefault="007740C9">
      <w:pPr>
        <w:pStyle w:val="afffffff2"/>
        <w:spacing w:line="360" w:lineRule="auto"/>
        <w:ind w:right="240"/>
        <w:jc w:val="center"/>
        <w:rPr>
          <w:sz w:val="24"/>
          <w:szCs w:val="24"/>
        </w:rPr>
      </w:pPr>
      <w:r>
        <w:rPr>
          <w:rFonts w:hint="eastAsia"/>
          <w:position w:val="-30"/>
          <w:sz w:val="24"/>
          <w:szCs w:val="24"/>
        </w:rPr>
        <w:t xml:space="preserve">              </w:t>
      </w:r>
      <w:r>
        <w:rPr>
          <w:sz w:val="24"/>
          <w:szCs w:val="24"/>
        </w:rPr>
        <w:tab/>
      </w:r>
      <w:r>
        <w:rPr>
          <w:rFonts w:hint="eastAsia"/>
          <w:sz w:val="24"/>
          <w:szCs w:val="24"/>
        </w:rPr>
        <w:t xml:space="preserve">                   </w:t>
      </w:r>
      <w:r>
        <w:rPr>
          <w:position w:val="-30"/>
          <w:sz w:val="24"/>
          <w:szCs w:val="24"/>
        </w:rPr>
        <w:object w:dxaOrig="1139" w:dyaOrig="739">
          <v:shape id="_x0000_i1065" type="#_x0000_t75" style="width:57pt;height:37pt" o:ole="">
            <v:imagedata r:id="rId85" o:title="" embosscolor="white"/>
          </v:shape>
          <o:OLEObject Type="Embed" ProgID="Equation.3" ShapeID="_x0000_i1065" DrawAspect="Content" ObjectID="_1586068611" r:id="rId86"/>
        </w:object>
      </w:r>
      <w:r>
        <w:rPr>
          <w:rFonts w:hint="eastAsia"/>
          <w:sz w:val="24"/>
          <w:szCs w:val="24"/>
        </w:rPr>
        <w:t xml:space="preserve">                            </w:t>
      </w:r>
      <w:r>
        <w:rPr>
          <w:rFonts w:hAnsi="宋体" w:hint="eastAsia"/>
          <w:kern w:val="2"/>
          <w:sz w:val="24"/>
          <w:szCs w:val="24"/>
        </w:rPr>
        <w:t>(4)</w:t>
      </w:r>
    </w:p>
    <w:p w:rsidR="00EB462C" w:rsidRDefault="007740C9">
      <w:pPr>
        <w:pStyle w:val="affb"/>
        <w:tabs>
          <w:tab w:val="left" w:pos="1260"/>
          <w:tab w:val="center" w:pos="4201"/>
          <w:tab w:val="right" w:leader="dot" w:pos="9298"/>
        </w:tabs>
        <w:spacing w:line="360" w:lineRule="auto"/>
        <w:ind w:firstLineChars="225" w:firstLine="540"/>
        <w:rPr>
          <w:sz w:val="24"/>
          <w:szCs w:val="24"/>
        </w:rPr>
      </w:pPr>
      <w:r>
        <w:rPr>
          <w:rFonts w:hint="eastAsia"/>
          <w:sz w:val="24"/>
          <w:szCs w:val="24"/>
        </w:rPr>
        <w:t>式中：</w:t>
      </w:r>
    </w:p>
    <w:p w:rsidR="00EB462C" w:rsidRDefault="007740C9">
      <w:pPr>
        <w:pStyle w:val="affb"/>
        <w:tabs>
          <w:tab w:val="left" w:pos="1260"/>
          <w:tab w:val="center" w:pos="4201"/>
          <w:tab w:val="right" w:leader="dot" w:pos="9298"/>
        </w:tabs>
        <w:spacing w:line="360" w:lineRule="auto"/>
        <w:ind w:firstLineChars="425" w:firstLine="1020"/>
        <w:rPr>
          <w:sz w:val="24"/>
          <w:szCs w:val="24"/>
        </w:rPr>
      </w:pPr>
      <w:r>
        <w:rPr>
          <w:position w:val="-10"/>
          <w:sz w:val="24"/>
          <w:szCs w:val="24"/>
        </w:rPr>
        <w:object w:dxaOrig="238" w:dyaOrig="275">
          <v:shape id="_x0000_i1066" type="#_x0000_t75" style="width:12pt;height:14pt" o:ole="">
            <v:imagedata r:id="rId57" o:title="" embosscolor="white"/>
          </v:shape>
          <o:OLEObject Type="Embed" ProgID="Equation.3" ShapeID="_x0000_i1066" DrawAspect="Content" ObjectID="_1586068612" r:id="rId87"/>
        </w:object>
      </w:r>
      <w:r>
        <w:rPr>
          <w:rFonts w:hint="eastAsia"/>
          <w:sz w:val="24"/>
          <w:szCs w:val="24"/>
        </w:rPr>
        <w:t>―微差压计示值，</w:t>
      </w:r>
      <w:r>
        <w:rPr>
          <w:rFonts w:ascii="Times New Roman" w:hint="eastAsia"/>
          <w:kern w:val="2"/>
          <w:sz w:val="24"/>
          <w:szCs w:val="24"/>
        </w:rPr>
        <w:t>Pa</w:t>
      </w:r>
      <w:r>
        <w:rPr>
          <w:rFonts w:hint="eastAsia"/>
          <w:sz w:val="24"/>
          <w:szCs w:val="24"/>
        </w:rPr>
        <w:t>；</w:t>
      </w:r>
    </w:p>
    <w:p w:rsidR="00EB462C" w:rsidRDefault="007740C9">
      <w:pPr>
        <w:pStyle w:val="affb"/>
        <w:tabs>
          <w:tab w:val="left" w:pos="1260"/>
          <w:tab w:val="center" w:pos="4201"/>
          <w:tab w:val="right" w:leader="dot" w:pos="9298"/>
        </w:tabs>
        <w:spacing w:line="360" w:lineRule="auto"/>
        <w:ind w:firstLineChars="425" w:firstLine="1020"/>
        <w:rPr>
          <w:sz w:val="24"/>
        </w:rPr>
      </w:pPr>
      <w:r>
        <w:rPr>
          <w:position w:val="-10"/>
          <w:sz w:val="24"/>
        </w:rPr>
        <w:object w:dxaOrig="200" w:dyaOrig="313">
          <v:shape id="_x0000_i1067" type="#_x0000_t75" style="width:10pt;height:15.5pt" o:ole="">
            <v:imagedata r:id="rId59" o:title="" embosscolor="white"/>
          </v:shape>
          <o:OLEObject Type="Embed" ProgID="Equation.3" ShapeID="_x0000_i1067" DrawAspect="Content" ObjectID="_1586068613" r:id="rId88"/>
        </w:object>
      </w:r>
      <w:r>
        <w:rPr>
          <w:rFonts w:hint="eastAsia"/>
          <w:sz w:val="24"/>
        </w:rPr>
        <w:t>―皮托管校准系数；</w:t>
      </w:r>
      <w:r>
        <w:rPr>
          <w:rFonts w:hint="eastAsia"/>
          <w:sz w:val="24"/>
        </w:rPr>
        <w:t xml:space="preserve">  </w:t>
      </w:r>
    </w:p>
    <w:p w:rsidR="00EB462C" w:rsidRDefault="007740C9">
      <w:pPr>
        <w:pStyle w:val="affb"/>
        <w:tabs>
          <w:tab w:val="left" w:pos="1260"/>
          <w:tab w:val="center" w:pos="4201"/>
          <w:tab w:val="right" w:leader="dot" w:pos="9298"/>
        </w:tabs>
        <w:spacing w:line="360" w:lineRule="auto"/>
        <w:ind w:firstLineChars="425" w:firstLine="1020"/>
        <w:rPr>
          <w:sz w:val="24"/>
        </w:rPr>
      </w:pPr>
      <w:r>
        <w:rPr>
          <w:position w:val="-10"/>
          <w:sz w:val="24"/>
          <w:szCs w:val="24"/>
        </w:rPr>
        <w:object w:dxaOrig="238" w:dyaOrig="275">
          <v:shape id="_x0000_i1068" type="#_x0000_t75" style="width:12pt;height:14pt" o:ole="">
            <v:imagedata r:id="rId55" o:title="" embosscolor="white"/>
          </v:shape>
          <o:OLEObject Type="Embed" ProgID="Equation.3" ShapeID="_x0000_i1068" DrawAspect="Content" ObjectID="_1586068614" r:id="rId89"/>
        </w:object>
      </w:r>
      <w:r>
        <w:rPr>
          <w:rFonts w:hint="eastAsia"/>
          <w:sz w:val="24"/>
          <w:szCs w:val="24"/>
        </w:rPr>
        <w:t>―空气密度，</w:t>
      </w:r>
      <w:r>
        <w:rPr>
          <w:rFonts w:ascii="Times New Roman" w:hint="eastAsia"/>
          <w:kern w:val="2"/>
          <w:sz w:val="24"/>
          <w:szCs w:val="24"/>
        </w:rPr>
        <w:t>kg/m</w:t>
      </w:r>
      <w:r>
        <w:rPr>
          <w:rFonts w:ascii="Times New Roman" w:hint="eastAsia"/>
          <w:kern w:val="2"/>
          <w:sz w:val="24"/>
          <w:szCs w:val="24"/>
          <w:vertAlign w:val="superscript"/>
        </w:rPr>
        <w:t>3</w:t>
      </w:r>
      <w:r>
        <w:rPr>
          <w:rFonts w:hint="eastAsia"/>
          <w:sz w:val="24"/>
          <w:szCs w:val="24"/>
        </w:rPr>
        <w:t>；</w:t>
      </w:r>
    </w:p>
    <w:p w:rsidR="00EB462C" w:rsidRDefault="007740C9">
      <w:pPr>
        <w:spacing w:line="360" w:lineRule="auto"/>
        <w:rPr>
          <w:sz w:val="24"/>
        </w:rPr>
      </w:pPr>
      <w:r>
        <w:rPr>
          <w:rFonts w:hint="eastAsia"/>
          <w:sz w:val="24"/>
        </w:rPr>
        <w:t>由标准风速值引入的标准不确定度按公式（</w:t>
      </w:r>
      <w:r>
        <w:rPr>
          <w:rFonts w:hint="eastAsia"/>
          <w:sz w:val="24"/>
        </w:rPr>
        <w:t>5</w:t>
      </w:r>
      <w:r>
        <w:rPr>
          <w:rFonts w:hint="eastAsia"/>
          <w:sz w:val="24"/>
        </w:rPr>
        <w:t>）计算求出：</w:t>
      </w:r>
    </w:p>
    <w:p w:rsidR="00EB462C" w:rsidRDefault="007740C9">
      <w:pPr>
        <w:spacing w:line="360" w:lineRule="auto"/>
        <w:ind w:firstLineChars="600" w:firstLine="1440"/>
        <w:jc w:val="right"/>
        <w:rPr>
          <w:rFonts w:ascii="宋体" w:hAnsi="宋体"/>
          <w:sz w:val="24"/>
        </w:rPr>
      </w:pPr>
      <w:r>
        <w:rPr>
          <w:rFonts w:ascii="宋体" w:hAnsi="宋体"/>
          <w:position w:val="-16"/>
          <w:sz w:val="24"/>
        </w:rPr>
        <w:object w:dxaOrig="3907" w:dyaOrig="501">
          <v:shape id="_x0000_i1069" type="#_x0000_t75" style="width:195.5pt;height:25pt" o:ole="">
            <v:imagedata r:id="rId90" o:title="" embosscolor="white"/>
          </v:shape>
          <o:OLEObject Type="Embed" ProgID="Equation.3" ShapeID="_x0000_i1069" DrawAspect="Content" ObjectID="_1586068615" r:id="rId91"/>
        </w:object>
      </w:r>
      <w:r>
        <w:rPr>
          <w:rFonts w:ascii="宋体" w:hAnsi="宋体" w:hint="eastAsia"/>
          <w:sz w:val="24"/>
        </w:rPr>
        <w:t xml:space="preserve">                 </w:t>
      </w:r>
      <w:r>
        <w:rPr>
          <w:rFonts w:ascii="宋体" w:hAnsi="宋体" w:hint="eastAsia"/>
          <w:sz w:val="24"/>
        </w:rPr>
        <w:t>（</w:t>
      </w:r>
      <w:r>
        <w:rPr>
          <w:rFonts w:ascii="宋体" w:hAnsi="宋体" w:hint="eastAsia"/>
          <w:sz w:val="24"/>
        </w:rPr>
        <w:t>5</w:t>
      </w:r>
      <w:r>
        <w:rPr>
          <w:rFonts w:ascii="宋体" w:hAnsi="宋体" w:hint="eastAsia"/>
          <w:sz w:val="24"/>
        </w:rPr>
        <w:t>）</w:t>
      </w:r>
    </w:p>
    <w:p w:rsidR="00EB462C" w:rsidRDefault="007740C9">
      <w:pPr>
        <w:spacing w:line="360" w:lineRule="auto"/>
        <w:rPr>
          <w:sz w:val="24"/>
        </w:rPr>
      </w:pPr>
      <w:r>
        <w:rPr>
          <w:rFonts w:hint="eastAsia"/>
          <w:sz w:val="24"/>
        </w:rPr>
        <w:t>式中：</w:t>
      </w:r>
    </w:p>
    <w:p w:rsidR="00EB462C" w:rsidRDefault="007740C9">
      <w:pPr>
        <w:spacing w:line="360" w:lineRule="auto"/>
        <w:ind w:leftChars="288" w:left="933" w:hangingChars="53" w:hanging="127"/>
        <w:rPr>
          <w:rFonts w:ascii="宋体" w:hAnsi="宋体"/>
          <w:sz w:val="24"/>
        </w:rPr>
      </w:pPr>
      <w:r>
        <w:rPr>
          <w:rFonts w:ascii="宋体" w:hAnsi="宋体"/>
          <w:position w:val="-14"/>
          <w:sz w:val="24"/>
        </w:rPr>
        <w:object w:dxaOrig="2605" w:dyaOrig="426">
          <v:shape id="_x0000_i1070" type="#_x0000_t75" style="width:130.5pt;height:21.5pt" o:ole="">
            <v:imagedata r:id="rId92" o:title=""/>
          </v:shape>
          <o:OLEObject Type="Embed" ProgID="Equation.3" ShapeID="_x0000_i1070" DrawAspect="Content" ObjectID="_1586068616" r:id="rId93"/>
        </w:object>
      </w:r>
    </w:p>
    <w:p w:rsidR="00EB462C" w:rsidRDefault="007740C9">
      <w:pPr>
        <w:spacing w:line="360" w:lineRule="auto"/>
        <w:ind w:leftChars="288" w:left="933" w:hangingChars="53" w:hanging="127"/>
        <w:rPr>
          <w:rFonts w:ascii="宋体" w:hAnsi="宋体"/>
          <w:sz w:val="24"/>
        </w:rPr>
      </w:pPr>
      <w:r>
        <w:rPr>
          <w:rFonts w:ascii="宋体" w:hAnsi="宋体"/>
          <w:position w:val="-14"/>
          <w:sz w:val="24"/>
        </w:rPr>
        <w:object w:dxaOrig="2554" w:dyaOrig="426">
          <v:shape id="_x0000_i1071" type="#_x0000_t75" style="width:127.5pt;height:21.5pt" o:ole="">
            <v:imagedata r:id="rId94" o:title=""/>
          </v:shape>
          <o:OLEObject Type="Embed" ProgID="Equation.3" ShapeID="_x0000_i1071" DrawAspect="Content" ObjectID="_1586068617" r:id="rId95"/>
        </w:object>
      </w:r>
    </w:p>
    <w:p w:rsidR="00EB462C" w:rsidRDefault="007740C9">
      <w:pPr>
        <w:snapToGrid w:val="0"/>
        <w:ind w:leftChars="288" w:left="933" w:hangingChars="53" w:hanging="127"/>
        <w:rPr>
          <w:rFonts w:ascii="宋体" w:hAnsi="宋体"/>
          <w:sz w:val="24"/>
        </w:rPr>
      </w:pPr>
      <w:r>
        <w:rPr>
          <w:rFonts w:ascii="宋体" w:hAnsi="宋体"/>
          <w:position w:val="-14"/>
          <w:sz w:val="24"/>
        </w:rPr>
        <w:object w:dxaOrig="2817" w:dyaOrig="476">
          <v:shape id="_x0000_i1072" type="#_x0000_t75" style="width:141pt;height:24pt" o:ole="">
            <v:imagedata r:id="rId96" o:title=""/>
          </v:shape>
          <o:OLEObject Type="Embed" ProgID="Equation.3" ShapeID="_x0000_i1072" DrawAspect="Content" ObjectID="_1586068618" r:id="rId97"/>
        </w:object>
      </w:r>
    </w:p>
    <w:p w:rsidR="00EB462C" w:rsidRDefault="007740C9">
      <w:pPr>
        <w:spacing w:line="360" w:lineRule="auto"/>
        <w:outlineLvl w:val="2"/>
        <w:rPr>
          <w:b/>
          <w:sz w:val="24"/>
        </w:rPr>
      </w:pPr>
      <w:bookmarkStart w:id="120" w:name="_Toc511284865"/>
      <w:r>
        <w:rPr>
          <w:rFonts w:hint="eastAsia"/>
          <w:b/>
          <w:sz w:val="24"/>
        </w:rPr>
        <w:t>3.1.2</w:t>
      </w:r>
      <w:r>
        <w:rPr>
          <w:rFonts w:hint="eastAsia"/>
          <w:b/>
          <w:sz w:val="24"/>
        </w:rPr>
        <w:t>微差压计示值引入的标准不确定度</w:t>
      </w:r>
      <w:bookmarkEnd w:id="120"/>
      <w:r>
        <w:rPr>
          <w:b/>
          <w:position w:val="-8"/>
          <w:sz w:val="24"/>
        </w:rPr>
        <w:object w:dxaOrig="501" w:dyaOrig="313">
          <v:shape id="_x0000_i1073" type="#_x0000_t75" style="width:25pt;height:15.5pt" o:ole="">
            <v:imagedata r:id="rId98" o:title="" embosscolor="white"/>
          </v:shape>
          <o:OLEObject Type="Embed" ProgID="Equation.3" ShapeID="_x0000_i1073" DrawAspect="Content" ObjectID="_1586068619" r:id="rId99"/>
        </w:object>
      </w:r>
    </w:p>
    <w:p w:rsidR="00EB462C" w:rsidRDefault="007740C9">
      <w:pPr>
        <w:spacing w:line="360" w:lineRule="auto"/>
        <w:rPr>
          <w:b/>
          <w:sz w:val="24"/>
        </w:rPr>
      </w:pPr>
      <w:r>
        <w:rPr>
          <w:rFonts w:hint="eastAsia"/>
          <w:b/>
          <w:sz w:val="24"/>
        </w:rPr>
        <w:t xml:space="preserve">3.1.2.1 </w:t>
      </w:r>
      <w:r>
        <w:rPr>
          <w:rFonts w:hint="eastAsia"/>
          <w:b/>
          <w:sz w:val="24"/>
        </w:rPr>
        <w:t>由微差压计示值误差引入的标准不确定度</w:t>
      </w:r>
      <w:r>
        <w:rPr>
          <w:b/>
          <w:position w:val="-10"/>
          <w:sz w:val="24"/>
        </w:rPr>
        <w:object w:dxaOrig="601" w:dyaOrig="338">
          <v:shape id="_x0000_i1074" type="#_x0000_t75" style="width:30pt;height:17pt" o:ole="">
            <v:imagedata r:id="rId100" o:title="" embosscolor="white"/>
          </v:shape>
          <o:OLEObject Type="Embed" ProgID="Equation.3" ShapeID="_x0000_i1074" DrawAspect="Content" ObjectID="_1586068620" r:id="rId101"/>
        </w:object>
      </w:r>
    </w:p>
    <w:p w:rsidR="00EB462C" w:rsidRDefault="007740C9">
      <w:pPr>
        <w:spacing w:line="360" w:lineRule="auto"/>
        <w:rPr>
          <w:sz w:val="24"/>
        </w:rPr>
      </w:pPr>
      <w:r>
        <w:rPr>
          <w:rFonts w:hint="eastAsia"/>
          <w:sz w:val="24"/>
        </w:rPr>
        <w:t>经查所选微差压计的检定证书，其示值误差为</w:t>
      </w:r>
      <w:r>
        <w:rPr>
          <w:rFonts w:hint="eastAsia"/>
          <w:sz w:val="24"/>
        </w:rPr>
        <w:t>0.14Pa</w:t>
      </w:r>
      <w:r>
        <w:rPr>
          <w:rFonts w:hint="eastAsia"/>
          <w:sz w:val="24"/>
        </w:rPr>
        <w:t>。取均匀分布，则</w:t>
      </w:r>
    </w:p>
    <w:p w:rsidR="00EB462C" w:rsidRDefault="007740C9">
      <w:pPr>
        <w:spacing w:line="360" w:lineRule="auto"/>
        <w:ind w:leftChars="288" w:left="934" w:hangingChars="53" w:hanging="128"/>
        <w:rPr>
          <w:sz w:val="24"/>
        </w:rPr>
      </w:pPr>
      <w:r>
        <w:rPr>
          <w:b/>
          <w:position w:val="-10"/>
          <w:sz w:val="24"/>
        </w:rPr>
        <w:object w:dxaOrig="601" w:dyaOrig="338">
          <v:shape id="_x0000_i1075" type="#_x0000_t75" style="width:30pt;height:17pt" o:ole="">
            <v:imagedata r:id="rId100" o:title="" embosscolor="white"/>
          </v:shape>
          <o:OLEObject Type="Embed" ProgID="Equation.3" ShapeID="_x0000_i1075" DrawAspect="Content" ObjectID="_1586068621" r:id="rId102"/>
        </w:object>
      </w:r>
      <w:r>
        <w:rPr>
          <w:rFonts w:hint="eastAsia"/>
          <w:sz w:val="24"/>
        </w:rPr>
        <w:t>=0.14/</w:t>
      </w:r>
      <w:r>
        <w:rPr>
          <w:position w:val="-8"/>
          <w:sz w:val="24"/>
        </w:rPr>
        <w:object w:dxaOrig="363" w:dyaOrig="363">
          <v:shape id="_x0000_i1076" type="#_x0000_t75" style="width:18pt;height:18pt" o:ole="">
            <v:imagedata r:id="rId103" o:title="" embosscolor="white"/>
          </v:shape>
          <o:OLEObject Type="Embed" ProgID="Equation.3" ShapeID="_x0000_i1076" DrawAspect="Content" ObjectID="_1586068622" r:id="rId104"/>
        </w:object>
      </w:r>
      <w:r>
        <w:rPr>
          <w:rFonts w:ascii="宋体" w:hAnsi="宋体" w:hint="eastAsia"/>
          <w:sz w:val="24"/>
        </w:rPr>
        <w:t>=</w:t>
      </w:r>
      <w:r>
        <w:rPr>
          <w:rFonts w:hint="eastAsia"/>
          <w:sz w:val="24"/>
        </w:rPr>
        <w:t>0.081 Pa</w:t>
      </w:r>
    </w:p>
    <w:p w:rsidR="00EB462C" w:rsidRDefault="007740C9">
      <w:pPr>
        <w:spacing w:line="360" w:lineRule="auto"/>
        <w:rPr>
          <w:b/>
          <w:sz w:val="24"/>
        </w:rPr>
      </w:pPr>
      <w:r>
        <w:rPr>
          <w:rFonts w:hint="eastAsia"/>
          <w:b/>
          <w:sz w:val="24"/>
        </w:rPr>
        <w:t xml:space="preserve">3.1.2.2 </w:t>
      </w:r>
      <w:r>
        <w:rPr>
          <w:rFonts w:hint="eastAsia"/>
          <w:b/>
          <w:sz w:val="24"/>
        </w:rPr>
        <w:t>由微差压计重复测量引入的标准不确定度</w:t>
      </w:r>
      <w:r>
        <w:rPr>
          <w:b/>
          <w:position w:val="-10"/>
          <w:sz w:val="24"/>
        </w:rPr>
        <w:object w:dxaOrig="614" w:dyaOrig="338">
          <v:shape id="_x0000_i1077" type="#_x0000_t75" style="width:30.5pt;height:17pt" o:ole="">
            <v:imagedata r:id="rId105" o:title="" embosscolor="white"/>
          </v:shape>
          <o:OLEObject Type="Embed" ProgID="Equation.3" ShapeID="_x0000_i1077" DrawAspect="Content" ObjectID="_1586068623" r:id="rId106"/>
        </w:object>
      </w:r>
      <w:r>
        <w:rPr>
          <w:rFonts w:hint="eastAsia"/>
          <w:b/>
          <w:position w:val="-8"/>
          <w:sz w:val="24"/>
        </w:rPr>
        <w:t>，</w:t>
      </w:r>
      <w:r>
        <w:rPr>
          <w:rFonts w:hint="eastAsia"/>
          <w:b/>
          <w:sz w:val="24"/>
        </w:rPr>
        <w:t>具体见表</w:t>
      </w:r>
      <w:r>
        <w:rPr>
          <w:rFonts w:hint="eastAsia"/>
          <w:b/>
          <w:sz w:val="24"/>
        </w:rPr>
        <w:t>2</w:t>
      </w:r>
      <w:r>
        <w:rPr>
          <w:rFonts w:hint="eastAsia"/>
          <w:b/>
          <w:sz w:val="24"/>
        </w:rPr>
        <w:t>：</w:t>
      </w:r>
    </w:p>
    <w:p w:rsidR="00EB462C" w:rsidRDefault="007740C9">
      <w:pPr>
        <w:spacing w:line="360" w:lineRule="auto"/>
        <w:ind w:left="430" w:hangingChars="205" w:hanging="430"/>
        <w:jc w:val="center"/>
        <w:rPr>
          <w:rFonts w:ascii="黑体" w:eastAsia="黑体"/>
          <w:sz w:val="21"/>
          <w:szCs w:val="21"/>
        </w:rPr>
      </w:pPr>
      <w:r>
        <w:rPr>
          <w:rFonts w:ascii="黑体" w:eastAsia="黑体" w:hint="eastAsia"/>
          <w:sz w:val="21"/>
          <w:szCs w:val="21"/>
        </w:rPr>
        <w:t>表</w:t>
      </w:r>
      <w:r>
        <w:rPr>
          <w:rFonts w:ascii="黑体" w:eastAsia="黑体" w:hint="eastAsia"/>
          <w:sz w:val="21"/>
          <w:szCs w:val="21"/>
        </w:rPr>
        <w:t>2</w:t>
      </w:r>
      <w:r>
        <w:rPr>
          <w:rFonts w:ascii="黑体" w:eastAsia="黑体" w:hint="eastAsia"/>
          <w:sz w:val="21"/>
          <w:szCs w:val="21"/>
        </w:rPr>
        <w:t>由微差压计重复测量引入的标准不确定度</w:t>
      </w:r>
    </w:p>
    <w:tbl>
      <w:tblPr>
        <w:tblW w:w="8382"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963"/>
        <w:gridCol w:w="960"/>
        <w:gridCol w:w="1000"/>
        <w:gridCol w:w="919"/>
        <w:gridCol w:w="961"/>
        <w:gridCol w:w="1049"/>
        <w:gridCol w:w="980"/>
      </w:tblGrid>
      <w:tr w:rsidR="00EB462C">
        <w:trPr>
          <w:trHeight w:val="413"/>
          <w:jc w:val="center"/>
        </w:trPr>
        <w:tc>
          <w:tcPr>
            <w:tcW w:w="1550" w:type="dxa"/>
            <w:vMerge w:val="restart"/>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项目</w:t>
            </w:r>
          </w:p>
        </w:tc>
        <w:tc>
          <w:tcPr>
            <w:tcW w:w="6832" w:type="dxa"/>
            <w:gridSpan w:val="7"/>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检定点</w:t>
            </w:r>
            <w:r>
              <w:rPr>
                <w:rFonts w:ascii="宋体" w:hAnsi="宋体" w:hint="eastAsia"/>
                <w:sz w:val="21"/>
                <w:szCs w:val="21"/>
              </w:rPr>
              <w:t>(m/s)</w:t>
            </w:r>
          </w:p>
        </w:tc>
      </w:tr>
      <w:tr w:rsidR="00EB462C">
        <w:trPr>
          <w:trHeight w:val="403"/>
          <w:jc w:val="center"/>
        </w:trPr>
        <w:tc>
          <w:tcPr>
            <w:tcW w:w="1550" w:type="dxa"/>
            <w:vMerge/>
            <w:vAlign w:val="center"/>
          </w:tcPr>
          <w:p w:rsidR="00EB462C" w:rsidRDefault="00EB462C">
            <w:pPr>
              <w:spacing w:line="288" w:lineRule="auto"/>
              <w:ind w:left="0" w:right="0" w:firstLine="0"/>
              <w:jc w:val="center"/>
              <w:rPr>
                <w:rFonts w:ascii="宋体" w:hAnsi="宋体"/>
                <w:sz w:val="21"/>
                <w:szCs w:val="21"/>
              </w:rPr>
            </w:pPr>
          </w:p>
        </w:tc>
        <w:tc>
          <w:tcPr>
            <w:tcW w:w="963"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w:t>
            </w:r>
          </w:p>
        </w:tc>
        <w:tc>
          <w:tcPr>
            <w:tcW w:w="96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5</w:t>
            </w:r>
          </w:p>
        </w:tc>
        <w:tc>
          <w:tcPr>
            <w:tcW w:w="100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10</w:t>
            </w:r>
          </w:p>
        </w:tc>
        <w:tc>
          <w:tcPr>
            <w:tcW w:w="91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15</w:t>
            </w:r>
          </w:p>
        </w:tc>
        <w:tc>
          <w:tcPr>
            <w:tcW w:w="96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20</w:t>
            </w:r>
          </w:p>
        </w:tc>
        <w:tc>
          <w:tcPr>
            <w:tcW w:w="104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25</w:t>
            </w:r>
          </w:p>
        </w:tc>
        <w:tc>
          <w:tcPr>
            <w:tcW w:w="98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30</w:t>
            </w:r>
          </w:p>
        </w:tc>
      </w:tr>
      <w:tr w:rsidR="00EB462C">
        <w:trPr>
          <w:trHeight w:val="413"/>
          <w:jc w:val="center"/>
        </w:trPr>
        <w:tc>
          <w:tcPr>
            <w:tcW w:w="1550" w:type="dxa"/>
            <w:shd w:val="clear" w:color="auto" w:fill="auto"/>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极差</w:t>
            </w:r>
          </w:p>
        </w:tc>
        <w:tc>
          <w:tcPr>
            <w:tcW w:w="963"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0.00</w:t>
            </w:r>
            <w:r>
              <w:rPr>
                <w:rFonts w:ascii="宋体" w:hAnsi="宋体" w:hint="eastAsia"/>
                <w:sz w:val="21"/>
                <w:szCs w:val="21"/>
              </w:rPr>
              <w:t>2</w:t>
            </w:r>
          </w:p>
        </w:tc>
        <w:tc>
          <w:tcPr>
            <w:tcW w:w="96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0.00</w:t>
            </w:r>
            <w:r>
              <w:rPr>
                <w:rFonts w:ascii="宋体" w:hAnsi="宋体" w:hint="eastAsia"/>
                <w:sz w:val="21"/>
                <w:szCs w:val="21"/>
              </w:rPr>
              <w:t>5</w:t>
            </w:r>
          </w:p>
        </w:tc>
        <w:tc>
          <w:tcPr>
            <w:tcW w:w="100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2</w:t>
            </w:r>
            <w:r>
              <w:rPr>
                <w:rFonts w:ascii="宋体" w:hAnsi="宋体" w:hint="eastAsia"/>
                <w:sz w:val="21"/>
                <w:szCs w:val="21"/>
              </w:rPr>
              <w:t>0</w:t>
            </w:r>
          </w:p>
        </w:tc>
        <w:tc>
          <w:tcPr>
            <w:tcW w:w="91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5</w:t>
            </w:r>
            <w:r>
              <w:rPr>
                <w:rFonts w:ascii="宋体" w:hAnsi="宋体" w:hint="eastAsia"/>
                <w:sz w:val="21"/>
                <w:szCs w:val="21"/>
              </w:rPr>
              <w:t>0</w:t>
            </w:r>
          </w:p>
        </w:tc>
        <w:tc>
          <w:tcPr>
            <w:tcW w:w="96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5</w:t>
            </w:r>
            <w:r>
              <w:rPr>
                <w:rFonts w:ascii="宋体" w:hAnsi="宋体" w:hint="eastAsia"/>
                <w:sz w:val="21"/>
                <w:szCs w:val="21"/>
              </w:rPr>
              <w:t>0</w:t>
            </w:r>
          </w:p>
        </w:tc>
        <w:tc>
          <w:tcPr>
            <w:tcW w:w="104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0.030</w:t>
            </w:r>
          </w:p>
        </w:tc>
        <w:tc>
          <w:tcPr>
            <w:tcW w:w="98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7</w:t>
            </w:r>
            <w:r>
              <w:rPr>
                <w:rFonts w:ascii="宋体" w:hAnsi="宋体" w:hint="eastAsia"/>
                <w:sz w:val="21"/>
                <w:szCs w:val="21"/>
              </w:rPr>
              <w:t>0</w:t>
            </w:r>
          </w:p>
        </w:tc>
      </w:tr>
      <w:tr w:rsidR="00EB462C">
        <w:trPr>
          <w:trHeight w:val="413"/>
          <w:jc w:val="center"/>
        </w:trPr>
        <w:tc>
          <w:tcPr>
            <w:tcW w:w="155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标准不确定度</w:t>
            </w:r>
            <w:r>
              <w:rPr>
                <w:rFonts w:ascii="宋体" w:hAnsi="宋体" w:hint="eastAsia"/>
                <w:sz w:val="21"/>
                <w:szCs w:val="21"/>
              </w:rPr>
              <w:object w:dxaOrig="614" w:dyaOrig="338">
                <v:shape id="_x0000_i1078" type="#_x0000_t75" style="width:30.5pt;height:17pt" o:ole="">
                  <v:imagedata r:id="rId105" o:title="" embosscolor="white"/>
                </v:shape>
                <o:OLEObject Type="Embed" ProgID="Equation.3" ShapeID="_x0000_i1078" DrawAspect="Content" ObjectID="_1586068624" r:id="rId107"/>
              </w:object>
            </w:r>
          </w:p>
        </w:tc>
        <w:tc>
          <w:tcPr>
            <w:tcW w:w="963"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0.00</w:t>
            </w:r>
            <w:r>
              <w:rPr>
                <w:rFonts w:ascii="宋体" w:hAnsi="宋体" w:hint="eastAsia"/>
                <w:sz w:val="21"/>
                <w:szCs w:val="21"/>
              </w:rPr>
              <w:t>1</w:t>
            </w:r>
          </w:p>
        </w:tc>
        <w:tc>
          <w:tcPr>
            <w:tcW w:w="96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0.00</w:t>
            </w:r>
            <w:r>
              <w:rPr>
                <w:rFonts w:ascii="宋体" w:hAnsi="宋体" w:hint="eastAsia"/>
                <w:sz w:val="21"/>
                <w:szCs w:val="21"/>
              </w:rPr>
              <w:t>2</w:t>
            </w:r>
          </w:p>
        </w:tc>
        <w:tc>
          <w:tcPr>
            <w:tcW w:w="100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0.00</w:t>
            </w:r>
            <w:r>
              <w:rPr>
                <w:rFonts w:ascii="宋体" w:hAnsi="宋体" w:hint="eastAsia"/>
                <w:sz w:val="21"/>
                <w:szCs w:val="21"/>
              </w:rPr>
              <w:t>7</w:t>
            </w:r>
          </w:p>
        </w:tc>
        <w:tc>
          <w:tcPr>
            <w:tcW w:w="91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1</w:t>
            </w:r>
            <w:r>
              <w:rPr>
                <w:rFonts w:ascii="宋体" w:hAnsi="宋体" w:hint="eastAsia"/>
                <w:sz w:val="21"/>
                <w:szCs w:val="21"/>
              </w:rPr>
              <w:t>7</w:t>
            </w:r>
          </w:p>
        </w:tc>
        <w:tc>
          <w:tcPr>
            <w:tcW w:w="96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1</w:t>
            </w:r>
            <w:r>
              <w:rPr>
                <w:rFonts w:ascii="宋体" w:hAnsi="宋体" w:hint="eastAsia"/>
                <w:sz w:val="21"/>
                <w:szCs w:val="21"/>
              </w:rPr>
              <w:t>7</w:t>
            </w:r>
          </w:p>
        </w:tc>
        <w:tc>
          <w:tcPr>
            <w:tcW w:w="104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0.010</w:t>
            </w:r>
          </w:p>
        </w:tc>
        <w:tc>
          <w:tcPr>
            <w:tcW w:w="98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0.01</w:t>
            </w:r>
            <w:r>
              <w:rPr>
                <w:rFonts w:ascii="宋体" w:hAnsi="宋体" w:hint="eastAsia"/>
                <w:sz w:val="21"/>
                <w:szCs w:val="21"/>
              </w:rPr>
              <w:t>0</w:t>
            </w:r>
          </w:p>
        </w:tc>
      </w:tr>
    </w:tbl>
    <w:p w:rsidR="00EB462C" w:rsidRDefault="007740C9">
      <w:pPr>
        <w:spacing w:line="360" w:lineRule="auto"/>
        <w:outlineLvl w:val="2"/>
        <w:rPr>
          <w:b/>
          <w:sz w:val="24"/>
        </w:rPr>
      </w:pPr>
      <w:r>
        <w:rPr>
          <w:rFonts w:hint="eastAsia"/>
          <w:b/>
          <w:sz w:val="24"/>
        </w:rPr>
        <w:t xml:space="preserve">3.1.2.3 </w:t>
      </w:r>
      <w:r>
        <w:rPr>
          <w:rFonts w:hint="eastAsia"/>
          <w:b/>
          <w:sz w:val="24"/>
        </w:rPr>
        <w:t>微差压计示值引入的标准不确定度</w:t>
      </w:r>
      <w:r>
        <w:rPr>
          <w:b/>
          <w:position w:val="-8"/>
          <w:sz w:val="24"/>
        </w:rPr>
        <w:object w:dxaOrig="501" w:dyaOrig="313">
          <v:shape id="_x0000_i1079" type="#_x0000_t75" style="width:25pt;height:15.5pt" o:ole="">
            <v:imagedata r:id="rId98" o:title="" embosscolor="white"/>
          </v:shape>
          <o:OLEObject Type="Embed" ProgID="Equation.3" ShapeID="_x0000_i1079" DrawAspect="Content" ObjectID="_1586068625" r:id="rId108"/>
        </w:object>
      </w:r>
    </w:p>
    <w:p w:rsidR="00EB462C" w:rsidRDefault="007740C9">
      <w:pPr>
        <w:spacing w:line="360" w:lineRule="auto"/>
        <w:rPr>
          <w:sz w:val="24"/>
        </w:rPr>
      </w:pPr>
      <w:r>
        <w:rPr>
          <w:rFonts w:ascii="宋体" w:hAnsi="宋体"/>
          <w:position w:val="-16"/>
          <w:sz w:val="24"/>
        </w:rPr>
        <w:pict>
          <v:shape id="_x0000_s1080" type="#_x0000_t75" style="position:absolute;left:0;text-align:left;margin-left:107.15pt;margin-top:1.85pt;width:180.95pt;height:20.65pt;z-index:251676672;mso-wrap-distance-left:9pt;mso-wrap-distance-top:0;mso-wrap-distance-right:9pt;mso-wrap-distance-bottom:0;mso-width-relative:page;mso-height-relative:page">
            <v:imagedata r:id="rId109" o:title="" embosscolor="white"/>
            <w10:wrap type="square" side="right"/>
          </v:shape>
          <o:OLEObject Type="Embed" ProgID="Equation.3" ShapeID="_x0000_s1080" DrawAspect="Content" ObjectID="_1586068698" r:id="rId110"/>
        </w:pict>
      </w:r>
    </w:p>
    <w:p w:rsidR="00EB462C" w:rsidRDefault="00EB462C">
      <w:pPr>
        <w:spacing w:line="360" w:lineRule="auto"/>
        <w:rPr>
          <w:sz w:val="24"/>
        </w:rPr>
      </w:pPr>
    </w:p>
    <w:p w:rsidR="00EB462C" w:rsidRDefault="007740C9">
      <w:pPr>
        <w:spacing w:line="360" w:lineRule="auto"/>
        <w:rPr>
          <w:sz w:val="24"/>
        </w:rPr>
      </w:pPr>
      <w:r>
        <w:rPr>
          <w:rFonts w:hint="eastAsia"/>
          <w:sz w:val="24"/>
        </w:rPr>
        <w:lastRenderedPageBreak/>
        <w:t>具体见表</w:t>
      </w:r>
      <w:r>
        <w:rPr>
          <w:rFonts w:hint="eastAsia"/>
          <w:sz w:val="24"/>
        </w:rPr>
        <w:t>3</w:t>
      </w:r>
    </w:p>
    <w:p w:rsidR="00EB462C" w:rsidRDefault="007740C9">
      <w:pPr>
        <w:spacing w:line="360" w:lineRule="auto"/>
        <w:ind w:left="430" w:hangingChars="205" w:hanging="430"/>
        <w:jc w:val="center"/>
        <w:rPr>
          <w:rFonts w:ascii="黑体" w:eastAsia="黑体"/>
          <w:sz w:val="21"/>
          <w:szCs w:val="21"/>
        </w:rPr>
      </w:pPr>
      <w:r>
        <w:rPr>
          <w:rFonts w:ascii="黑体" w:eastAsia="黑体" w:hint="eastAsia"/>
          <w:sz w:val="21"/>
          <w:szCs w:val="21"/>
        </w:rPr>
        <w:t>表</w:t>
      </w:r>
      <w:r>
        <w:rPr>
          <w:rFonts w:ascii="黑体" w:eastAsia="黑体" w:hint="eastAsia"/>
          <w:sz w:val="21"/>
          <w:szCs w:val="21"/>
        </w:rPr>
        <w:t>3</w:t>
      </w:r>
      <w:r>
        <w:rPr>
          <w:rFonts w:ascii="黑体" w:eastAsia="黑体" w:hint="eastAsia"/>
          <w:sz w:val="21"/>
          <w:szCs w:val="21"/>
        </w:rPr>
        <w:t>微差压计引入的标准不确定度</w:t>
      </w:r>
    </w:p>
    <w:tbl>
      <w:tblPr>
        <w:tblW w:w="7586" w:type="dxa"/>
        <w:jc w:val="center"/>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876"/>
        <w:gridCol w:w="820"/>
        <w:gridCol w:w="880"/>
        <w:gridCol w:w="872"/>
        <w:gridCol w:w="900"/>
        <w:gridCol w:w="978"/>
        <w:gridCol w:w="920"/>
      </w:tblGrid>
      <w:tr w:rsidR="00EB462C">
        <w:trPr>
          <w:trHeight w:val="213"/>
          <w:jc w:val="center"/>
        </w:trPr>
        <w:tc>
          <w:tcPr>
            <w:tcW w:w="1340"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200" w:dyaOrig="213">
                <v:shape id="_x0000_i1080" type="#_x0000_t75" style="width:10pt;height:10.5pt" o:ole="">
                  <v:imagedata r:id="rId111" o:title="" embosscolor="white"/>
                </v:shape>
                <o:OLEObject Type="Embed" ProgID="Equation.3" ShapeID="_x0000_i1080" DrawAspect="Content" ObjectID="_1586068626" r:id="rId112"/>
              </w:object>
            </w:r>
            <w:r>
              <w:rPr>
                <w:rFonts w:ascii="宋体" w:hAnsi="宋体" w:hint="eastAsia"/>
                <w:sz w:val="21"/>
                <w:szCs w:val="21"/>
              </w:rPr>
              <w:t>（</w:t>
            </w:r>
            <w:r>
              <w:rPr>
                <w:rFonts w:ascii="宋体" w:hAnsi="宋体" w:hint="eastAsia"/>
                <w:sz w:val="21"/>
                <w:szCs w:val="21"/>
              </w:rPr>
              <w:t>m/s</w:t>
            </w:r>
            <w:r>
              <w:rPr>
                <w:rFonts w:ascii="宋体" w:hAnsi="宋体" w:hint="eastAsia"/>
                <w:sz w:val="21"/>
                <w:szCs w:val="21"/>
              </w:rPr>
              <w:t>）</w:t>
            </w:r>
          </w:p>
        </w:tc>
        <w:tc>
          <w:tcPr>
            <w:tcW w:w="876"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w:t>
            </w:r>
          </w:p>
        </w:tc>
        <w:tc>
          <w:tcPr>
            <w:tcW w:w="820"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5</w:t>
            </w:r>
          </w:p>
        </w:tc>
        <w:tc>
          <w:tcPr>
            <w:tcW w:w="880"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10</w:t>
            </w:r>
          </w:p>
        </w:tc>
        <w:tc>
          <w:tcPr>
            <w:tcW w:w="872"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15</w:t>
            </w:r>
          </w:p>
        </w:tc>
        <w:tc>
          <w:tcPr>
            <w:tcW w:w="900"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20</w:t>
            </w:r>
          </w:p>
        </w:tc>
        <w:tc>
          <w:tcPr>
            <w:tcW w:w="978"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25</w:t>
            </w:r>
          </w:p>
        </w:tc>
        <w:tc>
          <w:tcPr>
            <w:tcW w:w="920"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30</w:t>
            </w:r>
          </w:p>
        </w:tc>
      </w:tr>
      <w:tr w:rsidR="00EB462C">
        <w:trPr>
          <w:trHeight w:val="395"/>
          <w:jc w:val="center"/>
        </w:trPr>
        <w:tc>
          <w:tcPr>
            <w:tcW w:w="1340"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501" w:dyaOrig="313">
                <v:shape id="_x0000_i1081" type="#_x0000_t75" style="width:25pt;height:15.5pt" o:ole="">
                  <v:imagedata r:id="rId98" o:title="" embosscolor="white"/>
                </v:shape>
                <o:OLEObject Type="Embed" ProgID="Equation.3" ShapeID="_x0000_i1081" DrawAspect="Content" ObjectID="_1586068627" r:id="rId113"/>
              </w:object>
            </w:r>
            <w:r>
              <w:rPr>
                <w:rFonts w:ascii="宋体" w:hAnsi="宋体" w:hint="eastAsia"/>
                <w:sz w:val="21"/>
                <w:szCs w:val="21"/>
              </w:rPr>
              <w:t>（</w:t>
            </w:r>
            <w:r>
              <w:rPr>
                <w:rFonts w:ascii="宋体" w:hAnsi="宋体" w:hint="eastAsia"/>
                <w:sz w:val="21"/>
                <w:szCs w:val="21"/>
              </w:rPr>
              <w:t>m/s</w:t>
            </w:r>
            <w:r>
              <w:rPr>
                <w:rFonts w:ascii="宋体" w:hAnsi="宋体" w:hint="eastAsia"/>
                <w:sz w:val="21"/>
                <w:szCs w:val="21"/>
              </w:rPr>
              <w:t>）</w:t>
            </w:r>
          </w:p>
        </w:tc>
        <w:tc>
          <w:tcPr>
            <w:tcW w:w="87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0.081 </w:t>
            </w:r>
          </w:p>
        </w:tc>
        <w:tc>
          <w:tcPr>
            <w:tcW w:w="82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0.081 </w:t>
            </w:r>
          </w:p>
        </w:tc>
        <w:tc>
          <w:tcPr>
            <w:tcW w:w="88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0.081</w:t>
            </w:r>
          </w:p>
        </w:tc>
        <w:tc>
          <w:tcPr>
            <w:tcW w:w="872"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0.08</w:t>
            </w:r>
            <w:r>
              <w:rPr>
                <w:rFonts w:ascii="宋体" w:hAnsi="宋体" w:hint="eastAsia"/>
                <w:sz w:val="21"/>
                <w:szCs w:val="21"/>
              </w:rPr>
              <w:t>3</w:t>
            </w:r>
            <w:r>
              <w:rPr>
                <w:rFonts w:ascii="宋体" w:hAnsi="宋体" w:hint="eastAsia"/>
                <w:sz w:val="21"/>
                <w:szCs w:val="21"/>
              </w:rPr>
              <w:t xml:space="preserve"> </w:t>
            </w:r>
          </w:p>
        </w:tc>
        <w:tc>
          <w:tcPr>
            <w:tcW w:w="90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0.08</w:t>
            </w:r>
            <w:r>
              <w:rPr>
                <w:rFonts w:ascii="宋体" w:hAnsi="宋体" w:hint="eastAsia"/>
                <w:sz w:val="21"/>
                <w:szCs w:val="21"/>
              </w:rPr>
              <w:t>3</w:t>
            </w:r>
          </w:p>
        </w:tc>
        <w:tc>
          <w:tcPr>
            <w:tcW w:w="978"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0.082 </w:t>
            </w:r>
          </w:p>
        </w:tc>
        <w:tc>
          <w:tcPr>
            <w:tcW w:w="92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0.08</w:t>
            </w:r>
            <w:r>
              <w:rPr>
                <w:rFonts w:ascii="宋体" w:hAnsi="宋体" w:hint="eastAsia"/>
                <w:sz w:val="21"/>
                <w:szCs w:val="21"/>
              </w:rPr>
              <w:t>4</w:t>
            </w:r>
            <w:r>
              <w:rPr>
                <w:rFonts w:ascii="宋体" w:hAnsi="宋体" w:hint="eastAsia"/>
                <w:sz w:val="21"/>
                <w:szCs w:val="21"/>
              </w:rPr>
              <w:t xml:space="preserve"> </w:t>
            </w:r>
          </w:p>
        </w:tc>
      </w:tr>
    </w:tbl>
    <w:p w:rsidR="00EB462C" w:rsidRDefault="00EB462C">
      <w:pPr>
        <w:spacing w:line="360" w:lineRule="auto"/>
        <w:rPr>
          <w:sz w:val="24"/>
        </w:rPr>
      </w:pPr>
    </w:p>
    <w:p w:rsidR="00EB462C" w:rsidRDefault="007740C9">
      <w:pPr>
        <w:spacing w:line="360" w:lineRule="auto"/>
        <w:outlineLvl w:val="2"/>
        <w:rPr>
          <w:b/>
          <w:sz w:val="24"/>
        </w:rPr>
      </w:pPr>
      <w:bookmarkStart w:id="121" w:name="_Toc511284866"/>
      <w:r>
        <w:rPr>
          <w:rFonts w:hint="eastAsia"/>
          <w:b/>
          <w:sz w:val="24"/>
        </w:rPr>
        <w:t>3.1.3</w:t>
      </w:r>
      <w:r>
        <w:rPr>
          <w:rFonts w:hint="eastAsia"/>
          <w:b/>
          <w:sz w:val="24"/>
        </w:rPr>
        <w:t>由标准皮托管校准系数引入的标准不确定度</w:t>
      </w:r>
      <w:bookmarkEnd w:id="121"/>
      <w:r>
        <w:rPr>
          <w:b/>
          <w:position w:val="-10"/>
          <w:sz w:val="24"/>
        </w:rPr>
        <w:object w:dxaOrig="513" w:dyaOrig="313">
          <v:shape id="_x0000_i1082" type="#_x0000_t75" style="width:25.5pt;height:15.5pt" o:ole="">
            <v:imagedata r:id="rId114" o:title="" embosscolor="white"/>
          </v:shape>
          <o:OLEObject Type="Embed" ProgID="Equation.3" ShapeID="_x0000_i1082" DrawAspect="Content" ObjectID="_1586068628" r:id="rId115"/>
        </w:object>
      </w:r>
    </w:p>
    <w:p w:rsidR="00EB462C" w:rsidRDefault="007740C9">
      <w:pPr>
        <w:spacing w:line="360" w:lineRule="auto"/>
        <w:rPr>
          <w:rFonts w:ascii="宋体" w:hAnsi="宋体"/>
          <w:sz w:val="24"/>
        </w:rPr>
      </w:pPr>
      <w:r>
        <w:rPr>
          <w:rFonts w:ascii="宋体" w:hAnsi="宋体" w:hint="eastAsia"/>
          <w:sz w:val="24"/>
        </w:rPr>
        <w:t>我站使用的一等标准皮托静压管的校准系数为：</w:t>
      </w:r>
      <w:r>
        <w:rPr>
          <w:position w:val="-10"/>
          <w:sz w:val="24"/>
        </w:rPr>
        <w:object w:dxaOrig="200" w:dyaOrig="313">
          <v:shape id="_x0000_i1083" type="#_x0000_t75" style="width:10pt;height:15.5pt" o:ole="">
            <v:imagedata r:id="rId59" o:title="" embosscolor="white"/>
          </v:shape>
          <o:OLEObject Type="Embed" ProgID="Equation.3" ShapeID="_x0000_i1083" DrawAspect="Content" ObjectID="_1586068629" r:id="rId116"/>
        </w:object>
      </w:r>
      <w:r>
        <w:rPr>
          <w:rFonts w:ascii="宋体" w:hAnsi="宋体"/>
          <w:sz w:val="24"/>
        </w:rPr>
        <w:t>=</w:t>
      </w:r>
      <w:r>
        <w:rPr>
          <w:rFonts w:ascii="宋体" w:hAnsi="宋体" w:hint="eastAsia"/>
          <w:sz w:val="24"/>
        </w:rPr>
        <w:t>1.003</w:t>
      </w:r>
      <w:r>
        <w:rPr>
          <w:rFonts w:ascii="宋体" w:hAnsi="宋体" w:hint="eastAsia"/>
          <w:sz w:val="24"/>
        </w:rPr>
        <w:t>，相对不确定度为</w:t>
      </w:r>
      <w:r>
        <w:rPr>
          <w:rFonts w:ascii="宋体" w:hAnsi="宋体" w:hint="eastAsia"/>
          <w:sz w:val="24"/>
        </w:rPr>
        <w:t>0.1%(k=2)</w:t>
      </w:r>
      <w:r>
        <w:rPr>
          <w:rFonts w:ascii="宋体" w:hAnsi="宋体" w:hint="eastAsia"/>
          <w:sz w:val="24"/>
        </w:rPr>
        <w:t>。</w:t>
      </w:r>
    </w:p>
    <w:p w:rsidR="00EB462C" w:rsidRDefault="007740C9">
      <w:pPr>
        <w:adjustRightInd w:val="0"/>
        <w:snapToGrid w:val="0"/>
        <w:spacing w:line="360" w:lineRule="auto"/>
        <w:textAlignment w:val="baseline"/>
        <w:rPr>
          <w:rFonts w:ascii="宋体" w:hAnsi="宋体"/>
          <w:sz w:val="24"/>
        </w:rPr>
      </w:pPr>
      <w:r>
        <w:rPr>
          <w:rFonts w:ascii="宋体" w:hAnsi="宋体" w:hint="eastAsia"/>
          <w:sz w:val="24"/>
        </w:rPr>
        <w:t>故由一等标准皮托静压管校准系数引入的绝对不确定度分量为</w:t>
      </w:r>
    </w:p>
    <w:bookmarkStart w:id="122" w:name="OLE_LINK16"/>
    <w:bookmarkStart w:id="123" w:name="OLE_LINK15"/>
    <w:p w:rsidR="00EB462C" w:rsidRDefault="007740C9">
      <w:pPr>
        <w:adjustRightInd w:val="0"/>
        <w:snapToGrid w:val="0"/>
        <w:spacing w:line="360" w:lineRule="auto"/>
        <w:ind w:firstLineChars="200" w:firstLine="480"/>
        <w:textAlignment w:val="baseline"/>
        <w:rPr>
          <w:rFonts w:ascii="宋体" w:hAnsi="宋体"/>
          <w:sz w:val="24"/>
        </w:rPr>
      </w:pPr>
      <w:r>
        <w:rPr>
          <w:rFonts w:ascii="宋体" w:hAnsi="宋体"/>
          <w:position w:val="-24"/>
          <w:sz w:val="24"/>
        </w:rPr>
        <w:object w:dxaOrig="4170" w:dyaOrig="626">
          <v:shape id="_x0000_i1084" type="#_x0000_t75" style="width:208.5pt;height:31.5pt" o:ole="">
            <v:imagedata r:id="rId117" o:title=""/>
          </v:shape>
          <o:OLEObject Type="Embed" ProgID="Equation.3" ShapeID="_x0000_i1084" DrawAspect="Content" ObjectID="_1586068630" r:id="rId118"/>
        </w:object>
      </w:r>
      <w:bookmarkEnd w:id="122"/>
      <w:bookmarkEnd w:id="123"/>
    </w:p>
    <w:p w:rsidR="00EB462C" w:rsidRDefault="007740C9">
      <w:pPr>
        <w:spacing w:line="360" w:lineRule="auto"/>
        <w:outlineLvl w:val="2"/>
        <w:rPr>
          <w:sz w:val="24"/>
        </w:rPr>
      </w:pPr>
      <w:bookmarkStart w:id="124" w:name="_Toc511284867"/>
      <w:r>
        <w:rPr>
          <w:rFonts w:hint="eastAsia"/>
          <w:b/>
          <w:sz w:val="24"/>
        </w:rPr>
        <w:t>3.1.4</w:t>
      </w:r>
      <w:r>
        <w:rPr>
          <w:rFonts w:hint="eastAsia"/>
          <w:b/>
          <w:sz w:val="24"/>
        </w:rPr>
        <w:t>空气密度测量引入的标准不确定度</w:t>
      </w:r>
      <w:bookmarkEnd w:id="124"/>
      <w:r>
        <w:rPr>
          <w:position w:val="-10"/>
          <w:sz w:val="24"/>
        </w:rPr>
        <w:object w:dxaOrig="513" w:dyaOrig="313">
          <v:shape id="_x0000_i1085" type="#_x0000_t75" style="width:25.5pt;height:15.5pt" o:ole="">
            <v:imagedata r:id="rId119" o:title="" embosscolor="white"/>
          </v:shape>
          <o:OLEObject Type="Embed" ProgID="Equation.3" ShapeID="_x0000_i1085" DrawAspect="Content" ObjectID="_1586068631" r:id="rId120"/>
        </w:object>
      </w:r>
    </w:p>
    <w:p w:rsidR="00EB462C" w:rsidRDefault="007740C9">
      <w:pPr>
        <w:tabs>
          <w:tab w:val="left" w:pos="720"/>
          <w:tab w:val="left" w:pos="1080"/>
        </w:tabs>
        <w:spacing w:line="360" w:lineRule="auto"/>
        <w:rPr>
          <w:sz w:val="24"/>
        </w:rPr>
      </w:pPr>
      <w:r>
        <w:rPr>
          <w:rFonts w:hint="eastAsia"/>
          <w:sz w:val="24"/>
        </w:rPr>
        <w:t>空气密度</w:t>
      </w:r>
      <w:r>
        <w:rPr>
          <w:position w:val="-10"/>
          <w:sz w:val="24"/>
        </w:rPr>
        <w:object w:dxaOrig="238" w:dyaOrig="275">
          <v:shape id="_x0000_i1086" type="#_x0000_t75" style="width:12pt;height:14pt" o:ole="">
            <v:imagedata r:id="rId121" o:title="" embosscolor="white"/>
          </v:shape>
          <o:OLEObject Type="Embed" ProgID="Equation.3" ShapeID="_x0000_i1086" DrawAspect="Content" ObjectID="_1586068632" r:id="rId122"/>
        </w:object>
      </w:r>
      <w:r>
        <w:rPr>
          <w:rFonts w:hint="eastAsia"/>
          <w:sz w:val="24"/>
        </w:rPr>
        <w:t>按公式（</w:t>
      </w:r>
      <w:r>
        <w:rPr>
          <w:rFonts w:hint="eastAsia"/>
          <w:sz w:val="24"/>
        </w:rPr>
        <w:t>6</w:t>
      </w:r>
      <w:r>
        <w:rPr>
          <w:rFonts w:hint="eastAsia"/>
          <w:sz w:val="24"/>
        </w:rPr>
        <w:t>）计算求出：</w:t>
      </w:r>
    </w:p>
    <w:p w:rsidR="00EB462C" w:rsidRDefault="007740C9">
      <w:pPr>
        <w:spacing w:line="360" w:lineRule="auto"/>
        <w:ind w:right="420"/>
        <w:rPr>
          <w:rFonts w:ascii="宋体"/>
          <w:kern w:val="0"/>
        </w:rPr>
      </w:pPr>
      <w:r>
        <w:rPr>
          <w:rFonts w:hint="eastAsia"/>
          <w:position w:val="-24"/>
        </w:rPr>
        <w:t xml:space="preserve">              </w:t>
      </w:r>
      <w:r>
        <w:rPr>
          <w:position w:val="-24"/>
        </w:rPr>
        <w:object w:dxaOrig="3819" w:dyaOrig="614">
          <v:shape id="_x0000_i1087" type="#_x0000_t75" style="width:191pt;height:30.5pt" o:ole="">
            <v:imagedata r:id="rId123" o:title="" embosscolor="white"/>
          </v:shape>
          <o:OLEObject Type="Embed" ProgID="Equation.3" ShapeID="_x0000_i1087" DrawAspect="Content" ObjectID="_1586068633" r:id="rId124"/>
        </w:object>
      </w:r>
      <w:r>
        <w:rPr>
          <w:rFonts w:hint="eastAsia"/>
          <w:position w:val="-24"/>
        </w:rPr>
        <w:t xml:space="preserve">               </w:t>
      </w:r>
      <w:r>
        <w:rPr>
          <w:rFonts w:ascii="宋体" w:hAnsi="宋体" w:hint="eastAsia"/>
        </w:rPr>
        <w:t>（</w:t>
      </w:r>
      <w:r>
        <w:rPr>
          <w:rFonts w:ascii="宋体" w:hAnsi="宋体" w:hint="eastAsia"/>
        </w:rPr>
        <w:t>6</w:t>
      </w:r>
      <w:r>
        <w:rPr>
          <w:rFonts w:ascii="宋体" w:hAnsi="宋体" w:hint="eastAsia"/>
        </w:rPr>
        <w:t>）</w:t>
      </w:r>
      <w:r>
        <w:rPr>
          <w:rFonts w:hint="eastAsia"/>
          <w:position w:val="-24"/>
        </w:rPr>
        <w:t xml:space="preserve">    </w:t>
      </w:r>
    </w:p>
    <w:p w:rsidR="00EB462C" w:rsidRDefault="007740C9">
      <w:pPr>
        <w:spacing w:line="360" w:lineRule="auto"/>
        <w:rPr>
          <w:sz w:val="24"/>
        </w:rPr>
      </w:pPr>
      <w:r>
        <w:rPr>
          <w:rFonts w:hint="eastAsia"/>
          <w:sz w:val="24"/>
        </w:rPr>
        <w:t>式中：</w:t>
      </w:r>
    </w:p>
    <w:p w:rsidR="00EB462C" w:rsidRDefault="007740C9">
      <w:pPr>
        <w:tabs>
          <w:tab w:val="left" w:pos="900"/>
        </w:tabs>
        <w:spacing w:line="360" w:lineRule="auto"/>
        <w:ind w:firstLineChars="225" w:firstLine="540"/>
        <w:rPr>
          <w:sz w:val="24"/>
        </w:rPr>
      </w:pPr>
      <w:r>
        <w:rPr>
          <w:position w:val="-4"/>
          <w:sz w:val="24"/>
        </w:rPr>
        <w:object w:dxaOrig="213" w:dyaOrig="275">
          <v:shape id="_x0000_i1088" type="#_x0000_t75" style="width:10.5pt;height:14pt" o:ole="">
            <v:imagedata r:id="rId125" o:title="" embosscolor="white"/>
          </v:shape>
          <o:OLEObject Type="Embed" ProgID="Equation.3" ShapeID="_x0000_i1088" DrawAspect="Content" ObjectID="_1586068634" r:id="rId126"/>
        </w:object>
      </w:r>
      <w:r>
        <w:rPr>
          <w:rFonts w:hint="eastAsia"/>
          <w:sz w:val="24"/>
        </w:rPr>
        <w:t>―试验段内温度，</w:t>
      </w:r>
      <w:r>
        <w:rPr>
          <w:rFonts w:hint="eastAsia"/>
          <w:sz w:val="24"/>
        </w:rPr>
        <w:t>K</w:t>
      </w:r>
      <w:r>
        <w:rPr>
          <w:rFonts w:hint="eastAsia"/>
          <w:sz w:val="24"/>
        </w:rPr>
        <w:t>；</w:t>
      </w:r>
    </w:p>
    <w:p w:rsidR="00EB462C" w:rsidRDefault="007740C9">
      <w:pPr>
        <w:tabs>
          <w:tab w:val="left" w:pos="900"/>
        </w:tabs>
        <w:spacing w:line="360" w:lineRule="auto"/>
        <w:ind w:firstLineChars="225" w:firstLine="540"/>
        <w:rPr>
          <w:sz w:val="24"/>
        </w:rPr>
      </w:pPr>
      <w:r>
        <w:rPr>
          <w:position w:val="-12"/>
          <w:sz w:val="24"/>
        </w:rPr>
        <w:object w:dxaOrig="275" w:dyaOrig="363">
          <v:shape id="_x0000_i1089" type="#_x0000_t75" style="width:14pt;height:18pt" o:ole="">
            <v:imagedata r:id="rId46" o:title="" embosscolor="white"/>
          </v:shape>
          <o:OLEObject Type="Embed" ProgID="Equation.3" ShapeID="_x0000_i1089" DrawAspect="Content" ObjectID="_1586068635" r:id="rId127"/>
        </w:object>
      </w:r>
      <w:r>
        <w:rPr>
          <w:rFonts w:hint="eastAsia"/>
          <w:sz w:val="24"/>
        </w:rPr>
        <w:t>―试验段内气压，</w:t>
      </w:r>
      <w:r>
        <w:rPr>
          <w:rFonts w:hint="eastAsia"/>
          <w:sz w:val="24"/>
        </w:rPr>
        <w:t>Pa</w:t>
      </w:r>
      <w:r>
        <w:rPr>
          <w:rFonts w:hint="eastAsia"/>
          <w:sz w:val="24"/>
        </w:rPr>
        <w:t>；</w:t>
      </w:r>
    </w:p>
    <w:p w:rsidR="00EB462C" w:rsidRDefault="007740C9">
      <w:pPr>
        <w:tabs>
          <w:tab w:val="left" w:pos="900"/>
        </w:tabs>
        <w:spacing w:line="360" w:lineRule="auto"/>
        <w:ind w:firstLineChars="225" w:firstLine="540"/>
        <w:rPr>
          <w:sz w:val="24"/>
        </w:rPr>
      </w:pPr>
      <w:r>
        <w:rPr>
          <w:sz w:val="24"/>
        </w:rPr>
        <w:object w:dxaOrig="288" w:dyaOrig="275">
          <v:shape id="_x0000_i1090" type="#_x0000_t75" style="width:14.5pt;height:14pt" o:ole="">
            <v:imagedata r:id="rId48" o:title="" embosscolor="white"/>
          </v:shape>
          <o:OLEObject Type="Embed" ProgID="Equation.3" ShapeID="_x0000_i1090" DrawAspect="Content" ObjectID="_1586068636" r:id="rId128"/>
        </w:object>
      </w:r>
      <w:r>
        <w:rPr>
          <w:rFonts w:hint="eastAsia"/>
          <w:sz w:val="24"/>
        </w:rPr>
        <w:t>―试验段内空气相对湿度，用</w:t>
      </w:r>
      <w:r>
        <w:rPr>
          <w:rFonts w:hint="eastAsia"/>
          <w:sz w:val="24"/>
        </w:rPr>
        <w:t>%RH</w:t>
      </w:r>
      <w:r>
        <w:rPr>
          <w:rFonts w:hint="eastAsia"/>
          <w:sz w:val="24"/>
        </w:rPr>
        <w:t>表示；</w:t>
      </w:r>
    </w:p>
    <w:p w:rsidR="00EB462C" w:rsidRDefault="007740C9">
      <w:pPr>
        <w:tabs>
          <w:tab w:val="left" w:pos="900"/>
        </w:tabs>
        <w:spacing w:line="360" w:lineRule="auto"/>
        <w:ind w:firstLineChars="225" w:firstLine="540"/>
        <w:rPr>
          <w:sz w:val="24"/>
        </w:rPr>
      </w:pPr>
      <w:r>
        <w:rPr>
          <w:position w:val="-12"/>
          <w:sz w:val="24"/>
        </w:rPr>
        <w:object w:dxaOrig="275" w:dyaOrig="363">
          <v:shape id="_x0000_i1091" type="#_x0000_t75" style="width:14pt;height:18pt" o:ole="">
            <v:imagedata r:id="rId129" o:title="" embosscolor="white"/>
          </v:shape>
          <o:OLEObject Type="Embed" ProgID="Equation.3" ShapeID="_x0000_i1091" DrawAspect="Content" ObjectID="_1586068637" r:id="rId130"/>
        </w:object>
      </w:r>
      <w:r>
        <w:rPr>
          <w:rFonts w:hint="eastAsia"/>
          <w:sz w:val="24"/>
        </w:rPr>
        <w:t>―</w:t>
      </w:r>
      <w:r>
        <w:rPr>
          <w:position w:val="-4"/>
          <w:sz w:val="24"/>
        </w:rPr>
        <w:object w:dxaOrig="213" w:dyaOrig="275">
          <v:shape id="_x0000_i1092" type="#_x0000_t75" style="width:10.5pt;height:14pt" o:ole="">
            <v:imagedata r:id="rId131" o:title="" embosscolor="white"/>
          </v:shape>
          <o:OLEObject Type="Embed" ProgID="Equation.3" ShapeID="_x0000_i1092" DrawAspect="Content" ObjectID="_1586068638" r:id="rId132"/>
        </w:object>
      </w:r>
      <w:r>
        <w:rPr>
          <w:rFonts w:hint="eastAsia"/>
          <w:sz w:val="24"/>
        </w:rPr>
        <w:t>温度下的饱和水汽压，</w:t>
      </w:r>
      <w:r>
        <w:rPr>
          <w:rFonts w:hint="eastAsia"/>
          <w:sz w:val="24"/>
        </w:rPr>
        <w:t>Pa</w:t>
      </w:r>
      <w:r>
        <w:rPr>
          <w:rFonts w:hint="eastAsia"/>
          <w:sz w:val="24"/>
        </w:rPr>
        <w:t>。</w:t>
      </w:r>
    </w:p>
    <w:p w:rsidR="00EB462C" w:rsidRDefault="007740C9">
      <w:pPr>
        <w:tabs>
          <w:tab w:val="left" w:pos="720"/>
          <w:tab w:val="left" w:pos="1080"/>
        </w:tabs>
        <w:spacing w:line="360" w:lineRule="auto"/>
        <w:rPr>
          <w:sz w:val="24"/>
        </w:rPr>
      </w:pPr>
      <w:r>
        <w:rPr>
          <w:rFonts w:hint="eastAsia"/>
          <w:sz w:val="24"/>
        </w:rPr>
        <w:t>公式（</w:t>
      </w:r>
      <w:r>
        <w:rPr>
          <w:rFonts w:hint="eastAsia"/>
          <w:sz w:val="24"/>
        </w:rPr>
        <w:t>6</w:t>
      </w:r>
      <w:r>
        <w:rPr>
          <w:rFonts w:hint="eastAsia"/>
          <w:sz w:val="24"/>
        </w:rPr>
        <w:t>）可分解为：</w:t>
      </w:r>
    </w:p>
    <w:p w:rsidR="00EB462C" w:rsidRDefault="007740C9">
      <w:pPr>
        <w:tabs>
          <w:tab w:val="left" w:pos="720"/>
          <w:tab w:val="left" w:pos="1080"/>
        </w:tabs>
        <w:spacing w:line="360" w:lineRule="auto"/>
        <w:ind w:right="480"/>
        <w:rPr>
          <w:sz w:val="24"/>
        </w:rPr>
      </w:pPr>
      <w:r>
        <w:rPr>
          <w:rFonts w:hint="eastAsia"/>
          <w:position w:val="-24"/>
          <w:sz w:val="24"/>
        </w:rPr>
        <w:t xml:space="preserve">          </w:t>
      </w:r>
      <w:r>
        <w:rPr>
          <w:position w:val="-24"/>
          <w:sz w:val="24"/>
        </w:rPr>
        <w:object w:dxaOrig="5597" w:dyaOrig="614">
          <v:shape id="_x0000_i1093" type="#_x0000_t75" style="width:280pt;height:30.5pt" o:ole="">
            <v:imagedata r:id="rId133" o:title="" embosscolor="white"/>
          </v:shape>
          <o:OLEObject Type="Embed" ProgID="Equation.3" ShapeID="_x0000_i1093" DrawAspect="Content" ObjectID="_1586068639" r:id="rId134"/>
        </w:object>
      </w:r>
    </w:p>
    <w:p w:rsidR="00EB462C" w:rsidRDefault="007740C9">
      <w:pPr>
        <w:tabs>
          <w:tab w:val="left" w:pos="720"/>
          <w:tab w:val="left" w:pos="1080"/>
        </w:tabs>
        <w:spacing w:line="360" w:lineRule="auto"/>
        <w:rPr>
          <w:sz w:val="24"/>
        </w:rPr>
      </w:pPr>
      <w:r>
        <w:rPr>
          <w:rFonts w:hint="eastAsia"/>
          <w:sz w:val="24"/>
        </w:rPr>
        <w:t>公式（</w:t>
      </w:r>
      <w:r>
        <w:rPr>
          <w:rFonts w:hint="eastAsia"/>
          <w:sz w:val="24"/>
        </w:rPr>
        <w:t>6</w:t>
      </w:r>
      <w:r>
        <w:rPr>
          <w:rFonts w:hint="eastAsia"/>
          <w:sz w:val="24"/>
        </w:rPr>
        <w:t>）前项为干空气密度，后一项为水汽修正项。则：</w:t>
      </w:r>
    </w:p>
    <w:p w:rsidR="00EB462C" w:rsidRDefault="007740C9">
      <w:pPr>
        <w:tabs>
          <w:tab w:val="left" w:pos="720"/>
          <w:tab w:val="left" w:pos="1080"/>
        </w:tabs>
        <w:spacing w:line="360" w:lineRule="auto"/>
        <w:ind w:right="480"/>
        <w:rPr>
          <w:sz w:val="24"/>
        </w:rPr>
      </w:pPr>
      <w:r>
        <w:rPr>
          <w:rFonts w:hint="eastAsia"/>
          <w:position w:val="-10"/>
          <w:sz w:val="24"/>
        </w:rPr>
        <w:t xml:space="preserve">                        </w:t>
      </w:r>
      <w:r>
        <w:rPr>
          <w:position w:val="-10"/>
          <w:sz w:val="24"/>
        </w:rPr>
        <w:object w:dxaOrig="1427" w:dyaOrig="351">
          <v:shape id="_x0000_i1094" type="#_x0000_t75" style="width:71.5pt;height:17.5pt" o:ole="">
            <v:imagedata r:id="rId135" o:title="" embosscolor="white"/>
          </v:shape>
          <o:OLEObject Type="Embed" ProgID="Equation.3" ShapeID="_x0000_i1094" DrawAspect="Content" ObjectID="_1586068640" r:id="rId136"/>
        </w:object>
      </w:r>
    </w:p>
    <w:p w:rsidR="00EB462C" w:rsidRDefault="007740C9">
      <w:pPr>
        <w:tabs>
          <w:tab w:val="left" w:pos="720"/>
          <w:tab w:val="left" w:pos="1080"/>
        </w:tabs>
        <w:spacing w:line="360" w:lineRule="auto"/>
        <w:rPr>
          <w:sz w:val="24"/>
        </w:rPr>
      </w:pPr>
      <w:r>
        <w:rPr>
          <w:rFonts w:hint="eastAsia"/>
          <w:sz w:val="24"/>
        </w:rPr>
        <w:t>式中：</w:t>
      </w:r>
      <w:r>
        <w:rPr>
          <w:position w:val="-12"/>
          <w:sz w:val="24"/>
        </w:rPr>
        <w:object w:dxaOrig="313" w:dyaOrig="363">
          <v:shape id="_x0000_i1095" type="#_x0000_t75" style="width:15.5pt;height:18pt" o:ole="">
            <v:imagedata r:id="rId137" o:title="" embosscolor="white"/>
          </v:shape>
          <o:OLEObject Type="Embed" ProgID="Equation.3" ShapeID="_x0000_i1095" DrawAspect="Content" ObjectID="_1586068641" r:id="rId138"/>
        </w:object>
      </w:r>
      <w:r>
        <w:rPr>
          <w:rFonts w:hint="eastAsia"/>
          <w:sz w:val="24"/>
        </w:rPr>
        <w:t>为干空气密度，</w:t>
      </w:r>
      <w:r>
        <w:rPr>
          <w:position w:val="-12"/>
          <w:sz w:val="24"/>
        </w:rPr>
        <w:object w:dxaOrig="301" w:dyaOrig="363">
          <v:shape id="_x0000_i1096" type="#_x0000_t75" style="width:15pt;height:18pt" o:ole="">
            <v:imagedata r:id="rId139" o:title="" embosscolor="white"/>
          </v:shape>
          <o:OLEObject Type="Embed" ProgID="Equation.3" ShapeID="_x0000_i1096" DrawAspect="Content" ObjectID="_1586068642" r:id="rId140"/>
        </w:object>
      </w:r>
      <w:r>
        <w:rPr>
          <w:rFonts w:hint="eastAsia"/>
          <w:sz w:val="24"/>
        </w:rPr>
        <w:t>=</w:t>
      </w:r>
      <w:r>
        <w:rPr>
          <w:position w:val="-24"/>
          <w:sz w:val="24"/>
        </w:rPr>
        <w:object w:dxaOrig="2016" w:dyaOrig="614">
          <v:shape id="_x0000_i1097" type="#_x0000_t75" style="width:101pt;height:30.5pt" o:ole="">
            <v:imagedata r:id="rId141" o:title="" embosscolor="white"/>
          </v:shape>
          <o:OLEObject Type="Embed" ProgID="Equation.3" ShapeID="_x0000_i1097" DrawAspect="Content" ObjectID="_1586068643" r:id="rId142"/>
        </w:object>
      </w:r>
      <w:r>
        <w:rPr>
          <w:rFonts w:hint="eastAsia"/>
          <w:sz w:val="24"/>
        </w:rPr>
        <w:t>；</w:t>
      </w:r>
    </w:p>
    <w:p w:rsidR="00EB462C" w:rsidRDefault="007740C9">
      <w:pPr>
        <w:tabs>
          <w:tab w:val="left" w:pos="720"/>
          <w:tab w:val="left" w:pos="1080"/>
        </w:tabs>
        <w:spacing w:line="360" w:lineRule="auto"/>
        <w:rPr>
          <w:sz w:val="24"/>
        </w:rPr>
      </w:pPr>
      <w:r>
        <w:rPr>
          <w:position w:val="-12"/>
          <w:sz w:val="24"/>
        </w:rPr>
        <w:object w:dxaOrig="301" w:dyaOrig="363">
          <v:shape id="_x0000_i1098" type="#_x0000_t75" style="width:15pt;height:18pt" o:ole="">
            <v:imagedata r:id="rId143" o:title="" embosscolor="white"/>
          </v:shape>
          <o:OLEObject Type="Embed" ProgID="Equation.3" ShapeID="_x0000_i1098" DrawAspect="Content" ObjectID="_1586068644" r:id="rId144"/>
        </w:object>
      </w:r>
      <w:r>
        <w:rPr>
          <w:rFonts w:hint="eastAsia"/>
          <w:sz w:val="24"/>
        </w:rPr>
        <w:t>为水汽修正项，</w:t>
      </w:r>
      <w:r>
        <w:rPr>
          <w:position w:val="-24"/>
          <w:sz w:val="24"/>
        </w:rPr>
        <w:object w:dxaOrig="3469" w:dyaOrig="614">
          <v:shape id="_x0000_i1099" type="#_x0000_t75" style="width:173.5pt;height:30.5pt" o:ole="">
            <v:imagedata r:id="rId145" o:title="" embosscolor="white"/>
          </v:shape>
          <o:OLEObject Type="Embed" ProgID="Equation.3" ShapeID="_x0000_i1099" DrawAspect="Content" ObjectID="_1586068645" r:id="rId146"/>
        </w:object>
      </w:r>
    </w:p>
    <w:p w:rsidR="00EB462C" w:rsidRDefault="007740C9">
      <w:pPr>
        <w:tabs>
          <w:tab w:val="left" w:pos="720"/>
          <w:tab w:val="left" w:pos="1080"/>
        </w:tabs>
        <w:spacing w:line="360" w:lineRule="auto"/>
        <w:rPr>
          <w:rFonts w:ascii="宋体" w:hAnsi="宋体"/>
          <w:sz w:val="24"/>
        </w:rPr>
      </w:pPr>
      <w:r>
        <w:rPr>
          <w:rFonts w:hint="eastAsia"/>
          <w:sz w:val="24"/>
        </w:rPr>
        <w:t>则有：</w:t>
      </w:r>
      <w:r>
        <w:rPr>
          <w:rFonts w:ascii="宋体" w:hAnsi="宋体"/>
          <w:position w:val="-16"/>
          <w:sz w:val="24"/>
        </w:rPr>
        <w:object w:dxaOrig="3206" w:dyaOrig="501">
          <v:shape id="_x0000_i1100" type="#_x0000_t75" style="width:160.5pt;height:25pt" o:ole="">
            <v:imagedata r:id="rId147" o:title="" embosscolor="white"/>
          </v:shape>
          <o:OLEObject Type="Embed" ProgID="Equation.3" ShapeID="_x0000_i1100" DrawAspect="Content" ObjectID="_1586068646" r:id="rId148"/>
        </w:object>
      </w:r>
      <w:r>
        <w:rPr>
          <w:rFonts w:ascii="宋体" w:hAnsi="宋体" w:hint="eastAsia"/>
          <w:sz w:val="24"/>
        </w:rPr>
        <w:t xml:space="preserve">                          </w:t>
      </w:r>
      <w:r>
        <w:rPr>
          <w:rFonts w:ascii="宋体" w:hAnsi="宋体" w:hint="eastAsia"/>
          <w:sz w:val="24"/>
        </w:rPr>
        <w:t>（</w:t>
      </w:r>
      <w:r>
        <w:rPr>
          <w:rFonts w:ascii="宋体" w:hAnsi="宋体" w:hint="eastAsia"/>
          <w:sz w:val="24"/>
        </w:rPr>
        <w:t>7</w:t>
      </w:r>
      <w:r>
        <w:rPr>
          <w:rFonts w:ascii="宋体" w:hAnsi="宋体" w:hint="eastAsia"/>
          <w:sz w:val="24"/>
        </w:rPr>
        <w:t>）</w:t>
      </w:r>
    </w:p>
    <w:p w:rsidR="00EB462C" w:rsidRDefault="007740C9">
      <w:pPr>
        <w:tabs>
          <w:tab w:val="left" w:pos="720"/>
          <w:tab w:val="left" w:pos="1080"/>
        </w:tabs>
        <w:spacing w:line="360" w:lineRule="auto"/>
        <w:rPr>
          <w:rFonts w:ascii="宋体" w:hAnsi="宋体"/>
          <w:sz w:val="24"/>
        </w:rPr>
      </w:pPr>
      <w:r>
        <w:rPr>
          <w:rFonts w:ascii="宋体" w:hAnsi="宋体"/>
          <w:position w:val="-14"/>
          <w:sz w:val="24"/>
        </w:rPr>
        <w:object w:dxaOrig="2104" w:dyaOrig="388">
          <v:shape id="_x0000_i1101" type="#_x0000_t75" style="width:105pt;height:19.5pt" o:ole="">
            <v:imagedata r:id="rId149" o:title="" embosscolor="white"/>
          </v:shape>
          <o:OLEObject Type="Embed" ProgID="Equation.3" ShapeID="_x0000_i1101" DrawAspect="Content" ObjectID="_1586068647" r:id="rId150"/>
        </w:object>
      </w:r>
    </w:p>
    <w:p w:rsidR="00EB462C" w:rsidRDefault="007740C9">
      <w:pPr>
        <w:tabs>
          <w:tab w:val="left" w:pos="720"/>
          <w:tab w:val="left" w:pos="1080"/>
        </w:tabs>
        <w:spacing w:line="360" w:lineRule="auto"/>
        <w:rPr>
          <w:rFonts w:ascii="宋体" w:hAnsi="宋体"/>
          <w:sz w:val="24"/>
        </w:rPr>
      </w:pPr>
      <w:r>
        <w:rPr>
          <w:rFonts w:ascii="宋体" w:hAnsi="宋体"/>
          <w:position w:val="-14"/>
          <w:sz w:val="24"/>
        </w:rPr>
        <w:object w:dxaOrig="2266" w:dyaOrig="388">
          <v:shape id="_x0000_i1102" type="#_x0000_t75" style="width:113.5pt;height:19.5pt" o:ole="">
            <v:imagedata r:id="rId151" o:title="" embosscolor="white"/>
          </v:shape>
          <o:OLEObject Type="Embed" ProgID="Equation.3" ShapeID="_x0000_i1102" DrawAspect="Content" ObjectID="_1586068648" r:id="rId152"/>
        </w:object>
      </w:r>
    </w:p>
    <w:p w:rsidR="00EB462C" w:rsidRDefault="007740C9">
      <w:pPr>
        <w:tabs>
          <w:tab w:val="left" w:pos="720"/>
          <w:tab w:val="left" w:pos="1080"/>
        </w:tabs>
        <w:spacing w:line="360" w:lineRule="auto"/>
        <w:ind w:firstLineChars="200" w:firstLine="480"/>
        <w:rPr>
          <w:rFonts w:ascii="宋体" w:hAnsi="宋体"/>
          <w:sz w:val="24"/>
        </w:rPr>
      </w:pPr>
      <w:r>
        <w:rPr>
          <w:rFonts w:ascii="宋体" w:hAnsi="宋体" w:hint="eastAsia"/>
          <w:sz w:val="24"/>
        </w:rPr>
        <w:t>由于水汽</w:t>
      </w:r>
      <w:proofErr w:type="gramStart"/>
      <w:r>
        <w:rPr>
          <w:rFonts w:ascii="宋体" w:hAnsi="宋体" w:hint="eastAsia"/>
          <w:sz w:val="24"/>
        </w:rPr>
        <w:t>修正项量很小</w:t>
      </w:r>
      <w:proofErr w:type="gramEnd"/>
      <w:r>
        <w:rPr>
          <w:rFonts w:ascii="宋体" w:hAnsi="宋体" w:hint="eastAsia"/>
          <w:sz w:val="24"/>
        </w:rPr>
        <w:t>，其引入的不确定度分量可忽略。仅考虑由温度和气压测量引入的不确定度分量。</w:t>
      </w:r>
    </w:p>
    <w:p w:rsidR="00EB462C" w:rsidRDefault="007740C9">
      <w:pPr>
        <w:tabs>
          <w:tab w:val="left" w:pos="720"/>
          <w:tab w:val="left" w:pos="1080"/>
        </w:tabs>
        <w:spacing w:line="360" w:lineRule="auto"/>
        <w:ind w:firstLineChars="200" w:firstLine="480"/>
        <w:rPr>
          <w:b/>
        </w:rPr>
      </w:pPr>
      <w:r>
        <w:rPr>
          <w:rFonts w:ascii="宋体" w:hAnsi="宋体" w:hint="eastAsia"/>
          <w:sz w:val="24"/>
        </w:rPr>
        <w:t>当</w:t>
      </w:r>
      <w:r>
        <w:rPr>
          <w:rFonts w:hint="eastAsia"/>
          <w:sz w:val="24"/>
        </w:rPr>
        <w:t>温度为</w:t>
      </w:r>
      <w:r>
        <w:rPr>
          <w:rFonts w:hint="eastAsia"/>
          <w:sz w:val="24"/>
        </w:rPr>
        <w:t>19.4</w:t>
      </w:r>
      <w:r>
        <w:rPr>
          <w:rFonts w:hint="eastAsia"/>
          <w:sz w:val="24"/>
        </w:rPr>
        <w:t>℃，气压为</w:t>
      </w:r>
      <w:r>
        <w:rPr>
          <w:rFonts w:hint="eastAsia"/>
          <w:sz w:val="24"/>
        </w:rPr>
        <w:t>1005.5</w:t>
      </w:r>
      <w:r>
        <w:rPr>
          <w:rFonts w:ascii="宋体" w:hAnsi="宋体" w:hint="eastAsia"/>
          <w:sz w:val="24"/>
        </w:rPr>
        <w:t>hPa</w:t>
      </w:r>
      <w:r>
        <w:rPr>
          <w:rFonts w:ascii="宋体" w:hAnsi="宋体" w:hint="eastAsia"/>
          <w:sz w:val="24"/>
        </w:rPr>
        <w:t>，相对湿度为</w:t>
      </w:r>
      <w:r>
        <w:rPr>
          <w:rFonts w:ascii="宋体" w:hAnsi="宋体" w:hint="eastAsia"/>
          <w:sz w:val="24"/>
        </w:rPr>
        <w:t>20.6%</w:t>
      </w:r>
      <w:r>
        <w:rPr>
          <w:rFonts w:ascii="宋体" w:hAnsi="宋体" w:hint="eastAsia"/>
          <w:sz w:val="24"/>
        </w:rPr>
        <w:t>时，</w:t>
      </w:r>
      <w:r>
        <w:rPr>
          <w:position w:val="-10"/>
        </w:rPr>
        <w:object w:dxaOrig="238" w:dyaOrig="275">
          <v:shape id="_x0000_i1103" type="#_x0000_t75" style="width:12pt;height:14pt" o:ole="">
            <v:imagedata r:id="rId153" o:title="" embosscolor="white"/>
          </v:shape>
          <o:OLEObject Type="Embed" ProgID="Equation.3" ShapeID="_x0000_i1103" DrawAspect="Content" ObjectID="_1586068649" r:id="rId154"/>
        </w:object>
      </w:r>
      <w:r>
        <w:rPr>
          <w:rFonts w:hint="eastAsia"/>
        </w:rPr>
        <w:t>=1.187</w:t>
      </w:r>
      <w:r>
        <w:rPr>
          <w:rFonts w:ascii="宋体" w:hAnsi="宋体" w:hint="eastAsia"/>
          <w:sz w:val="24"/>
        </w:rPr>
        <w:t>（</w:t>
      </w:r>
      <w:r>
        <w:rPr>
          <w:rFonts w:ascii="宋体" w:hAnsi="宋体" w:hint="eastAsia"/>
          <w:sz w:val="24"/>
        </w:rPr>
        <w:t>kg/m</w:t>
      </w:r>
      <w:r>
        <w:rPr>
          <w:rFonts w:ascii="宋体" w:hAnsi="宋体" w:hint="eastAsia"/>
          <w:sz w:val="24"/>
          <w:vertAlign w:val="superscript"/>
        </w:rPr>
        <w:t>3</w:t>
      </w:r>
      <w:r>
        <w:rPr>
          <w:rFonts w:ascii="宋体" w:hAnsi="宋体" w:hint="eastAsia"/>
          <w:sz w:val="24"/>
        </w:rPr>
        <w:t>）。</w:t>
      </w:r>
    </w:p>
    <w:p w:rsidR="00EB462C" w:rsidRDefault="007740C9">
      <w:pPr>
        <w:tabs>
          <w:tab w:val="left" w:pos="720"/>
          <w:tab w:val="left" w:pos="1080"/>
        </w:tabs>
        <w:spacing w:line="360" w:lineRule="auto"/>
        <w:ind w:firstLineChars="200" w:firstLine="480"/>
      </w:pPr>
      <w:r>
        <w:rPr>
          <w:rFonts w:hint="eastAsia"/>
          <w:sz w:val="24"/>
        </w:rPr>
        <w:t>因：</w:t>
      </w:r>
      <w:r>
        <w:rPr>
          <w:position w:val="-12"/>
        </w:rPr>
        <w:object w:dxaOrig="301" w:dyaOrig="363">
          <v:shape id="_x0000_i1104" type="#_x0000_t75" style="width:15pt;height:18pt" o:ole="">
            <v:imagedata r:id="rId139" o:title="" embosscolor="white"/>
          </v:shape>
          <o:OLEObject Type="Embed" ProgID="Equation.3" ShapeID="_x0000_i1104" DrawAspect="Content" ObjectID="_1586068650" r:id="rId155"/>
        </w:object>
      </w:r>
      <w:r>
        <w:rPr>
          <w:rFonts w:hint="eastAsia"/>
        </w:rPr>
        <w:t>=</w:t>
      </w:r>
      <w:r>
        <w:rPr>
          <w:position w:val="-24"/>
        </w:rPr>
        <w:object w:dxaOrig="2016" w:dyaOrig="614">
          <v:shape id="_x0000_i1105" type="#_x0000_t75" style="width:101pt;height:30.5pt" o:ole="">
            <v:imagedata r:id="rId141" o:title="" embosscolor="white"/>
          </v:shape>
          <o:OLEObject Type="Embed" ProgID="Equation.3" ShapeID="_x0000_i1105" DrawAspect="Content" ObjectID="_1586068651" r:id="rId156"/>
        </w:object>
      </w:r>
    </w:p>
    <w:p w:rsidR="00EB462C" w:rsidRDefault="007740C9">
      <w:pPr>
        <w:tabs>
          <w:tab w:val="left" w:pos="720"/>
          <w:tab w:val="left" w:pos="1080"/>
        </w:tabs>
        <w:spacing w:line="360" w:lineRule="auto"/>
        <w:ind w:firstLineChars="200" w:firstLine="560"/>
        <w:rPr>
          <w:rFonts w:ascii="宋体" w:hAnsi="宋体"/>
          <w:sz w:val="24"/>
        </w:rPr>
      </w:pPr>
      <w:r>
        <w:rPr>
          <w:rFonts w:hint="eastAsia"/>
        </w:rPr>
        <w:t>则有：</w:t>
      </w:r>
      <w:r>
        <w:rPr>
          <w:rFonts w:ascii="宋体" w:hAnsi="宋体"/>
          <w:position w:val="-14"/>
          <w:sz w:val="24"/>
        </w:rPr>
        <w:object w:dxaOrig="3043" w:dyaOrig="501">
          <v:shape id="_x0000_i1106" type="#_x0000_t75" style="width:152pt;height:25pt" o:ole="">
            <v:imagedata r:id="rId157" o:title="" embosscolor="white"/>
          </v:shape>
          <o:OLEObject Type="Embed" ProgID="Equation.3" ShapeID="_x0000_i1106" DrawAspect="Content" ObjectID="_1586068652" r:id="rId158"/>
        </w:object>
      </w:r>
    </w:p>
    <w:p w:rsidR="00EB462C" w:rsidRDefault="007740C9">
      <w:pPr>
        <w:tabs>
          <w:tab w:val="left" w:pos="720"/>
          <w:tab w:val="left" w:pos="1080"/>
        </w:tabs>
        <w:spacing w:line="360" w:lineRule="auto"/>
        <w:ind w:firstLineChars="550" w:firstLine="1320"/>
        <w:rPr>
          <w:rFonts w:ascii="宋体" w:hAnsi="宋体"/>
          <w:sz w:val="24"/>
        </w:rPr>
      </w:pPr>
      <w:r>
        <w:rPr>
          <w:rFonts w:ascii="宋体" w:hAnsi="宋体"/>
          <w:position w:val="-12"/>
          <w:sz w:val="24"/>
        </w:rPr>
        <w:object w:dxaOrig="2266" w:dyaOrig="363">
          <v:shape id="_x0000_i1107" type="#_x0000_t75" style="width:113.5pt;height:18pt" o:ole="">
            <v:imagedata r:id="rId159" o:title="" embosscolor="white"/>
          </v:shape>
          <o:OLEObject Type="Embed" ProgID="Equation.3" ShapeID="_x0000_i1107" DrawAspect="Content" ObjectID="_1586068653" r:id="rId160"/>
        </w:object>
      </w:r>
    </w:p>
    <w:p w:rsidR="00EB462C" w:rsidRDefault="007740C9">
      <w:pPr>
        <w:tabs>
          <w:tab w:val="left" w:pos="720"/>
          <w:tab w:val="left" w:pos="1080"/>
        </w:tabs>
        <w:spacing w:line="360" w:lineRule="auto"/>
        <w:ind w:firstLineChars="550" w:firstLine="1320"/>
        <w:rPr>
          <w:rFonts w:ascii="宋体" w:hAnsi="宋体"/>
          <w:sz w:val="24"/>
        </w:rPr>
      </w:pPr>
      <w:r>
        <w:rPr>
          <w:rFonts w:ascii="宋体" w:hAnsi="宋体"/>
          <w:position w:val="-24"/>
          <w:sz w:val="24"/>
        </w:rPr>
        <w:object w:dxaOrig="3393" w:dyaOrig="614">
          <v:shape id="_x0000_i1108" type="#_x0000_t75" style="width:169.5pt;height:30.5pt" o:ole="">
            <v:imagedata r:id="rId161" o:title="" embosscolor="white"/>
          </v:shape>
          <o:OLEObject Type="Embed" ProgID="Equation.3" ShapeID="_x0000_i1108" DrawAspect="Content" ObjectID="_1586068654" r:id="rId162"/>
        </w:object>
      </w:r>
    </w:p>
    <w:p w:rsidR="00EB462C" w:rsidRDefault="007740C9">
      <w:pPr>
        <w:tabs>
          <w:tab w:val="left" w:pos="720"/>
          <w:tab w:val="left" w:pos="1080"/>
        </w:tabs>
        <w:spacing w:line="360" w:lineRule="auto"/>
        <w:ind w:firstLineChars="200" w:firstLine="480"/>
        <w:rPr>
          <w:rFonts w:ascii="宋体" w:hAnsi="宋体"/>
          <w:sz w:val="24"/>
        </w:rPr>
      </w:pPr>
      <w:r>
        <w:rPr>
          <w:rFonts w:ascii="宋体" w:hAnsi="宋体" w:hint="eastAsia"/>
          <w:sz w:val="24"/>
        </w:rPr>
        <w:t>温度测量仪的最大允许误差为±</w:t>
      </w:r>
      <w:r>
        <w:rPr>
          <w:rFonts w:ascii="宋体" w:hAnsi="宋体" w:hint="eastAsia"/>
          <w:sz w:val="24"/>
        </w:rPr>
        <w:t>0.5</w:t>
      </w:r>
      <w:r>
        <w:rPr>
          <w:rFonts w:ascii="宋体" w:hAnsi="宋体" w:hint="eastAsia"/>
          <w:sz w:val="24"/>
        </w:rPr>
        <w:t>℃（±</w:t>
      </w:r>
      <w:r>
        <w:rPr>
          <w:rFonts w:ascii="宋体" w:hAnsi="宋体" w:hint="eastAsia"/>
          <w:sz w:val="24"/>
        </w:rPr>
        <w:t>0.5K</w:t>
      </w:r>
      <w:r>
        <w:rPr>
          <w:rFonts w:ascii="宋体" w:hAnsi="宋体" w:hint="eastAsia"/>
          <w:sz w:val="24"/>
        </w:rPr>
        <w:t>），按均匀分布，温度仪测量引入的标准不确定度</w:t>
      </w:r>
      <w:r>
        <w:rPr>
          <w:position w:val="-10"/>
        </w:rPr>
        <w:object w:dxaOrig="501" w:dyaOrig="351">
          <v:shape id="_x0000_i1109" type="#_x0000_t75" style="width:25pt;height:17.5pt" o:ole="">
            <v:imagedata r:id="rId163" o:title="" embosscolor="white"/>
          </v:shape>
          <o:OLEObject Type="Embed" ProgID="Equation.3" ShapeID="_x0000_i1109" DrawAspect="Content" ObjectID="_1586068655" r:id="rId164"/>
        </w:object>
      </w:r>
      <w:r>
        <w:rPr>
          <w:rFonts w:ascii="宋体" w:hAnsi="宋体" w:hint="eastAsia"/>
          <w:sz w:val="24"/>
        </w:rPr>
        <w:t>=0.289K</w:t>
      </w:r>
      <w:r>
        <w:rPr>
          <w:rFonts w:ascii="宋体" w:hAnsi="宋体" w:hint="eastAsia"/>
          <w:sz w:val="24"/>
        </w:rPr>
        <w:t>。</w:t>
      </w:r>
    </w:p>
    <w:p w:rsidR="00EB462C" w:rsidRDefault="007740C9">
      <w:pPr>
        <w:tabs>
          <w:tab w:val="left" w:pos="720"/>
          <w:tab w:val="left" w:pos="1080"/>
        </w:tabs>
        <w:spacing w:line="360" w:lineRule="auto"/>
        <w:ind w:firstLineChars="200" w:firstLine="480"/>
        <w:rPr>
          <w:rFonts w:ascii="宋体" w:hAnsi="宋体"/>
          <w:sz w:val="24"/>
        </w:rPr>
      </w:pPr>
      <w:r>
        <w:rPr>
          <w:rFonts w:ascii="宋体" w:hAnsi="宋体" w:hint="eastAsia"/>
          <w:sz w:val="24"/>
        </w:rPr>
        <w:t>气压测量仪的最大允许误差为±</w:t>
      </w:r>
      <w:r>
        <w:rPr>
          <w:rFonts w:ascii="宋体" w:hAnsi="宋体" w:hint="eastAsia"/>
          <w:sz w:val="24"/>
        </w:rPr>
        <w:t>2hPa</w:t>
      </w:r>
      <w:r>
        <w:rPr>
          <w:rFonts w:ascii="宋体" w:hAnsi="宋体" w:hint="eastAsia"/>
          <w:sz w:val="24"/>
        </w:rPr>
        <w:t>，按均匀分布，气压测量仪测量引入的标准不确定度</w:t>
      </w:r>
      <w:r>
        <w:rPr>
          <w:position w:val="-12"/>
        </w:rPr>
        <w:object w:dxaOrig="614" w:dyaOrig="363">
          <v:shape id="_x0000_i1110" type="#_x0000_t75" style="width:30.5pt;height:18pt" o:ole="">
            <v:imagedata r:id="rId165" o:title="" embosscolor="white"/>
          </v:shape>
          <o:OLEObject Type="Embed" ProgID="Equation.3" ShapeID="_x0000_i1110" DrawAspect="Content" ObjectID="_1586068656" r:id="rId166"/>
        </w:object>
      </w:r>
      <w:r>
        <w:rPr>
          <w:rFonts w:ascii="宋体" w:hAnsi="宋体" w:hint="eastAsia"/>
          <w:sz w:val="24"/>
        </w:rPr>
        <w:t>=115Pa</w:t>
      </w:r>
      <w:r>
        <w:rPr>
          <w:rFonts w:ascii="宋体" w:hAnsi="宋体" w:hint="eastAsia"/>
          <w:sz w:val="24"/>
        </w:rPr>
        <w:t>。</w:t>
      </w:r>
    </w:p>
    <w:p w:rsidR="00EB462C" w:rsidRDefault="007740C9">
      <w:pPr>
        <w:tabs>
          <w:tab w:val="left" w:pos="720"/>
          <w:tab w:val="left" w:pos="1080"/>
        </w:tabs>
        <w:spacing w:line="360" w:lineRule="auto"/>
        <w:ind w:firstLineChars="200" w:firstLine="480"/>
        <w:rPr>
          <w:sz w:val="24"/>
        </w:rPr>
      </w:pPr>
      <w:r>
        <w:rPr>
          <w:rFonts w:hint="eastAsia"/>
          <w:sz w:val="24"/>
        </w:rPr>
        <w:t>检定环境为：温度：</w:t>
      </w:r>
      <w:r>
        <w:rPr>
          <w:rFonts w:hint="eastAsia"/>
          <w:sz w:val="24"/>
        </w:rPr>
        <w:t>19.4</w:t>
      </w:r>
      <w:r>
        <w:rPr>
          <w:rFonts w:hint="eastAsia"/>
          <w:sz w:val="24"/>
        </w:rPr>
        <w:t>℃，气压为</w:t>
      </w:r>
      <w:r>
        <w:rPr>
          <w:rFonts w:hint="eastAsia"/>
          <w:sz w:val="24"/>
        </w:rPr>
        <w:t>1005.5</w:t>
      </w:r>
      <w:r>
        <w:rPr>
          <w:rFonts w:ascii="宋体" w:hAnsi="宋体" w:hint="eastAsia"/>
          <w:sz w:val="24"/>
        </w:rPr>
        <w:t>hPa</w:t>
      </w:r>
      <w:r>
        <w:rPr>
          <w:rFonts w:hint="eastAsia"/>
          <w:sz w:val="24"/>
        </w:rPr>
        <w:t>。经计算，</w:t>
      </w:r>
      <w:r>
        <w:rPr>
          <w:position w:val="-10"/>
          <w:sz w:val="24"/>
        </w:rPr>
        <w:object w:dxaOrig="288" w:dyaOrig="351">
          <v:shape id="_x0000_i1111" type="#_x0000_t75" style="width:14.5pt;height:17.5pt" o:ole="">
            <v:imagedata r:id="rId167" o:title="" embosscolor="white"/>
          </v:shape>
          <o:OLEObject Type="Embed" ProgID="Equation.3" ShapeID="_x0000_i1111" DrawAspect="Content" ObjectID="_1586068657" r:id="rId168"/>
        </w:object>
      </w:r>
      <w:r>
        <w:rPr>
          <w:rFonts w:hint="eastAsia"/>
          <w:sz w:val="24"/>
        </w:rPr>
        <w:t>=-0.00409</w:t>
      </w:r>
      <w:r>
        <w:rPr>
          <w:rFonts w:hint="eastAsia"/>
          <w:sz w:val="24"/>
        </w:rPr>
        <w:t>，</w:t>
      </w:r>
      <w:r>
        <w:rPr>
          <w:position w:val="-14"/>
          <w:sz w:val="24"/>
        </w:rPr>
        <w:object w:dxaOrig="313" w:dyaOrig="388">
          <v:shape id="_x0000_i1112" type="#_x0000_t75" style="width:15.5pt;height:19.5pt" o:ole="">
            <v:imagedata r:id="rId169" o:title="" embosscolor="white"/>
          </v:shape>
          <o:OLEObject Type="Embed" ProgID="Equation.3" ShapeID="_x0000_i1112" DrawAspect="Content" ObjectID="_1586068658" r:id="rId170"/>
        </w:object>
      </w:r>
      <w:r>
        <w:rPr>
          <w:rFonts w:hint="eastAsia"/>
          <w:sz w:val="24"/>
        </w:rPr>
        <w:t>=0.000012</w:t>
      </w:r>
      <w:r>
        <w:rPr>
          <w:rFonts w:hint="eastAsia"/>
          <w:sz w:val="24"/>
        </w:rPr>
        <w:t>，则：</w:t>
      </w:r>
      <w:r>
        <w:rPr>
          <w:rFonts w:ascii="宋体" w:hAnsi="宋体"/>
          <w:position w:val="-16"/>
          <w:sz w:val="24"/>
        </w:rPr>
        <w:object w:dxaOrig="3043" w:dyaOrig="501">
          <v:shape id="_x0000_i1113" type="#_x0000_t75" style="width:152pt;height:25pt" o:ole="">
            <v:imagedata r:id="rId171" o:title="" embosscolor="white"/>
          </v:shape>
          <o:OLEObject Type="Embed" ProgID="Equation.3" ShapeID="_x0000_i1113" DrawAspect="Content" ObjectID="_1586068659" r:id="rId172"/>
        </w:object>
      </w:r>
    </w:p>
    <w:p w:rsidR="00EB462C" w:rsidRDefault="007740C9">
      <w:pPr>
        <w:tabs>
          <w:tab w:val="left" w:pos="720"/>
          <w:tab w:val="left" w:pos="1080"/>
        </w:tabs>
        <w:spacing w:line="360" w:lineRule="auto"/>
        <w:ind w:firstLineChars="1000" w:firstLine="2400"/>
        <w:rPr>
          <w:rFonts w:ascii="宋体" w:hAnsi="宋体"/>
          <w:sz w:val="24"/>
        </w:rPr>
      </w:pPr>
      <w:r>
        <w:rPr>
          <w:rFonts w:ascii="宋体" w:hAnsi="宋体" w:hint="eastAsia"/>
          <w:sz w:val="24"/>
        </w:rPr>
        <w:t>=</w:t>
      </w:r>
      <w:r>
        <w:rPr>
          <w:rFonts w:ascii="宋体" w:hAnsi="宋体"/>
          <w:position w:val="-12"/>
          <w:sz w:val="24"/>
        </w:rPr>
        <w:object w:dxaOrig="4019" w:dyaOrig="501">
          <v:shape id="_x0000_i1114" type="#_x0000_t75" style="width:201pt;height:25pt" o:ole="">
            <v:imagedata r:id="rId173" o:title="" embosscolor="white"/>
          </v:shape>
          <o:OLEObject Type="Embed" ProgID="Equation.3" ShapeID="_x0000_i1114" DrawAspect="Content" ObjectID="_1586068660" r:id="rId174"/>
        </w:object>
      </w:r>
    </w:p>
    <w:p w:rsidR="00EB462C" w:rsidRDefault="007740C9">
      <w:pPr>
        <w:tabs>
          <w:tab w:val="left" w:pos="720"/>
          <w:tab w:val="left" w:pos="1080"/>
        </w:tabs>
        <w:spacing w:line="360" w:lineRule="auto"/>
        <w:ind w:firstLineChars="1000" w:firstLine="2400"/>
        <w:rPr>
          <w:b/>
        </w:rPr>
      </w:pPr>
      <w:r>
        <w:rPr>
          <w:rFonts w:ascii="宋体" w:hAnsi="宋体" w:hint="eastAsia"/>
          <w:sz w:val="24"/>
        </w:rPr>
        <w:t>=0.0018</w:t>
      </w:r>
      <w:r>
        <w:rPr>
          <w:rFonts w:ascii="宋体" w:hAnsi="宋体" w:hint="eastAsia"/>
          <w:sz w:val="24"/>
        </w:rPr>
        <w:t>（</w:t>
      </w:r>
      <w:r>
        <w:rPr>
          <w:rFonts w:ascii="宋体" w:hAnsi="宋体" w:hint="eastAsia"/>
          <w:sz w:val="24"/>
        </w:rPr>
        <w:t>kg/m</w:t>
      </w:r>
      <w:r>
        <w:rPr>
          <w:rFonts w:ascii="宋体" w:hAnsi="宋体" w:hint="eastAsia"/>
          <w:sz w:val="24"/>
          <w:vertAlign w:val="superscript"/>
        </w:rPr>
        <w:t>3</w:t>
      </w:r>
      <w:r>
        <w:rPr>
          <w:rFonts w:ascii="宋体" w:hAnsi="宋体" w:hint="eastAsia"/>
          <w:sz w:val="24"/>
        </w:rPr>
        <w:t>）</w:t>
      </w:r>
    </w:p>
    <w:p w:rsidR="00EB462C" w:rsidRDefault="007740C9">
      <w:pPr>
        <w:tabs>
          <w:tab w:val="left" w:pos="720"/>
          <w:tab w:val="left" w:pos="1080"/>
        </w:tabs>
        <w:spacing w:line="360" w:lineRule="auto"/>
        <w:ind w:firstLine="420"/>
        <w:rPr>
          <w:b/>
        </w:rPr>
      </w:pPr>
      <w:r>
        <w:rPr>
          <w:rFonts w:ascii="宋体" w:hAnsi="宋体"/>
          <w:position w:val="-10"/>
          <w:sz w:val="24"/>
        </w:rPr>
        <w:object w:dxaOrig="513" w:dyaOrig="313">
          <v:shape id="_x0000_i1115" type="#_x0000_t75" style="width:25.5pt;height:15.5pt" o:ole="">
            <v:imagedata r:id="rId175" o:title="" embosscolor="white"/>
          </v:shape>
          <o:OLEObject Type="Embed" ProgID="Equation.3" ShapeID="_x0000_i1115" DrawAspect="Content" ObjectID="_1586068661" r:id="rId176"/>
        </w:object>
      </w:r>
      <w:r>
        <w:rPr>
          <w:rFonts w:ascii="宋体" w:hAnsi="宋体" w:hint="eastAsia"/>
          <w:sz w:val="24"/>
        </w:rPr>
        <w:t>=</w:t>
      </w:r>
      <w:r>
        <w:rPr>
          <w:position w:val="-12"/>
        </w:rPr>
        <w:object w:dxaOrig="614" w:dyaOrig="363">
          <v:shape id="_x0000_i1116" type="#_x0000_t75" style="width:30.5pt;height:18pt" o:ole="">
            <v:imagedata r:id="rId177" o:title="" embosscolor="white"/>
          </v:shape>
          <o:OLEObject Type="Embed" ProgID="Equation.3" ShapeID="_x0000_i1116" DrawAspect="Content" ObjectID="_1586068662" r:id="rId178"/>
        </w:object>
      </w:r>
      <w:r>
        <w:rPr>
          <w:rFonts w:ascii="宋体" w:hAnsi="宋体" w:hint="eastAsia"/>
          <w:sz w:val="24"/>
        </w:rPr>
        <w:t>=0.0018</w:t>
      </w:r>
      <w:r>
        <w:rPr>
          <w:rFonts w:ascii="宋体" w:hAnsi="宋体" w:hint="eastAsia"/>
          <w:sz w:val="24"/>
        </w:rPr>
        <w:t>（</w:t>
      </w:r>
      <w:r>
        <w:rPr>
          <w:rFonts w:ascii="宋体" w:hAnsi="宋体" w:hint="eastAsia"/>
          <w:sz w:val="24"/>
        </w:rPr>
        <w:t>kg/m</w:t>
      </w:r>
      <w:r>
        <w:rPr>
          <w:rFonts w:ascii="宋体" w:hAnsi="宋体" w:hint="eastAsia"/>
          <w:sz w:val="24"/>
          <w:vertAlign w:val="superscript"/>
        </w:rPr>
        <w:t>3</w:t>
      </w:r>
      <w:r>
        <w:rPr>
          <w:rFonts w:ascii="宋体" w:hAnsi="宋体" w:hint="eastAsia"/>
          <w:sz w:val="24"/>
        </w:rPr>
        <w:t>）</w:t>
      </w:r>
    </w:p>
    <w:p w:rsidR="00EB462C" w:rsidRDefault="007740C9" w:rsidP="00E45213">
      <w:pPr>
        <w:spacing w:beforeLines="50" w:before="120" w:line="360" w:lineRule="auto"/>
        <w:outlineLvl w:val="2"/>
      </w:pPr>
      <w:bookmarkStart w:id="125" w:name="_Toc511284868"/>
      <w:r>
        <w:rPr>
          <w:rFonts w:hint="eastAsia"/>
          <w:b/>
          <w:sz w:val="24"/>
        </w:rPr>
        <w:t>3.1.5</w:t>
      </w:r>
      <w:r>
        <w:rPr>
          <w:rFonts w:hint="eastAsia"/>
          <w:b/>
          <w:sz w:val="24"/>
        </w:rPr>
        <w:t>标准风速值引入的标准不确定度</w:t>
      </w:r>
      <w:bookmarkEnd w:id="125"/>
      <w:r>
        <w:rPr>
          <w:position w:val="-8"/>
        </w:rPr>
        <w:object w:dxaOrig="501" w:dyaOrig="313">
          <v:shape id="_x0000_i1117" type="#_x0000_t75" style="width:25pt;height:15.5pt" o:ole="">
            <v:imagedata r:id="rId79" o:title=""/>
          </v:shape>
          <o:OLEObject Type="Embed" ProgID="Equation.3" ShapeID="_x0000_i1117" DrawAspect="Content" ObjectID="_1586068663" r:id="rId179"/>
        </w:object>
      </w:r>
    </w:p>
    <w:p w:rsidR="00EB462C" w:rsidRDefault="007740C9">
      <w:pPr>
        <w:spacing w:line="360" w:lineRule="auto"/>
        <w:rPr>
          <w:b/>
          <w:sz w:val="24"/>
        </w:rPr>
      </w:pPr>
      <w:r>
        <w:rPr>
          <w:rFonts w:hint="eastAsia"/>
          <w:sz w:val="24"/>
        </w:rPr>
        <w:t>标准风速值引入的标准不确定度分量汇总见表</w:t>
      </w:r>
      <w:r>
        <w:rPr>
          <w:rFonts w:hint="eastAsia"/>
          <w:sz w:val="24"/>
        </w:rPr>
        <w:t>4</w:t>
      </w:r>
    </w:p>
    <w:p w:rsidR="00EB462C" w:rsidRDefault="007740C9">
      <w:pPr>
        <w:spacing w:line="360" w:lineRule="auto"/>
        <w:ind w:left="430" w:hangingChars="205" w:hanging="430"/>
        <w:jc w:val="center"/>
        <w:rPr>
          <w:rFonts w:ascii="黑体" w:eastAsia="黑体"/>
          <w:sz w:val="21"/>
          <w:szCs w:val="21"/>
        </w:rPr>
      </w:pPr>
      <w:r>
        <w:rPr>
          <w:rFonts w:ascii="黑体" w:eastAsia="黑体" w:hint="eastAsia"/>
          <w:sz w:val="21"/>
          <w:szCs w:val="21"/>
        </w:rPr>
        <w:t>表</w:t>
      </w:r>
      <w:r>
        <w:rPr>
          <w:rFonts w:ascii="黑体" w:eastAsia="黑体" w:hint="eastAsia"/>
          <w:sz w:val="21"/>
          <w:szCs w:val="21"/>
        </w:rPr>
        <w:t>4</w:t>
      </w:r>
      <w:r>
        <w:rPr>
          <w:rFonts w:ascii="黑体" w:eastAsia="黑体" w:hint="eastAsia"/>
          <w:sz w:val="21"/>
          <w:szCs w:val="21"/>
        </w:rPr>
        <w:t>标准风速值引入的不确定度分量汇总表</w:t>
      </w:r>
    </w:p>
    <w:tbl>
      <w:tblPr>
        <w:tblW w:w="8364"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850"/>
        <w:gridCol w:w="851"/>
        <w:gridCol w:w="850"/>
        <w:gridCol w:w="851"/>
        <w:gridCol w:w="850"/>
        <w:gridCol w:w="851"/>
        <w:gridCol w:w="992"/>
      </w:tblGrid>
      <w:tr w:rsidR="00EB462C">
        <w:trPr>
          <w:trHeight w:val="295"/>
          <w:jc w:val="center"/>
        </w:trPr>
        <w:tc>
          <w:tcPr>
            <w:tcW w:w="2269" w:type="dxa"/>
            <w:gridSpan w:val="2"/>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风速（</w:t>
            </w:r>
            <w:r>
              <w:rPr>
                <w:rFonts w:ascii="宋体" w:hAnsi="宋体" w:hint="eastAsia"/>
                <w:sz w:val="21"/>
                <w:szCs w:val="21"/>
              </w:rPr>
              <w:t>m/s</w:t>
            </w:r>
            <w:r>
              <w:rPr>
                <w:rFonts w:ascii="宋体" w:hAnsi="宋体" w:hint="eastAsia"/>
                <w:sz w:val="21"/>
                <w:szCs w:val="21"/>
              </w:rPr>
              <w:t>）</w:t>
            </w:r>
          </w:p>
        </w:tc>
        <w:tc>
          <w:tcPr>
            <w:tcW w:w="85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w:t>
            </w:r>
          </w:p>
        </w:tc>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5</w:t>
            </w:r>
          </w:p>
        </w:tc>
        <w:tc>
          <w:tcPr>
            <w:tcW w:w="85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10</w:t>
            </w:r>
          </w:p>
        </w:tc>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15</w:t>
            </w:r>
          </w:p>
        </w:tc>
        <w:tc>
          <w:tcPr>
            <w:tcW w:w="85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20</w:t>
            </w:r>
          </w:p>
        </w:tc>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25</w:t>
            </w:r>
          </w:p>
        </w:tc>
        <w:tc>
          <w:tcPr>
            <w:tcW w:w="992"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30</w:t>
            </w:r>
          </w:p>
        </w:tc>
      </w:tr>
      <w:tr w:rsidR="00EB462C">
        <w:trPr>
          <w:trHeight w:val="295"/>
          <w:jc w:val="center"/>
        </w:trPr>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序号</w:t>
            </w:r>
          </w:p>
        </w:tc>
        <w:tc>
          <w:tcPr>
            <w:tcW w:w="1418"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不确定度来源</w:t>
            </w:r>
          </w:p>
        </w:tc>
        <w:tc>
          <w:tcPr>
            <w:tcW w:w="6095" w:type="dxa"/>
            <w:gridSpan w:val="7"/>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不确定度分量</w:t>
            </w:r>
          </w:p>
        </w:tc>
      </w:tr>
      <w:tr w:rsidR="00EB462C">
        <w:trPr>
          <w:trHeight w:val="295"/>
          <w:jc w:val="center"/>
        </w:trPr>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w:t>
            </w:r>
          </w:p>
        </w:tc>
        <w:tc>
          <w:tcPr>
            <w:tcW w:w="1418"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601" w:dyaOrig="388">
                <v:shape id="_x0000_i1118" type="#_x0000_t75" style="width:30pt;height:19.5pt" o:ole="">
                  <v:imagedata r:id="rId180" o:title="" embosscolor="white"/>
                </v:shape>
                <o:OLEObject Type="Embed" ProgID="Equation.3" ShapeID="_x0000_i1118" DrawAspect="Content" ObjectID="_1586068664" r:id="rId181"/>
              </w:object>
            </w:r>
          </w:p>
        </w:tc>
        <w:tc>
          <w:tcPr>
            <w:tcW w:w="85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0.081 </w:t>
            </w:r>
          </w:p>
        </w:tc>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0.081 </w:t>
            </w:r>
          </w:p>
        </w:tc>
        <w:tc>
          <w:tcPr>
            <w:tcW w:w="85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0.081 </w:t>
            </w:r>
          </w:p>
        </w:tc>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0.083 </w:t>
            </w:r>
          </w:p>
        </w:tc>
        <w:tc>
          <w:tcPr>
            <w:tcW w:w="85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0.083</w:t>
            </w:r>
          </w:p>
        </w:tc>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0.082 </w:t>
            </w:r>
          </w:p>
        </w:tc>
        <w:tc>
          <w:tcPr>
            <w:tcW w:w="992"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0.083</w:t>
            </w:r>
          </w:p>
        </w:tc>
      </w:tr>
      <w:tr w:rsidR="00EB462C">
        <w:trPr>
          <w:trHeight w:val="387"/>
          <w:jc w:val="center"/>
        </w:trPr>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w:t>
            </w:r>
          </w:p>
        </w:tc>
        <w:tc>
          <w:tcPr>
            <w:tcW w:w="1418"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589" w:dyaOrig="388">
                <v:shape id="_x0000_i1119" type="#_x0000_t75" style="width:29.5pt;height:19.5pt" o:ole="">
                  <v:imagedata r:id="rId182" o:title="" embosscolor="white"/>
                </v:shape>
                <o:OLEObject Type="Embed" ProgID="Equation.3" ShapeID="_x0000_i1119" DrawAspect="Content" ObjectID="_1586068665" r:id="rId183"/>
              </w:object>
            </w:r>
          </w:p>
        </w:tc>
        <w:tc>
          <w:tcPr>
            <w:tcW w:w="6095" w:type="dxa"/>
            <w:gridSpan w:val="7"/>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0.0005</w:t>
            </w:r>
          </w:p>
        </w:tc>
      </w:tr>
      <w:tr w:rsidR="00EB462C">
        <w:trPr>
          <w:trHeight w:val="195"/>
          <w:jc w:val="center"/>
        </w:trPr>
        <w:tc>
          <w:tcPr>
            <w:tcW w:w="85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3</w:t>
            </w:r>
          </w:p>
        </w:tc>
        <w:tc>
          <w:tcPr>
            <w:tcW w:w="1418"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601" w:dyaOrig="388">
                <v:shape id="_x0000_i1120" type="#_x0000_t75" style="width:30pt;height:19.5pt" o:ole="">
                  <v:imagedata r:id="rId184" o:title="" embosscolor="white"/>
                </v:shape>
                <o:OLEObject Type="Embed" ProgID="Equation.3" ShapeID="_x0000_i1120" DrawAspect="Content" ObjectID="_1586068666" r:id="rId185"/>
              </w:object>
            </w:r>
          </w:p>
        </w:tc>
        <w:tc>
          <w:tcPr>
            <w:tcW w:w="6095" w:type="dxa"/>
            <w:gridSpan w:val="7"/>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0.0018</w:t>
            </w:r>
          </w:p>
        </w:tc>
      </w:tr>
    </w:tbl>
    <w:p w:rsidR="00EB462C" w:rsidRDefault="007740C9" w:rsidP="00E45213">
      <w:pPr>
        <w:spacing w:beforeLines="50" w:before="120" w:line="360" w:lineRule="auto"/>
        <w:rPr>
          <w:b/>
          <w:sz w:val="24"/>
        </w:rPr>
      </w:pPr>
      <w:r>
        <w:rPr>
          <w:rFonts w:hint="eastAsia"/>
          <w:b/>
          <w:sz w:val="24"/>
        </w:rPr>
        <w:lastRenderedPageBreak/>
        <w:t xml:space="preserve">3.1.6 </w:t>
      </w:r>
      <w:r>
        <w:rPr>
          <w:rFonts w:hint="eastAsia"/>
          <w:b/>
          <w:sz w:val="24"/>
        </w:rPr>
        <w:t>灵敏系数计算</w:t>
      </w:r>
    </w:p>
    <w:p w:rsidR="00EB462C" w:rsidRDefault="007740C9">
      <w:pPr>
        <w:spacing w:line="360" w:lineRule="auto"/>
        <w:ind w:left="480" w:right="0" w:hangingChars="200" w:hanging="480"/>
        <w:rPr>
          <w:sz w:val="24"/>
        </w:rPr>
      </w:pPr>
      <w:r>
        <w:rPr>
          <w:rFonts w:hint="eastAsia"/>
          <w:sz w:val="24"/>
        </w:rPr>
        <w:t>取</w:t>
      </w:r>
      <w:r>
        <w:rPr>
          <w:rFonts w:hint="eastAsia"/>
          <w:sz w:val="24"/>
        </w:rPr>
        <w:object w:dxaOrig="200" w:dyaOrig="313">
          <v:shape id="_x0000_i1121" type="#_x0000_t75" style="width:10pt;height:15.5pt" o:ole="">
            <v:imagedata r:id="rId186" o:title="" embosscolor="white"/>
          </v:shape>
          <o:OLEObject Type="Embed" ProgID="Equation.3" ShapeID="_x0000_i1121" DrawAspect="Content" ObjectID="_1586068667" r:id="rId187"/>
        </w:object>
      </w:r>
      <w:r>
        <w:rPr>
          <w:rFonts w:hint="eastAsia"/>
          <w:sz w:val="24"/>
        </w:rPr>
        <w:t>=1.003</w:t>
      </w:r>
      <w:r>
        <w:rPr>
          <w:rFonts w:hint="eastAsia"/>
          <w:sz w:val="24"/>
        </w:rPr>
        <w:t>，风速值取点为</w:t>
      </w:r>
      <w:r>
        <w:rPr>
          <w:rFonts w:hint="eastAsia"/>
          <w:sz w:val="24"/>
        </w:rPr>
        <w:t>2.0m/s</w:t>
      </w:r>
      <w:r>
        <w:rPr>
          <w:rFonts w:hint="eastAsia"/>
          <w:sz w:val="24"/>
        </w:rPr>
        <w:t>，</w:t>
      </w:r>
      <w:r>
        <w:rPr>
          <w:rFonts w:hint="eastAsia"/>
          <w:sz w:val="24"/>
        </w:rPr>
        <w:t>5.0m/s</w:t>
      </w:r>
      <w:r>
        <w:rPr>
          <w:rFonts w:hint="eastAsia"/>
          <w:sz w:val="24"/>
        </w:rPr>
        <w:t>，</w:t>
      </w:r>
      <w:r>
        <w:rPr>
          <w:rFonts w:hint="eastAsia"/>
          <w:sz w:val="24"/>
        </w:rPr>
        <w:t>10.0m/s</w:t>
      </w:r>
      <w:r>
        <w:rPr>
          <w:rFonts w:hint="eastAsia"/>
          <w:sz w:val="24"/>
        </w:rPr>
        <w:t>，</w:t>
      </w:r>
      <w:r>
        <w:rPr>
          <w:rFonts w:hint="eastAsia"/>
          <w:sz w:val="24"/>
        </w:rPr>
        <w:t>15m/s</w:t>
      </w:r>
      <w:r>
        <w:rPr>
          <w:rFonts w:hint="eastAsia"/>
          <w:sz w:val="24"/>
        </w:rPr>
        <w:t>，</w:t>
      </w:r>
      <w:r>
        <w:rPr>
          <w:rFonts w:hint="eastAsia"/>
          <w:sz w:val="24"/>
        </w:rPr>
        <w:t>20m/s</w:t>
      </w:r>
      <w:r>
        <w:rPr>
          <w:rFonts w:hint="eastAsia"/>
          <w:sz w:val="24"/>
        </w:rPr>
        <w:t>，</w:t>
      </w:r>
      <w:r>
        <w:rPr>
          <w:rFonts w:hint="eastAsia"/>
          <w:sz w:val="24"/>
        </w:rPr>
        <w:t>25m/s</w:t>
      </w:r>
      <w:r>
        <w:rPr>
          <w:rFonts w:hint="eastAsia"/>
          <w:sz w:val="24"/>
        </w:rPr>
        <w:t>，</w:t>
      </w:r>
      <w:r>
        <w:rPr>
          <w:rFonts w:hint="eastAsia"/>
          <w:sz w:val="24"/>
        </w:rPr>
        <w:t>30m/s</w:t>
      </w:r>
      <w:r>
        <w:rPr>
          <w:rFonts w:hint="eastAsia"/>
          <w:sz w:val="24"/>
        </w:rPr>
        <w:t>，空气密度取</w:t>
      </w:r>
      <w:r>
        <w:rPr>
          <w:rFonts w:hint="eastAsia"/>
          <w:sz w:val="24"/>
        </w:rPr>
        <w:t>1.20kg/m3</w:t>
      </w:r>
      <w:r>
        <w:rPr>
          <w:rFonts w:hint="eastAsia"/>
          <w:sz w:val="24"/>
        </w:rPr>
        <w:t>，</w:t>
      </w:r>
      <w:r>
        <w:rPr>
          <w:rFonts w:hint="eastAsia"/>
          <w:sz w:val="24"/>
        </w:rPr>
        <w:t>P</w:t>
      </w:r>
      <w:r>
        <w:rPr>
          <w:rFonts w:hint="eastAsia"/>
          <w:sz w:val="24"/>
        </w:rPr>
        <w:t>取风洞试验段实测压力，则各灵敏系数见表</w:t>
      </w:r>
      <w:r>
        <w:rPr>
          <w:rFonts w:hint="eastAsia"/>
          <w:sz w:val="24"/>
        </w:rPr>
        <w:t>5</w:t>
      </w:r>
      <w:r>
        <w:rPr>
          <w:rFonts w:hint="eastAsia"/>
          <w:sz w:val="24"/>
        </w:rPr>
        <w:t>。</w:t>
      </w:r>
    </w:p>
    <w:p w:rsidR="00EB462C" w:rsidRDefault="007740C9">
      <w:pPr>
        <w:spacing w:line="360" w:lineRule="auto"/>
        <w:ind w:left="430" w:hangingChars="205" w:hanging="430"/>
        <w:jc w:val="center"/>
        <w:rPr>
          <w:rFonts w:ascii="黑体" w:eastAsia="黑体"/>
          <w:sz w:val="21"/>
          <w:szCs w:val="21"/>
        </w:rPr>
      </w:pPr>
      <w:r>
        <w:rPr>
          <w:rFonts w:ascii="黑体" w:eastAsia="黑体" w:hint="eastAsia"/>
          <w:sz w:val="21"/>
          <w:szCs w:val="21"/>
        </w:rPr>
        <w:t>表</w:t>
      </w:r>
      <w:r>
        <w:rPr>
          <w:rFonts w:ascii="黑体" w:eastAsia="黑体" w:hint="eastAsia"/>
          <w:sz w:val="21"/>
          <w:szCs w:val="21"/>
        </w:rPr>
        <w:t>5</w:t>
      </w:r>
      <w:r>
        <w:rPr>
          <w:rFonts w:ascii="黑体" w:eastAsia="黑体" w:hint="eastAsia"/>
          <w:sz w:val="21"/>
          <w:szCs w:val="21"/>
        </w:rPr>
        <w:t>灵敏系数值</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905"/>
        <w:gridCol w:w="905"/>
        <w:gridCol w:w="905"/>
        <w:gridCol w:w="905"/>
        <w:gridCol w:w="905"/>
        <w:gridCol w:w="905"/>
        <w:gridCol w:w="901"/>
      </w:tblGrid>
      <w:tr w:rsidR="00EB462C">
        <w:trPr>
          <w:trHeight w:val="295"/>
          <w:jc w:val="center"/>
        </w:trPr>
        <w:tc>
          <w:tcPr>
            <w:tcW w:w="86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200" w:dyaOrig="213">
                <v:shape id="_x0000_i1122" type="#_x0000_t75" style="width:10pt;height:10.5pt" o:ole="">
                  <v:imagedata r:id="rId111" o:title="" embosscolor="white"/>
                </v:shape>
                <o:OLEObject Type="Embed" ProgID="Equation.3" ShapeID="_x0000_i1122" DrawAspect="Content" ObjectID="_1586068668" r:id="rId188"/>
              </w:object>
            </w:r>
            <w:r>
              <w:rPr>
                <w:rFonts w:ascii="宋体" w:hAnsi="宋体" w:hint="eastAsia"/>
                <w:sz w:val="21"/>
                <w:szCs w:val="21"/>
              </w:rPr>
              <w:t>（</w:t>
            </w:r>
            <w:r>
              <w:rPr>
                <w:rFonts w:ascii="宋体" w:hAnsi="宋体" w:hint="eastAsia"/>
                <w:sz w:val="21"/>
                <w:szCs w:val="21"/>
              </w:rPr>
              <w:t>m/s</w:t>
            </w:r>
            <w:r>
              <w:rPr>
                <w:rFonts w:ascii="宋体" w:hAnsi="宋体" w:hint="eastAsia"/>
                <w:sz w:val="21"/>
                <w:szCs w:val="21"/>
              </w:rPr>
              <w:t>）</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5</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10</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15</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20</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25</w:t>
            </w:r>
          </w:p>
        </w:tc>
        <w:tc>
          <w:tcPr>
            <w:tcW w:w="90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30</w:t>
            </w:r>
          </w:p>
        </w:tc>
      </w:tr>
      <w:tr w:rsidR="00EB462C">
        <w:trPr>
          <w:trHeight w:val="295"/>
          <w:jc w:val="center"/>
        </w:trPr>
        <w:tc>
          <w:tcPr>
            <w:tcW w:w="86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275" w:dyaOrig="388">
                <v:shape id="_x0000_i1123" type="#_x0000_t75" style="width:14pt;height:19.5pt" o:ole="">
                  <v:imagedata r:id="rId189" o:title="" embosscolor="white"/>
                </v:shape>
                <o:OLEObject Type="Embed" ProgID="Equation.3" ShapeID="_x0000_i1123" DrawAspect="Content" ObjectID="_1586068669" r:id="rId190"/>
              </w:objec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1.522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2.521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4.993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7.494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10.031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12.497 </w:t>
            </w:r>
          </w:p>
        </w:tc>
        <w:tc>
          <w:tcPr>
            <w:tcW w:w="901"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14.993 </w:t>
            </w:r>
          </w:p>
        </w:tc>
      </w:tr>
      <w:tr w:rsidR="00EB462C">
        <w:trPr>
          <w:trHeight w:val="387"/>
          <w:jc w:val="center"/>
        </w:trPr>
        <w:tc>
          <w:tcPr>
            <w:tcW w:w="86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288" w:dyaOrig="388">
                <v:shape id="_x0000_i1124" type="#_x0000_t75" style="width:14.5pt;height:19.5pt" o:ole="">
                  <v:imagedata r:id="rId191" o:title="" embosscolor="white"/>
                </v:shape>
                <o:OLEObject Type="Embed" ProgID="Equation.3" ShapeID="_x0000_i1124" DrawAspect="Content" ObjectID="_1586068670" r:id="rId192"/>
              </w:objec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-1.286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-2.130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-4.218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-6.331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-8.474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-10.558 </w:t>
            </w:r>
          </w:p>
        </w:tc>
        <w:tc>
          <w:tcPr>
            <w:tcW w:w="901"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-12.666 </w:t>
            </w:r>
          </w:p>
        </w:tc>
      </w:tr>
      <w:tr w:rsidR="00EB462C">
        <w:trPr>
          <w:trHeight w:val="195"/>
          <w:jc w:val="center"/>
        </w:trPr>
        <w:tc>
          <w:tcPr>
            <w:tcW w:w="865"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288" w:dyaOrig="351">
                <v:shape id="_x0000_i1125" type="#_x0000_t75" style="width:14.5pt;height:17.5pt" o:ole="">
                  <v:imagedata r:id="rId193" o:title="" embosscolor="white"/>
                </v:shape>
                <o:OLEObject Type="Embed" ProgID="Equation.3" ShapeID="_x0000_i1125" DrawAspect="Content" ObjectID="_1586068671" r:id="rId194"/>
              </w:objec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0.277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0.167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0.084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0.056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0.042 </w:t>
            </w:r>
          </w:p>
        </w:tc>
        <w:tc>
          <w:tcPr>
            <w:tcW w:w="905"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0.034 </w:t>
            </w:r>
          </w:p>
        </w:tc>
        <w:tc>
          <w:tcPr>
            <w:tcW w:w="901" w:type="dxa"/>
            <w:vAlign w:val="center"/>
          </w:tcPr>
          <w:p w:rsidR="00EB462C" w:rsidRDefault="007740C9">
            <w:pPr>
              <w:spacing w:line="288" w:lineRule="auto"/>
              <w:ind w:left="0" w:right="0" w:firstLine="0"/>
              <w:jc w:val="center"/>
              <w:rPr>
                <w:rFonts w:ascii="宋体" w:hAnsi="宋体"/>
                <w:sz w:val="21"/>
                <w:szCs w:val="21"/>
              </w:rPr>
            </w:pPr>
            <w:r>
              <w:rPr>
                <w:rFonts w:ascii="宋体" w:hAnsi="宋体"/>
                <w:sz w:val="21"/>
                <w:szCs w:val="21"/>
              </w:rPr>
              <w:t xml:space="preserve">0.028 </w:t>
            </w:r>
          </w:p>
        </w:tc>
      </w:tr>
    </w:tbl>
    <w:p w:rsidR="00EB462C" w:rsidRDefault="00EB462C">
      <w:pPr>
        <w:spacing w:line="360" w:lineRule="auto"/>
        <w:rPr>
          <w:b/>
          <w:sz w:val="24"/>
        </w:rPr>
      </w:pPr>
    </w:p>
    <w:p w:rsidR="00EB462C" w:rsidRDefault="007740C9" w:rsidP="00E45213">
      <w:pPr>
        <w:spacing w:beforeLines="50" w:before="120" w:line="360" w:lineRule="auto"/>
      </w:pPr>
      <w:r>
        <w:rPr>
          <w:rFonts w:hint="eastAsia"/>
          <w:b/>
          <w:sz w:val="24"/>
        </w:rPr>
        <w:t xml:space="preserve">3.1.7 </w:t>
      </w:r>
      <w:r>
        <w:rPr>
          <w:rFonts w:hint="eastAsia"/>
          <w:b/>
          <w:sz w:val="24"/>
        </w:rPr>
        <w:t>标准风速值引入的不确定度分量</w:t>
      </w:r>
      <w:r>
        <w:rPr>
          <w:position w:val="-10"/>
        </w:rPr>
        <w:object w:dxaOrig="476" w:dyaOrig="326">
          <v:shape id="_x0000_i1126" type="#_x0000_t75" style="width:24pt;height:16.5pt" o:ole="">
            <v:imagedata r:id="rId195" o:title="" embosscolor="white"/>
          </v:shape>
          <o:OLEObject Type="Embed" ProgID="Equation.3" ShapeID="_x0000_i1126" DrawAspect="Content" ObjectID="_1586068672" r:id="rId196"/>
        </w:object>
      </w:r>
    </w:p>
    <w:p w:rsidR="00EB462C" w:rsidRDefault="007740C9">
      <w:pPr>
        <w:spacing w:line="360" w:lineRule="auto"/>
        <w:rPr>
          <w:rFonts w:ascii="宋体" w:hAnsi="宋体"/>
          <w:sz w:val="24"/>
        </w:rPr>
      </w:pPr>
      <w:r>
        <w:rPr>
          <w:rFonts w:hint="eastAsia"/>
          <w:sz w:val="24"/>
        </w:rPr>
        <w:t>在公式（</w:t>
      </w:r>
      <w:r>
        <w:rPr>
          <w:rFonts w:hint="eastAsia"/>
          <w:sz w:val="24"/>
        </w:rPr>
        <w:t>4</w:t>
      </w:r>
      <w:r>
        <w:rPr>
          <w:rFonts w:hint="eastAsia"/>
          <w:sz w:val="24"/>
        </w:rPr>
        <w:t>）中，</w:t>
      </w:r>
      <w:r>
        <w:rPr>
          <w:rFonts w:ascii="宋体" w:hAnsi="宋体"/>
          <w:position w:val="-16"/>
          <w:sz w:val="24"/>
        </w:rPr>
        <w:object w:dxaOrig="3857" w:dyaOrig="501">
          <v:shape id="_x0000_i1127" type="#_x0000_t75" style="width:193pt;height:25pt" o:ole="">
            <v:imagedata r:id="rId197" o:title="" embosscolor="white"/>
          </v:shape>
          <o:OLEObject Type="Embed" ProgID="Equation.3" ShapeID="_x0000_i1127" DrawAspect="Content" ObjectID="_1586068673" r:id="rId198"/>
        </w:object>
      </w:r>
      <w:r>
        <w:rPr>
          <w:rFonts w:ascii="宋体" w:hAnsi="宋体" w:hint="eastAsia"/>
          <w:sz w:val="24"/>
        </w:rPr>
        <w:t>，则计算结果见表</w:t>
      </w:r>
      <w:r>
        <w:rPr>
          <w:rFonts w:ascii="宋体" w:hAnsi="宋体" w:hint="eastAsia"/>
          <w:sz w:val="24"/>
        </w:rPr>
        <w:t>6</w:t>
      </w:r>
      <w:r>
        <w:rPr>
          <w:rFonts w:ascii="宋体" w:hAnsi="宋体" w:hint="eastAsia"/>
          <w:sz w:val="24"/>
        </w:rPr>
        <w:t>。</w:t>
      </w:r>
    </w:p>
    <w:p w:rsidR="00EB462C" w:rsidRDefault="007740C9" w:rsidP="00E45213">
      <w:pPr>
        <w:spacing w:beforeLines="50" w:before="120" w:line="360" w:lineRule="auto"/>
        <w:jc w:val="center"/>
      </w:pPr>
      <w:r>
        <w:rPr>
          <w:rFonts w:ascii="黑体" w:eastAsia="黑体" w:hint="eastAsia"/>
          <w:sz w:val="21"/>
          <w:szCs w:val="21"/>
        </w:rPr>
        <w:t>表</w:t>
      </w:r>
      <w:r>
        <w:rPr>
          <w:rFonts w:ascii="黑体" w:eastAsia="黑体" w:hint="eastAsia"/>
          <w:sz w:val="21"/>
          <w:szCs w:val="21"/>
        </w:rPr>
        <w:t>6</w:t>
      </w:r>
      <w:r>
        <w:rPr>
          <w:rFonts w:ascii="黑体" w:eastAsia="黑体" w:hint="eastAsia"/>
          <w:sz w:val="21"/>
          <w:szCs w:val="21"/>
        </w:rPr>
        <w:t>标准风速值引入的标准不确定度</w:t>
      </w:r>
      <w:r>
        <w:rPr>
          <w:position w:val="-10"/>
        </w:rPr>
        <w:object w:dxaOrig="476" w:dyaOrig="323">
          <v:shape id="_x0000_i1128" type="#_x0000_t75" style="width:24pt;height:16pt" o:ole="">
            <v:imagedata r:id="rId199" o:title=""/>
          </v:shape>
          <o:OLEObject Type="Embed" ProgID="Equation.3" ShapeID="_x0000_i1128" DrawAspect="Content" ObjectID="_1586068674" r:id="rId200"/>
        </w:object>
      </w:r>
    </w:p>
    <w:tbl>
      <w:tblPr>
        <w:tblW w:w="6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756"/>
        <w:gridCol w:w="756"/>
        <w:gridCol w:w="756"/>
        <w:gridCol w:w="756"/>
        <w:gridCol w:w="756"/>
        <w:gridCol w:w="756"/>
        <w:gridCol w:w="867"/>
      </w:tblGrid>
      <w:tr w:rsidR="00EB462C">
        <w:trPr>
          <w:trHeight w:val="213"/>
          <w:jc w:val="center"/>
        </w:trPr>
        <w:tc>
          <w:tcPr>
            <w:tcW w:w="1368"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200" w:dyaOrig="213">
                <v:shape id="_x0000_i1129" type="#_x0000_t75" style="width:10pt;height:10.5pt" o:ole="">
                  <v:imagedata r:id="rId111" o:title="" embosscolor="white"/>
                </v:shape>
                <o:OLEObject Type="Embed" ProgID="Equation.3" ShapeID="_x0000_i1129" DrawAspect="Content" ObjectID="_1586068675" r:id="rId201"/>
              </w:object>
            </w:r>
            <w:r>
              <w:rPr>
                <w:rFonts w:ascii="宋体" w:hAnsi="宋体" w:hint="eastAsia"/>
                <w:sz w:val="21"/>
                <w:szCs w:val="21"/>
              </w:rPr>
              <w:t>（</w:t>
            </w:r>
            <w:r>
              <w:rPr>
                <w:rFonts w:ascii="宋体" w:hAnsi="宋体" w:hint="eastAsia"/>
                <w:sz w:val="21"/>
                <w:szCs w:val="21"/>
              </w:rPr>
              <w:t>m/s</w:t>
            </w:r>
            <w:r>
              <w:rPr>
                <w:rFonts w:ascii="宋体" w:hAnsi="宋体" w:hint="eastAsia"/>
                <w:sz w:val="21"/>
                <w:szCs w:val="21"/>
              </w:rPr>
              <w:t>）</w:t>
            </w:r>
          </w:p>
        </w:tc>
        <w:tc>
          <w:tcPr>
            <w:tcW w:w="756"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w:t>
            </w:r>
          </w:p>
        </w:tc>
        <w:tc>
          <w:tcPr>
            <w:tcW w:w="756"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5</w:t>
            </w:r>
          </w:p>
        </w:tc>
        <w:tc>
          <w:tcPr>
            <w:tcW w:w="756"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10</w:t>
            </w:r>
          </w:p>
        </w:tc>
        <w:tc>
          <w:tcPr>
            <w:tcW w:w="756"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15</w:t>
            </w:r>
          </w:p>
        </w:tc>
        <w:tc>
          <w:tcPr>
            <w:tcW w:w="756"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20</w:t>
            </w:r>
          </w:p>
        </w:tc>
        <w:tc>
          <w:tcPr>
            <w:tcW w:w="756"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25</w:t>
            </w:r>
          </w:p>
        </w:tc>
        <w:tc>
          <w:tcPr>
            <w:tcW w:w="867"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30</w:t>
            </w:r>
          </w:p>
        </w:tc>
      </w:tr>
      <w:tr w:rsidR="00EB462C">
        <w:trPr>
          <w:trHeight w:val="395"/>
          <w:jc w:val="center"/>
        </w:trPr>
        <w:tc>
          <w:tcPr>
            <w:tcW w:w="1368" w:type="dxa"/>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476" w:dyaOrig="326">
                <v:shape id="_x0000_i1130" type="#_x0000_t75" style="width:24pt;height:16.5pt" o:ole="">
                  <v:imagedata r:id="rId202" o:title="" embosscolor="white"/>
                </v:shape>
                <o:OLEObject Type="Embed" ProgID="Equation.3" ShapeID="_x0000_i1130" DrawAspect="Content" ObjectID="_1586068676" r:id="rId203"/>
              </w:object>
            </w:r>
            <w:r>
              <w:rPr>
                <w:rFonts w:ascii="宋体" w:hAnsi="宋体" w:hint="eastAsia"/>
                <w:sz w:val="21"/>
                <w:szCs w:val="21"/>
              </w:rPr>
              <w:t>（</w:t>
            </w:r>
            <w:r>
              <w:rPr>
                <w:rFonts w:ascii="宋体" w:hAnsi="宋体" w:hint="eastAsia"/>
                <w:sz w:val="21"/>
                <w:szCs w:val="21"/>
              </w:rPr>
              <w:t>m/s</w:t>
            </w:r>
            <w:r>
              <w:rPr>
                <w:rFonts w:ascii="宋体" w:hAnsi="宋体" w:hint="eastAsia"/>
                <w:sz w:val="21"/>
                <w:szCs w:val="21"/>
              </w:rPr>
              <w:t>）</w:t>
            </w:r>
          </w:p>
        </w:tc>
        <w:tc>
          <w:tcPr>
            <w:tcW w:w="75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0.023 </w:t>
            </w:r>
          </w:p>
        </w:tc>
        <w:tc>
          <w:tcPr>
            <w:tcW w:w="75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0.014 </w:t>
            </w:r>
          </w:p>
        </w:tc>
        <w:tc>
          <w:tcPr>
            <w:tcW w:w="75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0.012 </w:t>
            </w:r>
          </w:p>
        </w:tc>
        <w:tc>
          <w:tcPr>
            <w:tcW w:w="75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0.015 </w:t>
            </w:r>
          </w:p>
        </w:tc>
        <w:tc>
          <w:tcPr>
            <w:tcW w:w="75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0.019 </w:t>
            </w:r>
          </w:p>
        </w:tc>
        <w:tc>
          <w:tcPr>
            <w:tcW w:w="75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0.023 </w:t>
            </w:r>
          </w:p>
        </w:tc>
        <w:tc>
          <w:tcPr>
            <w:tcW w:w="867"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 xml:space="preserve">0.028 </w:t>
            </w:r>
          </w:p>
        </w:tc>
      </w:tr>
    </w:tbl>
    <w:p w:rsidR="00EB462C" w:rsidRDefault="007740C9" w:rsidP="00E45213">
      <w:pPr>
        <w:spacing w:beforeLines="50" w:before="120" w:line="360" w:lineRule="auto"/>
        <w:outlineLvl w:val="1"/>
        <w:rPr>
          <w:b/>
          <w:sz w:val="24"/>
        </w:rPr>
      </w:pPr>
      <w:bookmarkStart w:id="126" w:name="_Toc511284869"/>
      <w:r>
        <w:rPr>
          <w:rFonts w:hint="eastAsia"/>
          <w:b/>
          <w:sz w:val="24"/>
        </w:rPr>
        <w:t>3.2</w:t>
      </w:r>
      <w:r>
        <w:rPr>
          <w:rFonts w:hint="eastAsia"/>
          <w:b/>
          <w:sz w:val="24"/>
        </w:rPr>
        <w:t>风速传感器测量值引入的不确定度</w:t>
      </w:r>
      <w:bookmarkEnd w:id="126"/>
      <w:r>
        <w:rPr>
          <w:b/>
          <w:position w:val="-10"/>
          <w:sz w:val="24"/>
        </w:rPr>
        <w:object w:dxaOrig="533" w:dyaOrig="313">
          <v:shape id="_x0000_i1131" type="#_x0000_t75" style="width:26.5pt;height:15.5pt" o:ole="">
            <v:imagedata r:id="rId204" o:title=""/>
          </v:shape>
          <o:OLEObject Type="Embed" ProgID="Equation.3" ShapeID="_x0000_i1131" DrawAspect="Content" ObjectID="_1586068677" r:id="rId205"/>
        </w:object>
      </w:r>
    </w:p>
    <w:p w:rsidR="00EB462C" w:rsidRDefault="007740C9">
      <w:pPr>
        <w:adjustRightInd w:val="0"/>
        <w:snapToGrid w:val="0"/>
        <w:spacing w:line="360" w:lineRule="auto"/>
        <w:ind w:firstLineChars="200" w:firstLine="480"/>
        <w:rPr>
          <w:sz w:val="24"/>
        </w:rPr>
      </w:pPr>
      <w:r>
        <w:rPr>
          <w:rFonts w:hint="eastAsia"/>
          <w:sz w:val="24"/>
        </w:rPr>
        <w:t>根据不同的风速点进行的</w:t>
      </w:r>
      <w:r>
        <w:rPr>
          <w:rFonts w:hint="eastAsia"/>
          <w:sz w:val="24"/>
        </w:rPr>
        <w:t>3</w:t>
      </w:r>
      <w:r>
        <w:rPr>
          <w:rFonts w:hint="eastAsia"/>
          <w:sz w:val="24"/>
        </w:rPr>
        <w:t>次重复风速测量值，用极差法求出实验标准差</w:t>
      </w:r>
      <w:r>
        <w:rPr>
          <w:position w:val="-24"/>
          <w:sz w:val="24"/>
        </w:rPr>
        <w:object w:dxaOrig="1014" w:dyaOrig="614">
          <v:shape id="_x0000_i1132" type="#_x0000_t75" style="width:50.5pt;height:30.5pt" o:ole="">
            <v:imagedata r:id="rId206" o:title="" embosscolor="white"/>
          </v:shape>
          <o:OLEObject Type="Embed" ProgID="Equation.3" ShapeID="_x0000_i1132" DrawAspect="Content" ObjectID="_1586068678" r:id="rId207"/>
        </w:object>
      </w:r>
      <w:r>
        <w:rPr>
          <w:rFonts w:ascii="宋体" w:hAnsi="宋体" w:hint="eastAsia"/>
          <w:sz w:val="24"/>
        </w:rPr>
        <w:t>（</w:t>
      </w:r>
      <w:r>
        <w:rPr>
          <w:position w:val="-6"/>
        </w:rPr>
        <w:object w:dxaOrig="200" w:dyaOrig="213">
          <v:shape id="_x0000_i1133" type="#_x0000_t75" style="width:10pt;height:10.5pt" o:ole="">
            <v:imagedata r:id="rId208" o:title="" embosscolor="white"/>
          </v:shape>
          <o:OLEObject Type="Embed" ProgID="Equation.3" ShapeID="_x0000_i1133" DrawAspect="Content" ObjectID="_1586068679" r:id="rId209"/>
        </w:object>
      </w:r>
      <w:r>
        <w:rPr>
          <w:rFonts w:ascii="宋体" w:hAnsi="宋体" w:hint="eastAsia"/>
          <w:sz w:val="24"/>
        </w:rPr>
        <w:t>=3</w:t>
      </w:r>
      <w:r>
        <w:rPr>
          <w:rFonts w:ascii="宋体" w:hAnsi="宋体" w:hint="eastAsia"/>
          <w:sz w:val="24"/>
        </w:rPr>
        <w:t>时，</w:t>
      </w:r>
      <w:r>
        <w:rPr>
          <w:position w:val="-6"/>
        </w:rPr>
        <w:object w:dxaOrig="238" w:dyaOrig="288">
          <v:shape id="_x0000_i1134" type="#_x0000_t75" style="width:12pt;height:14.5pt" o:ole="">
            <v:imagedata r:id="rId210" o:title="" embosscolor="white"/>
          </v:shape>
          <o:OLEObject Type="Embed" ProgID="Equation.3" ShapeID="_x0000_i1134" DrawAspect="Content" ObjectID="_1586068680" r:id="rId211"/>
        </w:object>
      </w:r>
      <w:r>
        <w:rPr>
          <w:rFonts w:ascii="宋体" w:hAnsi="宋体" w:hint="eastAsia"/>
          <w:sz w:val="24"/>
        </w:rPr>
        <w:t>=1.69</w:t>
      </w:r>
      <w:r>
        <w:rPr>
          <w:rFonts w:ascii="宋体" w:hAnsi="宋体" w:hint="eastAsia"/>
          <w:sz w:val="24"/>
        </w:rPr>
        <w:t>），风速传感器测量误差为三次测量结果的平均值，因此计算示值误差重复测量引入的标准不确定度</w:t>
      </w:r>
      <w:r>
        <w:rPr>
          <w:rFonts w:hint="eastAsia"/>
          <w:sz w:val="24"/>
        </w:rPr>
        <w:t>见表</w:t>
      </w:r>
      <w:r>
        <w:rPr>
          <w:rFonts w:hint="eastAsia"/>
          <w:sz w:val="24"/>
        </w:rPr>
        <w:t>7</w:t>
      </w:r>
      <w:r>
        <w:rPr>
          <w:rFonts w:hint="eastAsia"/>
          <w:sz w:val="24"/>
        </w:rPr>
        <w:t>：</w:t>
      </w:r>
    </w:p>
    <w:p w:rsidR="00EB462C" w:rsidRDefault="007740C9">
      <w:pPr>
        <w:spacing w:line="360" w:lineRule="auto"/>
        <w:ind w:right="119" w:firstLine="482"/>
        <w:jc w:val="center"/>
        <w:rPr>
          <w:b/>
          <w:sz w:val="24"/>
        </w:rPr>
      </w:pPr>
      <w:r>
        <w:rPr>
          <w:rFonts w:ascii="黑体" w:eastAsia="黑体" w:hint="eastAsia"/>
          <w:sz w:val="21"/>
          <w:szCs w:val="21"/>
        </w:rPr>
        <w:t>表</w:t>
      </w:r>
      <w:r>
        <w:rPr>
          <w:rFonts w:ascii="黑体" w:eastAsia="黑体" w:hint="eastAsia"/>
          <w:sz w:val="21"/>
          <w:szCs w:val="21"/>
        </w:rPr>
        <w:t>7</w:t>
      </w:r>
      <w:r>
        <w:rPr>
          <w:rFonts w:ascii="黑体" w:eastAsia="黑体" w:hint="eastAsia"/>
          <w:sz w:val="21"/>
          <w:szCs w:val="21"/>
        </w:rPr>
        <w:t>风速传感器测量值引入的不确定度</w:t>
      </w:r>
      <w:r>
        <w:rPr>
          <w:b/>
          <w:position w:val="-10"/>
          <w:sz w:val="24"/>
        </w:rPr>
        <w:object w:dxaOrig="533" w:dyaOrig="313">
          <v:shape id="_x0000_i1135" type="#_x0000_t75" style="width:26.5pt;height:15.5pt" o:ole="">
            <v:imagedata r:id="rId204" o:title=""/>
          </v:shape>
          <o:OLEObject Type="Embed" ProgID="Equation.3" ShapeID="_x0000_i1135" DrawAspect="Content" ObjectID="_1586068681" r:id="rId212"/>
        </w:object>
      </w:r>
    </w:p>
    <w:tbl>
      <w:tblPr>
        <w:tblW w:w="7701" w:type="dxa"/>
        <w:jc w:val="center"/>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6"/>
        <w:gridCol w:w="873"/>
        <w:gridCol w:w="849"/>
        <w:gridCol w:w="848"/>
        <w:gridCol w:w="709"/>
        <w:gridCol w:w="709"/>
        <w:gridCol w:w="848"/>
        <w:gridCol w:w="689"/>
      </w:tblGrid>
      <w:tr w:rsidR="00EB462C">
        <w:trPr>
          <w:trHeight w:val="413"/>
          <w:jc w:val="center"/>
        </w:trPr>
        <w:tc>
          <w:tcPr>
            <w:tcW w:w="2176" w:type="dxa"/>
            <w:vMerge w:val="restart"/>
            <w:vAlign w:val="center"/>
          </w:tcPr>
          <w:p w:rsidR="00EB462C" w:rsidRDefault="007740C9">
            <w:pPr>
              <w:spacing w:line="288" w:lineRule="auto"/>
              <w:ind w:left="0" w:right="0" w:firstLine="0"/>
              <w:jc w:val="center"/>
              <w:rPr>
                <w:rFonts w:ascii="宋体" w:hAnsi="宋体"/>
                <w:sz w:val="21"/>
                <w:szCs w:val="21"/>
              </w:rPr>
            </w:pPr>
            <w:bookmarkStart w:id="127" w:name="_Toc511284870"/>
            <w:r>
              <w:rPr>
                <w:rFonts w:ascii="宋体" w:hAnsi="宋体" w:hint="eastAsia"/>
                <w:sz w:val="21"/>
                <w:szCs w:val="21"/>
              </w:rPr>
              <w:t>项目</w:t>
            </w:r>
          </w:p>
        </w:tc>
        <w:tc>
          <w:tcPr>
            <w:tcW w:w="5525" w:type="dxa"/>
            <w:gridSpan w:val="7"/>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检定点</w:t>
            </w:r>
            <w:r>
              <w:rPr>
                <w:rFonts w:ascii="宋体" w:hAnsi="宋体" w:hint="eastAsia"/>
                <w:sz w:val="21"/>
                <w:szCs w:val="21"/>
              </w:rPr>
              <w:t>(m/s)</w:t>
            </w:r>
          </w:p>
        </w:tc>
      </w:tr>
      <w:tr w:rsidR="00EB462C">
        <w:trPr>
          <w:trHeight w:val="403"/>
          <w:jc w:val="center"/>
        </w:trPr>
        <w:tc>
          <w:tcPr>
            <w:tcW w:w="2176" w:type="dxa"/>
            <w:vMerge/>
            <w:vAlign w:val="center"/>
          </w:tcPr>
          <w:p w:rsidR="00EB462C" w:rsidRDefault="00EB462C">
            <w:pPr>
              <w:spacing w:line="288" w:lineRule="auto"/>
              <w:ind w:left="0" w:right="0" w:firstLine="0"/>
              <w:jc w:val="center"/>
              <w:rPr>
                <w:rFonts w:ascii="宋体" w:hAnsi="宋体"/>
                <w:sz w:val="21"/>
                <w:szCs w:val="21"/>
              </w:rPr>
            </w:pPr>
          </w:p>
        </w:tc>
        <w:tc>
          <w:tcPr>
            <w:tcW w:w="873"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w:t>
            </w:r>
          </w:p>
        </w:tc>
        <w:tc>
          <w:tcPr>
            <w:tcW w:w="84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5</w:t>
            </w:r>
          </w:p>
        </w:tc>
        <w:tc>
          <w:tcPr>
            <w:tcW w:w="848"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10</w:t>
            </w:r>
          </w:p>
        </w:tc>
        <w:tc>
          <w:tcPr>
            <w:tcW w:w="70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15</w:t>
            </w:r>
          </w:p>
        </w:tc>
        <w:tc>
          <w:tcPr>
            <w:tcW w:w="70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20</w:t>
            </w:r>
          </w:p>
        </w:tc>
        <w:tc>
          <w:tcPr>
            <w:tcW w:w="848"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25</w:t>
            </w:r>
          </w:p>
        </w:tc>
        <w:tc>
          <w:tcPr>
            <w:tcW w:w="68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30</w:t>
            </w:r>
          </w:p>
        </w:tc>
      </w:tr>
      <w:tr w:rsidR="00EB462C">
        <w:trPr>
          <w:trHeight w:val="413"/>
          <w:jc w:val="center"/>
        </w:trPr>
        <w:tc>
          <w:tcPr>
            <w:tcW w:w="2176" w:type="dxa"/>
            <w:shd w:val="clear" w:color="auto" w:fill="auto"/>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极差</w:t>
            </w:r>
          </w:p>
        </w:tc>
        <w:tc>
          <w:tcPr>
            <w:tcW w:w="873"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0.1</w:t>
            </w:r>
          </w:p>
        </w:tc>
        <w:tc>
          <w:tcPr>
            <w:tcW w:w="84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0.1</w:t>
            </w:r>
          </w:p>
        </w:tc>
        <w:tc>
          <w:tcPr>
            <w:tcW w:w="848"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0.1</w:t>
            </w:r>
          </w:p>
        </w:tc>
        <w:tc>
          <w:tcPr>
            <w:tcW w:w="70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w:t>
            </w:r>
            <w:r>
              <w:rPr>
                <w:rFonts w:ascii="宋体" w:hAnsi="宋体" w:hint="eastAsia"/>
                <w:sz w:val="21"/>
                <w:szCs w:val="21"/>
              </w:rPr>
              <w:t>1</w:t>
            </w:r>
          </w:p>
        </w:tc>
        <w:tc>
          <w:tcPr>
            <w:tcW w:w="70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w:t>
            </w:r>
            <w:r>
              <w:rPr>
                <w:rFonts w:ascii="宋体" w:hAnsi="宋体" w:hint="eastAsia"/>
                <w:sz w:val="21"/>
                <w:szCs w:val="21"/>
              </w:rPr>
              <w:t>.1</w:t>
            </w:r>
          </w:p>
        </w:tc>
        <w:tc>
          <w:tcPr>
            <w:tcW w:w="848"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0.1</w:t>
            </w:r>
          </w:p>
        </w:tc>
        <w:tc>
          <w:tcPr>
            <w:tcW w:w="68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0.2</w:t>
            </w:r>
          </w:p>
        </w:tc>
      </w:tr>
      <w:tr w:rsidR="00EB462C">
        <w:trPr>
          <w:trHeight w:val="413"/>
          <w:jc w:val="center"/>
        </w:trPr>
        <w:tc>
          <w:tcPr>
            <w:tcW w:w="217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标准不确定度</w:t>
            </w:r>
            <w:r>
              <w:rPr>
                <w:rFonts w:ascii="宋体" w:hAnsi="宋体" w:hint="eastAsia"/>
                <w:sz w:val="21"/>
                <w:szCs w:val="21"/>
              </w:rPr>
              <w:object w:dxaOrig="275" w:dyaOrig="363">
                <v:shape id="_x0000_i1136" type="#_x0000_t75" style="width:14pt;height:18pt" o:ole="">
                  <v:imagedata r:id="rId213" o:title="" embosscolor="white"/>
                </v:shape>
                <o:OLEObject Type="Embed" ProgID="Equation.3" ShapeID="_x0000_i1136" DrawAspect="Content" ObjectID="_1586068682" r:id="rId214"/>
              </w:object>
            </w:r>
          </w:p>
        </w:tc>
        <w:tc>
          <w:tcPr>
            <w:tcW w:w="873"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34</w:t>
            </w:r>
          </w:p>
        </w:tc>
        <w:tc>
          <w:tcPr>
            <w:tcW w:w="84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34</w:t>
            </w:r>
          </w:p>
        </w:tc>
        <w:tc>
          <w:tcPr>
            <w:tcW w:w="848"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34</w:t>
            </w:r>
          </w:p>
        </w:tc>
        <w:tc>
          <w:tcPr>
            <w:tcW w:w="70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34</w:t>
            </w:r>
          </w:p>
        </w:tc>
        <w:tc>
          <w:tcPr>
            <w:tcW w:w="70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0.034</w:t>
            </w:r>
          </w:p>
        </w:tc>
        <w:tc>
          <w:tcPr>
            <w:tcW w:w="848"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34</w:t>
            </w:r>
          </w:p>
        </w:tc>
        <w:tc>
          <w:tcPr>
            <w:tcW w:w="689"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68</w:t>
            </w:r>
          </w:p>
        </w:tc>
      </w:tr>
    </w:tbl>
    <w:p w:rsidR="00EB462C" w:rsidRDefault="007740C9">
      <w:pPr>
        <w:spacing w:line="360" w:lineRule="auto"/>
        <w:outlineLvl w:val="0"/>
        <w:rPr>
          <w:b/>
          <w:bCs/>
          <w:sz w:val="24"/>
        </w:rPr>
      </w:pPr>
      <w:r>
        <w:rPr>
          <w:rFonts w:hint="eastAsia"/>
          <w:b/>
          <w:sz w:val="24"/>
        </w:rPr>
        <w:t xml:space="preserve">4 </w:t>
      </w:r>
      <w:r>
        <w:rPr>
          <w:rFonts w:hint="eastAsia"/>
          <w:b/>
          <w:bCs/>
          <w:sz w:val="24"/>
        </w:rPr>
        <w:t>合成标准不确定度的评定与计算</w:t>
      </w:r>
      <w:bookmarkEnd w:id="127"/>
    </w:p>
    <w:p w:rsidR="00EB462C" w:rsidRDefault="007740C9">
      <w:pPr>
        <w:spacing w:line="360" w:lineRule="auto"/>
        <w:rPr>
          <w:b/>
          <w:sz w:val="24"/>
        </w:rPr>
      </w:pPr>
      <w:r>
        <w:rPr>
          <w:rFonts w:hint="eastAsia"/>
          <w:b/>
          <w:sz w:val="24"/>
        </w:rPr>
        <w:t xml:space="preserve">4.1 </w:t>
      </w:r>
      <w:r>
        <w:rPr>
          <w:rFonts w:hint="eastAsia"/>
          <w:b/>
          <w:sz w:val="24"/>
        </w:rPr>
        <w:t>标准不确定度分量汇总</w:t>
      </w:r>
    </w:p>
    <w:p w:rsidR="00EB462C" w:rsidRDefault="007740C9">
      <w:pPr>
        <w:spacing w:line="360" w:lineRule="auto"/>
        <w:ind w:firstLineChars="200" w:firstLine="480"/>
        <w:rPr>
          <w:sz w:val="24"/>
        </w:rPr>
      </w:pPr>
      <w:r>
        <w:rPr>
          <w:rFonts w:hint="eastAsia"/>
          <w:sz w:val="24"/>
        </w:rPr>
        <w:t>标准不确定度一览表见表</w:t>
      </w:r>
      <w:r>
        <w:rPr>
          <w:rFonts w:hint="eastAsia"/>
          <w:sz w:val="24"/>
        </w:rPr>
        <w:t>8</w:t>
      </w:r>
      <w:r>
        <w:rPr>
          <w:rFonts w:hint="eastAsia"/>
          <w:sz w:val="24"/>
        </w:rPr>
        <w:t>。</w:t>
      </w:r>
    </w:p>
    <w:p w:rsidR="00EB462C" w:rsidRDefault="00EB462C">
      <w:pPr>
        <w:spacing w:line="360" w:lineRule="auto"/>
        <w:ind w:firstLineChars="200" w:firstLine="480"/>
        <w:rPr>
          <w:sz w:val="24"/>
        </w:rPr>
      </w:pPr>
    </w:p>
    <w:p w:rsidR="00EB462C" w:rsidRDefault="007740C9">
      <w:pPr>
        <w:spacing w:line="360" w:lineRule="auto"/>
        <w:ind w:left="430" w:hangingChars="205" w:hanging="430"/>
        <w:jc w:val="center"/>
        <w:rPr>
          <w:rFonts w:ascii="黑体" w:eastAsia="黑体"/>
          <w:sz w:val="21"/>
          <w:szCs w:val="21"/>
        </w:rPr>
      </w:pPr>
      <w:r>
        <w:rPr>
          <w:rFonts w:ascii="黑体" w:eastAsia="黑体" w:hint="eastAsia"/>
          <w:sz w:val="21"/>
          <w:szCs w:val="21"/>
        </w:rPr>
        <w:lastRenderedPageBreak/>
        <w:t>表</w:t>
      </w:r>
      <w:r>
        <w:rPr>
          <w:rFonts w:ascii="黑体" w:eastAsia="黑体" w:hint="eastAsia"/>
          <w:sz w:val="21"/>
          <w:szCs w:val="21"/>
        </w:rPr>
        <w:t xml:space="preserve">8  </w:t>
      </w:r>
      <w:r>
        <w:rPr>
          <w:rFonts w:ascii="黑体" w:eastAsia="黑体" w:hint="eastAsia"/>
          <w:sz w:val="21"/>
          <w:szCs w:val="21"/>
        </w:rPr>
        <w:t>标准不确定度一览表</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7"/>
        <w:gridCol w:w="900"/>
        <w:gridCol w:w="1993"/>
      </w:tblGrid>
      <w:tr w:rsidR="00EB462C">
        <w:trPr>
          <w:trHeight w:val="374"/>
          <w:jc w:val="center"/>
        </w:trPr>
        <w:tc>
          <w:tcPr>
            <w:tcW w:w="4307"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标准不确定度来源</w:t>
            </w:r>
          </w:p>
        </w:tc>
        <w:tc>
          <w:tcPr>
            <w:tcW w:w="90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238" w:dyaOrig="363">
                <v:shape id="_x0000_i1137" type="#_x0000_t75" style="width:12pt;height:18pt" o:ole="">
                  <v:imagedata r:id="rId215" o:title="" embosscolor="white"/>
                </v:shape>
                <o:OLEObject Type="Embed" ProgID="Equation.3" ShapeID="_x0000_i1137" DrawAspect="Content" ObjectID="_1586068683" r:id="rId216"/>
              </w:object>
            </w:r>
          </w:p>
        </w:tc>
        <w:tc>
          <w:tcPr>
            <w:tcW w:w="1993"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739" w:dyaOrig="388">
                <v:shape id="_x0000_i1138" type="#_x0000_t75" style="width:37pt;height:19.5pt" o:ole="">
                  <v:imagedata r:id="rId217" o:title="" embosscolor="white"/>
                </v:shape>
                <o:OLEObject Type="Embed" ProgID="Equation.3" ShapeID="_x0000_i1138" DrawAspect="Content" ObjectID="_1586068684" r:id="rId218"/>
              </w:object>
            </w:r>
          </w:p>
        </w:tc>
      </w:tr>
      <w:tr w:rsidR="00EB462C">
        <w:trPr>
          <w:trHeight w:val="374"/>
          <w:jc w:val="center"/>
        </w:trPr>
        <w:tc>
          <w:tcPr>
            <w:tcW w:w="4307"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标准风速测量结果不确定度分量</w:t>
            </w:r>
            <w:r>
              <w:rPr>
                <w:rFonts w:ascii="宋体" w:hAnsi="宋体" w:hint="eastAsia"/>
                <w:sz w:val="21"/>
                <w:szCs w:val="21"/>
              </w:rPr>
              <w:object w:dxaOrig="501" w:dyaOrig="313">
                <v:shape id="_x0000_i1139" type="#_x0000_t75" style="width:25pt;height:15.5pt" o:ole="">
                  <v:imagedata r:id="rId219" o:title="" embosscolor="white"/>
                </v:shape>
                <o:OLEObject Type="Embed" ProgID="Equation.3" ShapeID="_x0000_i1139" DrawAspect="Content" ObjectID="_1586068685" r:id="rId220"/>
              </w:object>
            </w:r>
          </w:p>
        </w:tc>
        <w:tc>
          <w:tcPr>
            <w:tcW w:w="90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w:t>
            </w:r>
          </w:p>
        </w:tc>
        <w:tc>
          <w:tcPr>
            <w:tcW w:w="1993"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见表</w:t>
            </w:r>
            <w:r>
              <w:rPr>
                <w:rFonts w:ascii="宋体" w:hAnsi="宋体" w:hint="eastAsia"/>
                <w:sz w:val="21"/>
                <w:szCs w:val="21"/>
              </w:rPr>
              <w:t>6</w:t>
            </w:r>
          </w:p>
        </w:tc>
      </w:tr>
      <w:tr w:rsidR="00EB462C">
        <w:trPr>
          <w:trHeight w:val="374"/>
          <w:jc w:val="center"/>
        </w:trPr>
        <w:tc>
          <w:tcPr>
            <w:tcW w:w="4307"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风速传感器测量值引入的不确定度分量</w:t>
            </w:r>
            <w:r>
              <w:rPr>
                <w:rFonts w:ascii="宋体" w:hAnsi="宋体" w:hint="eastAsia"/>
                <w:sz w:val="21"/>
                <w:szCs w:val="21"/>
              </w:rPr>
              <w:object w:dxaOrig="513" w:dyaOrig="313">
                <v:shape id="_x0000_i1140" type="#_x0000_t75" style="width:25.5pt;height:15.5pt" o:ole="">
                  <v:imagedata r:id="rId221" o:title="" embosscolor="white"/>
                </v:shape>
                <o:OLEObject Type="Embed" ProgID="Equation.3" ShapeID="_x0000_i1140" DrawAspect="Content" ObjectID="_1586068686" r:id="rId222"/>
              </w:object>
            </w:r>
          </w:p>
        </w:tc>
        <w:tc>
          <w:tcPr>
            <w:tcW w:w="90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w:t>
            </w:r>
          </w:p>
        </w:tc>
        <w:tc>
          <w:tcPr>
            <w:tcW w:w="1993"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见表</w:t>
            </w:r>
            <w:r>
              <w:rPr>
                <w:rFonts w:ascii="宋体" w:hAnsi="宋体" w:hint="eastAsia"/>
                <w:sz w:val="21"/>
                <w:szCs w:val="21"/>
              </w:rPr>
              <w:t>7</w:t>
            </w:r>
          </w:p>
        </w:tc>
      </w:tr>
    </w:tbl>
    <w:p w:rsidR="00EB462C" w:rsidRDefault="00EB462C">
      <w:pPr>
        <w:spacing w:line="360" w:lineRule="auto"/>
        <w:rPr>
          <w:b/>
          <w:sz w:val="24"/>
        </w:rPr>
      </w:pPr>
    </w:p>
    <w:p w:rsidR="00EB462C" w:rsidRDefault="007740C9">
      <w:pPr>
        <w:spacing w:line="360" w:lineRule="auto"/>
        <w:rPr>
          <w:b/>
          <w:sz w:val="24"/>
        </w:rPr>
      </w:pPr>
      <w:r>
        <w:rPr>
          <w:rFonts w:hint="eastAsia"/>
          <w:b/>
          <w:sz w:val="24"/>
        </w:rPr>
        <w:t>4.2</w:t>
      </w:r>
      <w:r>
        <w:rPr>
          <w:rFonts w:hint="eastAsia"/>
          <w:b/>
          <w:sz w:val="24"/>
        </w:rPr>
        <w:t>合成标准不确定度</w:t>
      </w:r>
    </w:p>
    <w:p w:rsidR="00EB462C" w:rsidRDefault="007740C9">
      <w:pPr>
        <w:spacing w:line="360" w:lineRule="auto"/>
        <w:rPr>
          <w:sz w:val="24"/>
        </w:rPr>
      </w:pPr>
      <w:r>
        <w:rPr>
          <w:rFonts w:hint="eastAsia"/>
          <w:sz w:val="24"/>
        </w:rPr>
        <w:t>按公式（</w:t>
      </w:r>
      <w:r>
        <w:rPr>
          <w:rFonts w:hint="eastAsia"/>
          <w:sz w:val="24"/>
        </w:rPr>
        <w:t>1</w:t>
      </w:r>
      <w:r>
        <w:rPr>
          <w:rFonts w:hint="eastAsia"/>
          <w:sz w:val="24"/>
        </w:rPr>
        <w:t>）可知合成不确定度可按下式计算：</w:t>
      </w:r>
    </w:p>
    <w:p w:rsidR="00EB462C" w:rsidRDefault="007740C9">
      <w:pPr>
        <w:spacing w:line="360" w:lineRule="auto"/>
        <w:ind w:leftChars="373" w:left="1044" w:firstLineChars="846" w:firstLine="2030"/>
        <w:rPr>
          <w:sz w:val="24"/>
        </w:rPr>
      </w:pPr>
      <w:r>
        <w:rPr>
          <w:rFonts w:ascii="宋体" w:hAnsi="宋体"/>
          <w:position w:val="-14"/>
          <w:sz w:val="24"/>
        </w:rPr>
        <w:object w:dxaOrig="2567" w:dyaOrig="501">
          <v:shape id="_x0000_i1141" type="#_x0000_t75" style="width:128.5pt;height:25pt" o:ole="">
            <v:imagedata r:id="rId223" o:title="" embosscolor="white"/>
          </v:shape>
          <o:OLEObject Type="Embed" ProgID="Equation.3" ShapeID="_x0000_i1141" DrawAspect="Content" ObjectID="_1586068687" r:id="rId224"/>
        </w:object>
      </w:r>
    </w:p>
    <w:p w:rsidR="00EB462C" w:rsidRDefault="007740C9">
      <w:pPr>
        <w:spacing w:line="360" w:lineRule="auto"/>
        <w:rPr>
          <w:rFonts w:ascii="宋体" w:hAnsi="宋体"/>
          <w:sz w:val="24"/>
        </w:rPr>
      </w:pPr>
      <w:r>
        <w:rPr>
          <w:rFonts w:hint="eastAsia"/>
          <w:sz w:val="24"/>
        </w:rPr>
        <w:t>式中：</w:t>
      </w:r>
      <w:r>
        <w:rPr>
          <w:rFonts w:ascii="宋体" w:hAnsi="宋体"/>
          <w:position w:val="-14"/>
          <w:sz w:val="24"/>
        </w:rPr>
        <w:object w:dxaOrig="2091" w:dyaOrig="388">
          <v:shape id="_x0000_i1142" type="#_x0000_t75" style="width:104.5pt;height:19.5pt" o:ole="">
            <v:imagedata r:id="rId225" o:title="" embosscolor="white"/>
          </v:shape>
          <o:OLEObject Type="Embed" ProgID="Equation.3" ShapeID="_x0000_i1142" DrawAspect="Content" ObjectID="_1586068688" r:id="rId226"/>
        </w:object>
      </w:r>
      <w:r>
        <w:rPr>
          <w:rFonts w:ascii="宋体" w:hAnsi="宋体" w:hint="eastAsia"/>
          <w:sz w:val="24"/>
        </w:rPr>
        <w:t>，</w:t>
      </w:r>
      <w:r>
        <w:rPr>
          <w:rFonts w:ascii="宋体" w:hAnsi="宋体"/>
          <w:position w:val="-12"/>
          <w:sz w:val="24"/>
        </w:rPr>
        <w:object w:dxaOrig="1941" w:dyaOrig="363">
          <v:shape id="_x0000_i1143" type="#_x0000_t75" style="width:97pt;height:18pt" o:ole="">
            <v:imagedata r:id="rId227" o:title="" embosscolor="white"/>
          </v:shape>
          <o:OLEObject Type="Embed" ProgID="Equation.3" ShapeID="_x0000_i1143" DrawAspect="Content" ObjectID="_1586068689" r:id="rId228"/>
        </w:object>
      </w:r>
      <w:r>
        <w:rPr>
          <w:rFonts w:ascii="宋体" w:hAnsi="宋体" w:hint="eastAsia"/>
          <w:sz w:val="24"/>
        </w:rPr>
        <w:t>。</w:t>
      </w:r>
    </w:p>
    <w:p w:rsidR="00EB462C" w:rsidRDefault="007740C9">
      <w:pPr>
        <w:spacing w:line="360" w:lineRule="auto"/>
        <w:rPr>
          <w:rFonts w:ascii="宋体" w:hAnsi="宋体"/>
          <w:sz w:val="24"/>
        </w:rPr>
      </w:pPr>
      <w:r>
        <w:rPr>
          <w:rFonts w:ascii="宋体" w:hAnsi="宋体" w:hint="eastAsia"/>
          <w:sz w:val="24"/>
        </w:rPr>
        <w:t>其计算结果见表</w:t>
      </w:r>
      <w:r>
        <w:rPr>
          <w:rFonts w:ascii="宋体" w:hAnsi="宋体" w:hint="eastAsia"/>
          <w:sz w:val="24"/>
        </w:rPr>
        <w:t>9</w:t>
      </w:r>
      <w:r>
        <w:rPr>
          <w:rFonts w:ascii="宋体" w:hAnsi="宋体" w:hint="eastAsia"/>
          <w:sz w:val="24"/>
        </w:rPr>
        <w:t>。</w:t>
      </w:r>
    </w:p>
    <w:p w:rsidR="00EB462C" w:rsidRDefault="007740C9">
      <w:pPr>
        <w:spacing w:line="360" w:lineRule="auto"/>
        <w:jc w:val="center"/>
        <w:rPr>
          <w:b/>
          <w:position w:val="-12"/>
          <w:sz w:val="24"/>
        </w:rPr>
      </w:pPr>
      <w:r>
        <w:rPr>
          <w:rFonts w:ascii="黑体" w:eastAsia="黑体" w:hint="eastAsia"/>
          <w:sz w:val="21"/>
          <w:szCs w:val="21"/>
        </w:rPr>
        <w:t>表</w:t>
      </w:r>
      <w:r>
        <w:rPr>
          <w:rFonts w:ascii="黑体" w:eastAsia="黑体" w:hint="eastAsia"/>
          <w:sz w:val="21"/>
          <w:szCs w:val="21"/>
        </w:rPr>
        <w:t>9</w:t>
      </w:r>
      <w:r>
        <w:rPr>
          <w:rFonts w:ascii="黑体" w:eastAsia="黑体" w:hint="eastAsia"/>
          <w:sz w:val="21"/>
          <w:szCs w:val="21"/>
        </w:rPr>
        <w:t>合成不确定度</w:t>
      </w:r>
      <w:r>
        <w:rPr>
          <w:b/>
          <w:position w:val="-12"/>
          <w:sz w:val="24"/>
        </w:rPr>
        <w:object w:dxaOrig="275" w:dyaOrig="363">
          <v:shape id="_x0000_i1144" type="#_x0000_t75" style="width:14pt;height:18pt" o:ole="">
            <v:imagedata r:id="rId229" o:title="" embosscolor="white"/>
          </v:shape>
          <o:OLEObject Type="Embed" ProgID="Equation.3" ShapeID="_x0000_i1144" DrawAspect="Content" ObjectID="_1586068690" r:id="rId230"/>
        </w:object>
      </w:r>
    </w:p>
    <w:tbl>
      <w:tblPr>
        <w:tblW w:w="7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911"/>
        <w:gridCol w:w="911"/>
        <w:gridCol w:w="911"/>
        <w:gridCol w:w="911"/>
        <w:gridCol w:w="911"/>
        <w:gridCol w:w="911"/>
        <w:gridCol w:w="852"/>
      </w:tblGrid>
      <w:tr w:rsidR="00EB462C">
        <w:trPr>
          <w:trHeight w:val="443"/>
          <w:jc w:val="center"/>
        </w:trPr>
        <w:tc>
          <w:tcPr>
            <w:tcW w:w="116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200" w:dyaOrig="213">
                <v:shape id="_x0000_i1145" type="#_x0000_t75" style="width:10pt;height:10.5pt" o:ole="">
                  <v:imagedata r:id="rId111" o:title="" embosscolor="white"/>
                </v:shape>
                <o:OLEObject Type="Embed" ProgID="Equation.3" ShapeID="_x0000_i1145" DrawAspect="Content" ObjectID="_1586068691" r:id="rId231"/>
              </w:object>
            </w:r>
            <w:r>
              <w:rPr>
                <w:rFonts w:ascii="宋体" w:hAnsi="宋体" w:hint="eastAsia"/>
                <w:sz w:val="21"/>
                <w:szCs w:val="21"/>
              </w:rPr>
              <w:t>（</w:t>
            </w:r>
            <w:r>
              <w:rPr>
                <w:rFonts w:ascii="宋体" w:hAnsi="宋体" w:hint="eastAsia"/>
                <w:sz w:val="21"/>
                <w:szCs w:val="21"/>
              </w:rPr>
              <w:t>m/s</w:t>
            </w:r>
            <w:r>
              <w:rPr>
                <w:rFonts w:ascii="宋体" w:hAnsi="宋体" w:hint="eastAsia"/>
                <w:sz w:val="21"/>
                <w:szCs w:val="21"/>
              </w:rPr>
              <w:t>）</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5</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10</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15</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20</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25</w:t>
            </w:r>
          </w:p>
        </w:tc>
        <w:tc>
          <w:tcPr>
            <w:tcW w:w="852"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30</w:t>
            </w:r>
          </w:p>
        </w:tc>
      </w:tr>
      <w:tr w:rsidR="00EB462C">
        <w:trPr>
          <w:trHeight w:val="578"/>
          <w:jc w:val="center"/>
        </w:trPr>
        <w:tc>
          <w:tcPr>
            <w:tcW w:w="116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275" w:dyaOrig="363">
                <v:shape id="_x0000_i1146" type="#_x0000_t75" style="width:14pt;height:18pt" o:ole="">
                  <v:imagedata r:id="rId229" o:title="" embosscolor="white"/>
                </v:shape>
                <o:OLEObject Type="Embed" ProgID="Equation.3" ShapeID="_x0000_i1146" DrawAspect="Content" ObjectID="_1586068692" r:id="rId232"/>
              </w:object>
            </w:r>
            <w:r>
              <w:rPr>
                <w:rFonts w:ascii="宋体" w:hAnsi="宋体" w:hint="eastAsia"/>
                <w:sz w:val="21"/>
                <w:szCs w:val="21"/>
              </w:rPr>
              <w:t>（</w:t>
            </w:r>
            <w:r>
              <w:rPr>
                <w:rFonts w:ascii="宋体" w:hAnsi="宋体" w:hint="eastAsia"/>
                <w:sz w:val="21"/>
                <w:szCs w:val="21"/>
              </w:rPr>
              <w:t>m/s</w:t>
            </w:r>
            <w:r>
              <w:rPr>
                <w:rFonts w:ascii="宋体" w:hAnsi="宋体" w:hint="eastAsia"/>
                <w:sz w:val="21"/>
                <w:szCs w:val="21"/>
              </w:rPr>
              <w:t>）</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41</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37</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36</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37</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39</w:t>
            </w:r>
          </w:p>
        </w:tc>
        <w:tc>
          <w:tcPr>
            <w:tcW w:w="91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41</w:t>
            </w:r>
          </w:p>
        </w:tc>
        <w:tc>
          <w:tcPr>
            <w:tcW w:w="852"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74</w:t>
            </w:r>
          </w:p>
        </w:tc>
      </w:tr>
    </w:tbl>
    <w:p w:rsidR="00EB462C" w:rsidRDefault="007740C9" w:rsidP="00E45213">
      <w:pPr>
        <w:spacing w:beforeLines="50" w:before="120" w:line="360" w:lineRule="auto"/>
        <w:outlineLvl w:val="0"/>
        <w:rPr>
          <w:b/>
          <w:sz w:val="24"/>
        </w:rPr>
      </w:pPr>
      <w:bookmarkStart w:id="128" w:name="_Toc511284871"/>
      <w:r>
        <w:rPr>
          <w:rFonts w:hint="eastAsia"/>
          <w:b/>
          <w:sz w:val="24"/>
        </w:rPr>
        <w:t xml:space="preserve">5 </w:t>
      </w:r>
      <w:r>
        <w:rPr>
          <w:rFonts w:hint="eastAsia"/>
          <w:b/>
          <w:sz w:val="24"/>
        </w:rPr>
        <w:t>扩展不</w:t>
      </w:r>
      <w:r>
        <w:rPr>
          <w:b/>
          <w:sz w:val="24"/>
        </w:rPr>
        <w:t>确定</w:t>
      </w:r>
      <w:r>
        <w:rPr>
          <w:rFonts w:hint="eastAsia"/>
          <w:b/>
          <w:sz w:val="24"/>
        </w:rPr>
        <w:t>度报告</w:t>
      </w:r>
      <w:bookmarkEnd w:id="128"/>
    </w:p>
    <w:p w:rsidR="00EB462C" w:rsidRDefault="007740C9">
      <w:pPr>
        <w:spacing w:line="360" w:lineRule="auto"/>
        <w:ind w:firstLineChars="200" w:firstLine="480"/>
        <w:rPr>
          <w:sz w:val="24"/>
        </w:rPr>
      </w:pPr>
      <w:r>
        <w:rPr>
          <w:rFonts w:hint="eastAsia"/>
          <w:sz w:val="24"/>
        </w:rPr>
        <w:t>取</w:t>
      </w:r>
      <w:r>
        <w:rPr>
          <w:b/>
          <w:position w:val="-6"/>
          <w:sz w:val="24"/>
        </w:rPr>
        <w:object w:dxaOrig="200" w:dyaOrig="288">
          <v:shape id="_x0000_i1147" type="#_x0000_t75" style="width:10pt;height:14.5pt" o:ole="">
            <v:imagedata r:id="rId233" o:title="" embosscolor="white"/>
          </v:shape>
          <o:OLEObject Type="Embed" ProgID="Equation.3" ShapeID="_x0000_i1147" DrawAspect="Content" ObjectID="_1586068693" r:id="rId234"/>
        </w:object>
      </w:r>
      <w:r>
        <w:rPr>
          <w:rFonts w:hint="eastAsia"/>
          <w:sz w:val="24"/>
        </w:rPr>
        <w:t>=2</w:t>
      </w:r>
      <w:r>
        <w:rPr>
          <w:rFonts w:hint="eastAsia"/>
          <w:sz w:val="24"/>
        </w:rPr>
        <w:t>，则扩展不确定度</w:t>
      </w:r>
      <w:r>
        <w:rPr>
          <w:b/>
          <w:position w:val="-12"/>
          <w:sz w:val="24"/>
        </w:rPr>
        <w:object w:dxaOrig="826" w:dyaOrig="363">
          <v:shape id="_x0000_i1148" type="#_x0000_t75" style="width:41.5pt;height:18pt" o:ole="">
            <v:imagedata r:id="rId235" o:title="" embosscolor="white"/>
          </v:shape>
          <o:OLEObject Type="Embed" ProgID="Equation.3" ShapeID="_x0000_i1148" DrawAspect="Content" ObjectID="_1586068694" r:id="rId236"/>
        </w:object>
      </w:r>
      <w:r>
        <w:rPr>
          <w:b/>
          <w:sz w:val="24"/>
        </w:rPr>
        <w:t>，</w:t>
      </w:r>
      <w:r>
        <w:rPr>
          <w:rFonts w:hint="eastAsia"/>
          <w:sz w:val="24"/>
        </w:rPr>
        <w:t>取小数点后两位合成不确定度</w:t>
      </w:r>
      <w:r>
        <w:rPr>
          <w:position w:val="-12"/>
          <w:sz w:val="24"/>
        </w:rPr>
        <w:object w:dxaOrig="275" w:dyaOrig="363">
          <v:shape id="_x0000_i1149" type="#_x0000_t75" style="width:14pt;height:18pt" o:ole="">
            <v:imagedata r:id="rId229" o:title="" embosscolor="white"/>
          </v:shape>
          <o:OLEObject Type="Embed" ProgID="Equation.3" ShapeID="_x0000_i1149" DrawAspect="Content" ObjectID="_1586068695" r:id="rId237"/>
        </w:object>
      </w:r>
      <w:r>
        <w:rPr>
          <w:rFonts w:hint="eastAsia"/>
          <w:sz w:val="24"/>
        </w:rPr>
        <w:t>见表</w:t>
      </w:r>
      <w:r>
        <w:rPr>
          <w:rFonts w:hint="eastAsia"/>
          <w:sz w:val="24"/>
        </w:rPr>
        <w:t>7</w:t>
      </w:r>
      <w:r>
        <w:rPr>
          <w:rFonts w:hint="eastAsia"/>
          <w:sz w:val="24"/>
        </w:rPr>
        <w:t>，则扩展不确定度计算结果见表</w:t>
      </w:r>
      <w:r>
        <w:rPr>
          <w:rFonts w:hint="eastAsia"/>
          <w:sz w:val="24"/>
        </w:rPr>
        <w:t>10</w:t>
      </w:r>
      <w:r>
        <w:rPr>
          <w:rFonts w:hint="eastAsia"/>
          <w:sz w:val="24"/>
        </w:rPr>
        <w:t>。</w:t>
      </w:r>
    </w:p>
    <w:p w:rsidR="00EB462C" w:rsidRDefault="007740C9">
      <w:pPr>
        <w:spacing w:line="360" w:lineRule="auto"/>
        <w:ind w:firstLine="432"/>
        <w:jc w:val="center"/>
        <w:rPr>
          <w:b/>
          <w:sz w:val="24"/>
        </w:rPr>
      </w:pPr>
      <w:r>
        <w:rPr>
          <w:rFonts w:ascii="黑体" w:eastAsia="黑体" w:hint="eastAsia"/>
          <w:sz w:val="21"/>
          <w:szCs w:val="21"/>
        </w:rPr>
        <w:t>表</w:t>
      </w:r>
      <w:r>
        <w:rPr>
          <w:rFonts w:ascii="黑体" w:eastAsia="黑体" w:hint="eastAsia"/>
          <w:sz w:val="21"/>
          <w:szCs w:val="21"/>
        </w:rPr>
        <w:t>10</w:t>
      </w:r>
      <w:r>
        <w:rPr>
          <w:rFonts w:ascii="黑体" w:eastAsia="黑体" w:hint="eastAsia"/>
          <w:sz w:val="21"/>
          <w:szCs w:val="21"/>
        </w:rPr>
        <w:t>扩展不确定度</w:t>
      </w:r>
      <w:r>
        <w:rPr>
          <w:b/>
          <w:position w:val="-10"/>
          <w:sz w:val="24"/>
        </w:rPr>
        <w:object w:dxaOrig="927" w:dyaOrig="313">
          <v:shape id="_x0000_i1150" type="#_x0000_t75" style="width:46.5pt;height:15.5pt" o:ole="">
            <v:imagedata r:id="rId238" o:title="" embosscolor="white"/>
          </v:shape>
          <o:OLEObject Type="Embed" ProgID="Equation.3" ShapeID="_x0000_i1150" DrawAspect="Content" ObjectID="_1586068696" r:id="rId239"/>
        </w:object>
      </w:r>
    </w:p>
    <w:tbl>
      <w:tblPr>
        <w:tblW w:w="6852"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80"/>
        <w:gridCol w:w="781"/>
        <w:gridCol w:w="781"/>
        <w:gridCol w:w="781"/>
        <w:gridCol w:w="781"/>
        <w:gridCol w:w="781"/>
        <w:gridCol w:w="636"/>
      </w:tblGrid>
      <w:tr w:rsidR="00EB462C">
        <w:trPr>
          <w:trHeight w:val="523"/>
          <w:jc w:val="center"/>
        </w:trPr>
        <w:tc>
          <w:tcPr>
            <w:tcW w:w="153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风速（</w:t>
            </w:r>
            <w:r>
              <w:rPr>
                <w:rFonts w:ascii="宋体" w:hAnsi="宋体" w:hint="eastAsia"/>
                <w:sz w:val="21"/>
                <w:szCs w:val="21"/>
              </w:rPr>
              <w:t>m/s</w:t>
            </w:r>
            <w:r>
              <w:rPr>
                <w:rFonts w:ascii="宋体" w:hAnsi="宋体" w:hint="eastAsia"/>
                <w:sz w:val="21"/>
                <w:szCs w:val="21"/>
              </w:rPr>
              <w:t>）</w:t>
            </w:r>
          </w:p>
        </w:tc>
        <w:tc>
          <w:tcPr>
            <w:tcW w:w="78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5</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10</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15</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20</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25</w:t>
            </w:r>
          </w:p>
        </w:tc>
        <w:tc>
          <w:tcPr>
            <w:tcW w:w="63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30</w:t>
            </w:r>
          </w:p>
        </w:tc>
      </w:tr>
      <w:tr w:rsidR="00EB462C">
        <w:trPr>
          <w:trHeight w:val="708"/>
          <w:jc w:val="center"/>
        </w:trPr>
        <w:tc>
          <w:tcPr>
            <w:tcW w:w="153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object w:dxaOrig="927" w:dyaOrig="313">
                <v:shape id="_x0000_i1151" type="#_x0000_t75" style="width:46.5pt;height:15.5pt" o:ole="">
                  <v:imagedata r:id="rId238" o:title="" embosscolor="white"/>
                </v:shape>
                <o:OLEObject Type="Embed" ProgID="Equation.3" ShapeID="_x0000_i1151" DrawAspect="Content" ObjectID="_1586068697" r:id="rId240"/>
              </w:object>
            </w:r>
            <w:r>
              <w:rPr>
                <w:rFonts w:ascii="宋体" w:hAnsi="宋体" w:hint="eastAsia"/>
                <w:sz w:val="21"/>
                <w:szCs w:val="21"/>
              </w:rPr>
              <w:t>（</w:t>
            </w:r>
            <w:r>
              <w:rPr>
                <w:rFonts w:ascii="宋体" w:hAnsi="宋体" w:hint="eastAsia"/>
                <w:sz w:val="21"/>
                <w:szCs w:val="21"/>
              </w:rPr>
              <w:t>m/s</w:t>
            </w:r>
            <w:r>
              <w:rPr>
                <w:rFonts w:ascii="宋体" w:hAnsi="宋体" w:hint="eastAsia"/>
                <w:sz w:val="21"/>
                <w:szCs w:val="21"/>
              </w:rPr>
              <w:t>）</w:t>
            </w:r>
          </w:p>
        </w:tc>
        <w:tc>
          <w:tcPr>
            <w:tcW w:w="780"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8</w:t>
            </w:r>
            <w:r>
              <w:rPr>
                <w:rFonts w:ascii="宋体" w:hAnsi="宋体" w:hint="eastAsia"/>
                <w:sz w:val="21"/>
                <w:szCs w:val="21"/>
              </w:rPr>
              <w:t xml:space="preserve"> </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7</w:t>
            </w:r>
            <w:r>
              <w:rPr>
                <w:rFonts w:ascii="宋体" w:hAnsi="宋体" w:hint="eastAsia"/>
                <w:sz w:val="21"/>
                <w:szCs w:val="21"/>
              </w:rPr>
              <w:t xml:space="preserve"> </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7</w:t>
            </w:r>
            <w:r>
              <w:rPr>
                <w:rFonts w:ascii="宋体" w:hAnsi="宋体" w:hint="eastAsia"/>
                <w:sz w:val="21"/>
                <w:szCs w:val="21"/>
              </w:rPr>
              <w:t xml:space="preserve"> </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7</w:t>
            </w:r>
            <w:r>
              <w:rPr>
                <w:rFonts w:ascii="宋体" w:hAnsi="宋体" w:hint="eastAsia"/>
                <w:sz w:val="21"/>
                <w:szCs w:val="21"/>
              </w:rPr>
              <w:t xml:space="preserve"> </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8</w:t>
            </w:r>
            <w:r>
              <w:rPr>
                <w:rFonts w:ascii="宋体" w:hAnsi="宋体" w:hint="eastAsia"/>
                <w:sz w:val="21"/>
                <w:szCs w:val="21"/>
              </w:rPr>
              <w:t xml:space="preserve"> </w:t>
            </w:r>
          </w:p>
        </w:tc>
        <w:tc>
          <w:tcPr>
            <w:tcW w:w="781"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0.0</w:t>
            </w:r>
            <w:r>
              <w:rPr>
                <w:rFonts w:ascii="宋体" w:hAnsi="宋体" w:hint="eastAsia"/>
                <w:sz w:val="21"/>
                <w:szCs w:val="21"/>
              </w:rPr>
              <w:t>8</w:t>
            </w:r>
            <w:r>
              <w:rPr>
                <w:rFonts w:ascii="宋体" w:hAnsi="宋体" w:hint="eastAsia"/>
                <w:sz w:val="21"/>
                <w:szCs w:val="21"/>
              </w:rPr>
              <w:t xml:space="preserve"> </w:t>
            </w:r>
          </w:p>
        </w:tc>
        <w:tc>
          <w:tcPr>
            <w:tcW w:w="636" w:type="dxa"/>
            <w:vAlign w:val="center"/>
          </w:tcPr>
          <w:p w:rsidR="00EB462C" w:rsidRDefault="007740C9">
            <w:pPr>
              <w:spacing w:line="288" w:lineRule="auto"/>
              <w:ind w:left="0" w:right="0" w:firstLine="0"/>
              <w:jc w:val="center"/>
              <w:rPr>
                <w:rFonts w:ascii="宋体" w:hAnsi="宋体"/>
                <w:sz w:val="21"/>
                <w:szCs w:val="21"/>
              </w:rPr>
            </w:pPr>
            <w:r>
              <w:rPr>
                <w:rFonts w:ascii="宋体" w:hAnsi="宋体" w:hint="eastAsia"/>
                <w:sz w:val="21"/>
                <w:szCs w:val="21"/>
              </w:rPr>
              <w:t>0.</w:t>
            </w:r>
            <w:r>
              <w:rPr>
                <w:rFonts w:ascii="宋体" w:hAnsi="宋体" w:hint="eastAsia"/>
                <w:sz w:val="21"/>
                <w:szCs w:val="21"/>
              </w:rPr>
              <w:t>15</w:t>
            </w:r>
            <w:r>
              <w:rPr>
                <w:rFonts w:ascii="宋体" w:hAnsi="宋体" w:hint="eastAsia"/>
                <w:sz w:val="21"/>
                <w:szCs w:val="21"/>
              </w:rPr>
              <w:t xml:space="preserve"> </w:t>
            </w:r>
          </w:p>
        </w:tc>
      </w:tr>
    </w:tbl>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p w:rsidR="00EB462C" w:rsidRDefault="00EB462C">
      <w:pPr>
        <w:rPr>
          <w:sz w:val="24"/>
        </w:rPr>
      </w:pPr>
    </w:p>
    <w:sectPr w:rsidR="00EB462C">
      <w:pgSz w:w="11906" w:h="16838"/>
      <w:pgMar w:top="1758" w:right="1134" w:bottom="1361" w:left="1418" w:header="1355" w:footer="992"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0C9" w:rsidRDefault="007740C9">
      <w:pPr>
        <w:spacing w:line="240" w:lineRule="auto"/>
      </w:pPr>
      <w:r>
        <w:separator/>
      </w:r>
    </w:p>
  </w:endnote>
  <w:endnote w:type="continuationSeparator" w:id="0">
    <w:p w:rsidR="007740C9" w:rsidRDefault="007740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新宋体">
    <w:panose1 w:val="02010609030101010101"/>
    <w:charset w:val="86"/>
    <w:family w:val="modern"/>
    <w:pitch w:val="default"/>
    <w:sig w:usb0="00000003" w:usb1="288F0000" w:usb2="00000006" w:usb3="00000000" w:csb0="00040001" w:csb1="00000000"/>
  </w:font>
  <w:font w:name="宋体-18030">
    <w:altName w:val="微软雅黑"/>
    <w:charset w:val="86"/>
    <w:family w:val="auto"/>
    <w:pitch w:val="default"/>
    <w:sig w:usb0="00000000" w:usb1="00000000" w:usb2="000A005E" w:usb3="00000000" w:csb0="0004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2C" w:rsidRDefault="007740C9">
    <w:pPr>
      <w:pStyle w:val="aff8"/>
      <w:framePr w:wrap="around" w:vAnchor="text" w:hAnchor="margin" w:xAlign="outside" w:y="1"/>
      <w:rPr>
        <w:rStyle w:val="afff2"/>
      </w:rPr>
    </w:pPr>
    <w:r>
      <w:rPr>
        <w:rStyle w:val="afff2"/>
      </w:rPr>
      <w:fldChar w:fldCharType="begin"/>
    </w:r>
    <w:r>
      <w:rPr>
        <w:rStyle w:val="afff2"/>
      </w:rPr>
      <w:instrText xml:space="preserve">PAGE  </w:instrText>
    </w:r>
    <w:r>
      <w:rPr>
        <w:rStyle w:val="afff2"/>
      </w:rPr>
      <w:fldChar w:fldCharType="separate"/>
    </w:r>
    <w:r w:rsidR="00E45213">
      <w:rPr>
        <w:rStyle w:val="afff2"/>
        <w:noProof/>
      </w:rPr>
      <w:t>18</w:t>
    </w:r>
    <w:r>
      <w:rPr>
        <w:rStyle w:val="afff2"/>
      </w:rPr>
      <w:fldChar w:fldCharType="end"/>
    </w:r>
  </w:p>
  <w:p w:rsidR="00EB462C" w:rsidRDefault="00EB462C">
    <w:pPr>
      <w:pStyle w:val="aff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0C9" w:rsidRDefault="007740C9">
      <w:pPr>
        <w:spacing w:line="240" w:lineRule="auto"/>
      </w:pPr>
      <w:r>
        <w:separator/>
      </w:r>
    </w:p>
  </w:footnote>
  <w:footnote w:type="continuationSeparator" w:id="0">
    <w:p w:rsidR="007740C9" w:rsidRDefault="007740C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2C" w:rsidRDefault="007740C9">
    <w:pPr>
      <w:pStyle w:val="aff9"/>
      <w:pBdr>
        <w:bottom w:val="single" w:sz="6" w:space="0" w:color="auto"/>
      </w:pBdr>
    </w:pPr>
    <w:r>
      <w:rPr>
        <w:rFonts w:ascii="黑体" w:eastAsia="黑体" w:hint="eastAsia"/>
        <w:sz w:val="21"/>
        <w:szCs w:val="21"/>
      </w:rPr>
      <w:t>JJF</w:t>
    </w:r>
    <w:r>
      <w:rPr>
        <w:rFonts w:ascii="黑体" w:eastAsia="黑体" w:hint="eastAsia"/>
        <w:sz w:val="21"/>
        <w:szCs w:val="21"/>
      </w:rPr>
      <w:t xml:space="preserve"> </w:t>
    </w:r>
    <w:r>
      <w:rPr>
        <w:rFonts w:ascii="黑体" w:eastAsia="黑体" w:hint="eastAsia"/>
        <w:sz w:val="21"/>
        <w:szCs w:val="21"/>
      </w:rPr>
      <w:t>XXXX</w:t>
    </w:r>
    <w:r>
      <w:rPr>
        <w:rFonts w:ascii="黑体" w:eastAsia="黑体" w:hint="eastAsia"/>
        <w:sz w:val="21"/>
        <w:szCs w:val="21"/>
      </w:rPr>
      <w:t>—</w:t>
    </w:r>
    <w:r>
      <w:rPr>
        <w:rFonts w:ascii="黑体" w:eastAsia="黑体" w:hint="eastAsia"/>
        <w:sz w:val="21"/>
        <w:szCs w:val="21"/>
      </w:rPr>
      <w:t>201X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left" w:pos="360"/>
        </w:tabs>
        <w:ind w:left="360" w:hanging="360"/>
      </w:pPr>
      <w:rPr>
        <w:rFonts w:hint="eastAsia"/>
      </w:rPr>
    </w:lvl>
    <w:lvl w:ilvl="1">
      <w:start w:val="1"/>
      <w:numFmt w:val="decimal"/>
      <w:lvlText w:val="%2."/>
      <w:lvlJc w:val="left"/>
      <w:pPr>
        <w:tabs>
          <w:tab w:val="left" w:pos="780"/>
        </w:tabs>
        <w:ind w:left="780" w:hanging="360"/>
      </w:pPr>
      <w:rPr>
        <w:rFonts w:hint="eastAsia"/>
      </w:rPr>
    </w:lvl>
    <w:lvl w:ilvl="2">
      <w:start w:val="1"/>
      <w:numFmt w:val="lowerRoman"/>
      <w:lvlRestart w:val="0"/>
      <w:lvlText w:val="%3."/>
      <w:lvlJc w:val="right"/>
      <w:pPr>
        <w:tabs>
          <w:tab w:val="left" w:pos="1260"/>
        </w:tabs>
        <w:ind w:left="1260" w:hanging="420"/>
      </w:pPr>
    </w:lvl>
    <w:lvl w:ilvl="3">
      <w:start w:val="1"/>
      <w:numFmt w:val="decimal"/>
      <w:lvlRestart w:val="0"/>
      <w:lvlText w:val="%4."/>
      <w:lvlJc w:val="left"/>
      <w:pPr>
        <w:tabs>
          <w:tab w:val="left" w:pos="1680"/>
        </w:tabs>
        <w:ind w:left="1680" w:hanging="420"/>
      </w:pPr>
    </w:lvl>
    <w:lvl w:ilvl="4">
      <w:start w:val="1"/>
      <w:numFmt w:val="lowerLetter"/>
      <w:lvlRestart w:val="0"/>
      <w:lvlText w:val="%5)"/>
      <w:lvlJc w:val="left"/>
      <w:pPr>
        <w:tabs>
          <w:tab w:val="left" w:pos="2100"/>
        </w:tabs>
        <w:ind w:left="2100" w:hanging="420"/>
      </w:pPr>
    </w:lvl>
    <w:lvl w:ilvl="5">
      <w:start w:val="1"/>
      <w:numFmt w:val="lowerRoman"/>
      <w:lvlRestart w:val="0"/>
      <w:lvlText w:val="%6."/>
      <w:lvlJc w:val="right"/>
      <w:pPr>
        <w:tabs>
          <w:tab w:val="left" w:pos="2520"/>
        </w:tabs>
        <w:ind w:left="2520" w:hanging="420"/>
      </w:pPr>
    </w:lvl>
    <w:lvl w:ilvl="6">
      <w:start w:val="1"/>
      <w:numFmt w:val="decimal"/>
      <w:lvlRestart w:val="0"/>
      <w:lvlText w:val="%7."/>
      <w:lvlJc w:val="left"/>
      <w:pPr>
        <w:tabs>
          <w:tab w:val="left" w:pos="2940"/>
        </w:tabs>
        <w:ind w:left="2940" w:hanging="420"/>
      </w:pPr>
    </w:lvl>
    <w:lvl w:ilvl="7">
      <w:start w:val="1"/>
      <w:numFmt w:val="lowerLetter"/>
      <w:lvlRestart w:val="0"/>
      <w:lvlText w:val="%8)"/>
      <w:lvlJc w:val="left"/>
      <w:pPr>
        <w:tabs>
          <w:tab w:val="left" w:pos="3360"/>
        </w:tabs>
        <w:ind w:left="3360" w:hanging="420"/>
      </w:pPr>
    </w:lvl>
    <w:lvl w:ilvl="8">
      <w:start w:val="1"/>
      <w:numFmt w:val="lowerRoman"/>
      <w:lvlRestart w:val="0"/>
      <w:lvlText w:val="%9."/>
      <w:lvlJc w:val="right"/>
      <w:pPr>
        <w:tabs>
          <w:tab w:val="left" w:pos="3780"/>
        </w:tabs>
        <w:ind w:left="3780" w:hanging="420"/>
      </w:pPr>
    </w:lvl>
  </w:abstractNum>
  <w:abstractNum w:abstractNumId="1">
    <w:nsid w:val="005A3428"/>
    <w:multiLevelType w:val="multilevel"/>
    <w:tmpl w:val="005A3428"/>
    <w:lvl w:ilvl="0">
      <w:start w:val="1"/>
      <w:numFmt w:val="decimal"/>
      <w:pStyle w:val="a"/>
      <w:lvlText w:val="%1"/>
      <w:lvlJc w:val="left"/>
      <w:pPr>
        <w:tabs>
          <w:tab w:val="left" w:pos="425"/>
        </w:tabs>
        <w:ind w:left="425" w:hanging="425"/>
      </w:pPr>
    </w:lvl>
    <w:lvl w:ilvl="1">
      <w:start w:val="1"/>
      <w:numFmt w:val="decimal"/>
      <w:lvlText w:val="%1.%2"/>
      <w:lvlJc w:val="left"/>
      <w:pPr>
        <w:tabs>
          <w:tab w:val="left" w:pos="992"/>
        </w:tabs>
        <w:ind w:left="992" w:hanging="567"/>
      </w:pPr>
    </w:lvl>
    <w:lvl w:ilvl="2">
      <w:start w:val="1"/>
      <w:numFmt w:val="decimal"/>
      <w:lvlText w:val="%1.%2.%3"/>
      <w:lvlJc w:val="left"/>
      <w:pPr>
        <w:tabs>
          <w:tab w:val="left" w:pos="1418"/>
        </w:tabs>
        <w:ind w:left="1418" w:hanging="567"/>
      </w:pPr>
    </w:lvl>
    <w:lvl w:ilvl="3">
      <w:start w:val="1"/>
      <w:numFmt w:val="decimal"/>
      <w:lvlText w:val="%1.%2.%3.%4"/>
      <w:lvlJc w:val="left"/>
      <w:pPr>
        <w:tabs>
          <w:tab w:val="left" w:pos="2356"/>
        </w:tabs>
        <w:ind w:left="1984" w:hanging="708"/>
      </w:pPr>
    </w:lvl>
    <w:lvl w:ilvl="4">
      <w:start w:val="1"/>
      <w:numFmt w:val="decimal"/>
      <w:lvlText w:val="%1.%2.%3.%4.%5"/>
      <w:lvlJc w:val="left"/>
      <w:pPr>
        <w:tabs>
          <w:tab w:val="left" w:pos="2781"/>
        </w:tabs>
        <w:ind w:left="2551" w:hanging="850"/>
      </w:pPr>
    </w:lvl>
    <w:lvl w:ilvl="5">
      <w:start w:val="1"/>
      <w:numFmt w:val="decimal"/>
      <w:lvlText w:val="%1.%2.%3.%4.%5.%6"/>
      <w:lvlJc w:val="left"/>
      <w:pPr>
        <w:tabs>
          <w:tab w:val="left" w:pos="3566"/>
        </w:tabs>
        <w:ind w:left="3260" w:hanging="1134"/>
      </w:pPr>
    </w:lvl>
    <w:lvl w:ilvl="6">
      <w:start w:val="1"/>
      <w:numFmt w:val="decimal"/>
      <w:lvlText w:val="%1.%2.%3.%4.%5.%6.%7"/>
      <w:lvlJc w:val="left"/>
      <w:pPr>
        <w:tabs>
          <w:tab w:val="left" w:pos="3991"/>
        </w:tabs>
        <w:ind w:left="3827" w:hanging="1276"/>
      </w:pPr>
    </w:lvl>
    <w:lvl w:ilvl="7">
      <w:start w:val="1"/>
      <w:numFmt w:val="decimal"/>
      <w:lvlText w:val="%1.%2.%3.%4.%5.%6.%7.%8"/>
      <w:lvlJc w:val="left"/>
      <w:pPr>
        <w:tabs>
          <w:tab w:val="left" w:pos="4776"/>
        </w:tabs>
        <w:ind w:left="4394" w:hanging="1418"/>
      </w:pPr>
    </w:lvl>
    <w:lvl w:ilvl="8">
      <w:start w:val="1"/>
      <w:numFmt w:val="decimal"/>
      <w:lvlText w:val="%1.%2.%3.%4.%5.%6.%7.%8.%9"/>
      <w:lvlJc w:val="left"/>
      <w:pPr>
        <w:tabs>
          <w:tab w:val="left" w:pos="5202"/>
        </w:tabs>
        <w:ind w:left="5102" w:hanging="1700"/>
      </w:pPr>
    </w:lvl>
  </w:abstractNum>
  <w:abstractNum w:abstractNumId="2">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pacing w:val="0"/>
        <w:w w:val="100"/>
        <w:kern w:val="21"/>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093C6778"/>
    <w:multiLevelType w:val="multilevel"/>
    <w:tmpl w:val="093C6778"/>
    <w:lvl w:ilvl="0">
      <w:start w:val="1"/>
      <w:numFmt w:val="decimal"/>
      <w:pStyle w:val="a5"/>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1DBF583A"/>
    <w:multiLevelType w:val="multilevel"/>
    <w:tmpl w:val="1DBF583A"/>
    <w:lvl w:ilvl="0">
      <w:start w:val="1"/>
      <w:numFmt w:val="decimal"/>
      <w:pStyle w:val="a6"/>
      <w:suff w:val="nothing"/>
      <w:lvlText w:val="注%1："/>
      <w:lvlJc w:val="left"/>
      <w:pPr>
        <w:ind w:left="811" w:hanging="448"/>
      </w:pPr>
      <w:rPr>
        <w:rFonts w:ascii="黑体" w:eastAsia="黑体" w:hint="eastAsia"/>
        <w:b w:val="0"/>
        <w:i w:val="0"/>
        <w:sz w:val="18"/>
        <w:szCs w:val="18"/>
      </w:rPr>
    </w:lvl>
    <w:lvl w:ilvl="1">
      <w:start w:val="1"/>
      <w:numFmt w:val="lowerLetter"/>
      <w:lvlText w:val="%2)"/>
      <w:lvlJc w:val="left"/>
      <w:pPr>
        <w:tabs>
          <w:tab w:val="left" w:pos="180"/>
        </w:tabs>
        <w:ind w:left="1172" w:hanging="629"/>
      </w:pPr>
      <w:rPr>
        <w:rFonts w:hint="eastAsia"/>
      </w:rPr>
    </w:lvl>
    <w:lvl w:ilvl="2">
      <w:start w:val="1"/>
      <w:numFmt w:val="lowerRoman"/>
      <w:lvlText w:val="%3."/>
      <w:lvlJc w:val="right"/>
      <w:pPr>
        <w:tabs>
          <w:tab w:val="left" w:pos="180"/>
        </w:tabs>
        <w:ind w:left="1172" w:hanging="629"/>
      </w:pPr>
      <w:rPr>
        <w:rFonts w:hint="eastAsia"/>
      </w:rPr>
    </w:lvl>
    <w:lvl w:ilvl="3">
      <w:start w:val="1"/>
      <w:numFmt w:val="decimal"/>
      <w:lvlText w:val="%4."/>
      <w:lvlJc w:val="left"/>
      <w:pPr>
        <w:tabs>
          <w:tab w:val="left" w:pos="180"/>
        </w:tabs>
        <w:ind w:left="1172" w:hanging="629"/>
      </w:pPr>
      <w:rPr>
        <w:rFonts w:hint="eastAsia"/>
      </w:rPr>
    </w:lvl>
    <w:lvl w:ilvl="4">
      <w:start w:val="1"/>
      <w:numFmt w:val="lowerLetter"/>
      <w:lvlText w:val="%5)"/>
      <w:lvlJc w:val="left"/>
      <w:pPr>
        <w:tabs>
          <w:tab w:val="left" w:pos="180"/>
        </w:tabs>
        <w:ind w:left="1172" w:hanging="629"/>
      </w:pPr>
      <w:rPr>
        <w:rFonts w:hint="eastAsia"/>
      </w:rPr>
    </w:lvl>
    <w:lvl w:ilvl="5">
      <w:start w:val="1"/>
      <w:numFmt w:val="lowerRoman"/>
      <w:lvlText w:val="%6."/>
      <w:lvlJc w:val="right"/>
      <w:pPr>
        <w:tabs>
          <w:tab w:val="left" w:pos="180"/>
        </w:tabs>
        <w:ind w:left="1172" w:hanging="629"/>
      </w:pPr>
      <w:rPr>
        <w:rFonts w:hint="eastAsia"/>
      </w:rPr>
    </w:lvl>
    <w:lvl w:ilvl="6">
      <w:start w:val="1"/>
      <w:numFmt w:val="decimal"/>
      <w:lvlText w:val="%7."/>
      <w:lvlJc w:val="left"/>
      <w:pPr>
        <w:tabs>
          <w:tab w:val="left" w:pos="180"/>
        </w:tabs>
        <w:ind w:left="1172" w:hanging="629"/>
      </w:pPr>
      <w:rPr>
        <w:rFonts w:hint="eastAsia"/>
      </w:rPr>
    </w:lvl>
    <w:lvl w:ilvl="7">
      <w:start w:val="1"/>
      <w:numFmt w:val="lowerLetter"/>
      <w:lvlText w:val="%8)"/>
      <w:lvlJc w:val="left"/>
      <w:pPr>
        <w:tabs>
          <w:tab w:val="left" w:pos="180"/>
        </w:tabs>
        <w:ind w:left="1172" w:hanging="629"/>
      </w:pPr>
      <w:rPr>
        <w:rFonts w:hint="eastAsia"/>
      </w:rPr>
    </w:lvl>
    <w:lvl w:ilvl="8">
      <w:start w:val="1"/>
      <w:numFmt w:val="lowerRoman"/>
      <w:lvlText w:val="%9."/>
      <w:lvlJc w:val="right"/>
      <w:pPr>
        <w:tabs>
          <w:tab w:val="left" w:pos="180"/>
        </w:tabs>
        <w:ind w:left="1172" w:hanging="629"/>
      </w:pPr>
      <w:rPr>
        <w:rFonts w:hint="eastAsia"/>
      </w:rPr>
    </w:lvl>
  </w:abstractNum>
  <w:abstractNum w:abstractNumId="5">
    <w:nsid w:val="20D012C4"/>
    <w:multiLevelType w:val="multilevel"/>
    <w:tmpl w:val="20D012C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B450AB"/>
    <w:multiLevelType w:val="multilevel"/>
    <w:tmpl w:val="33B450AB"/>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05" w:hanging="720"/>
      </w:pPr>
      <w:rPr>
        <w:rFonts w:hint="eastAsia"/>
      </w:rPr>
    </w:lvl>
    <w:lvl w:ilvl="3">
      <w:start w:val="1"/>
      <w:numFmt w:val="decimal"/>
      <w:pStyle w:val="4"/>
      <w:lvlText w:val="%1.%2.%3.%4"/>
      <w:lvlJc w:val="left"/>
      <w:pPr>
        <w:ind w:left="1344" w:hanging="864"/>
      </w:pPr>
      <w:rPr>
        <w:rFonts w:ascii="黑体" w:eastAsia="黑体" w:hAnsi="Times New Roman" w:cs="Times New Roman"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4387541F"/>
    <w:multiLevelType w:val="multilevel"/>
    <w:tmpl w:val="4387541F"/>
    <w:lvl w:ilvl="0">
      <w:start w:val="1"/>
      <w:numFmt w:val="decimal"/>
      <w:pStyle w:val="a7"/>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46D22D8F"/>
    <w:multiLevelType w:val="multilevel"/>
    <w:tmpl w:val="46D22D8F"/>
    <w:lvl w:ilvl="0">
      <w:start w:val="1"/>
      <w:numFmt w:val="none"/>
      <w:pStyle w:val="a8"/>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496E4D7B"/>
    <w:multiLevelType w:val="multilevel"/>
    <w:tmpl w:val="496E4D7B"/>
    <w:lvl w:ilvl="0">
      <w:start w:val="1"/>
      <w:numFmt w:val="none"/>
      <w:pStyle w:val="a9"/>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6350366A"/>
    <w:multiLevelType w:val="multilevel"/>
    <w:tmpl w:val="6350366A"/>
    <w:lvl w:ilvl="0">
      <w:start w:val="1"/>
      <w:numFmt w:val="none"/>
      <w:pStyle w:val="ab"/>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657D3FBC"/>
    <w:multiLevelType w:val="multilevel"/>
    <w:tmpl w:val="657D3FBC"/>
    <w:lvl w:ilvl="0">
      <w:start w:val="1"/>
      <w:numFmt w:val="upperLetter"/>
      <w:pStyle w:val="ac"/>
      <w:suff w:val="nothing"/>
      <w:lvlText w:val="附录 %1"/>
      <w:lvlJc w:val="left"/>
      <w:pPr>
        <w:ind w:left="851" w:firstLine="0"/>
      </w:pPr>
      <w:rPr>
        <w:rFonts w:ascii="黑体" w:eastAsia="黑体" w:hAnsi="Times New Roman" w:hint="eastAsia"/>
        <w:b w:val="0"/>
        <w:i w:val="0"/>
        <w:sz w:val="28"/>
        <w:lang w:val="en-US"/>
      </w:rPr>
    </w:lvl>
    <w:lvl w:ilvl="1">
      <w:start w:val="1"/>
      <w:numFmt w:val="decimal"/>
      <w:pStyle w:val="ad"/>
      <w:suff w:val="nothing"/>
      <w:lvlText w:val="%1.%2　"/>
      <w:lvlJc w:val="left"/>
      <w:pPr>
        <w:ind w:left="7182" w:firstLine="0"/>
      </w:pPr>
      <w:rPr>
        <w:rFonts w:ascii="Times New Roman" w:eastAsia="黑体" w:hAnsi="Times New Roman" w:hint="eastAsia"/>
        <w:b w:val="0"/>
        <w:bCs w:val="0"/>
        <w:i w:val="0"/>
        <w:iCs w:val="0"/>
        <w:caps w:val="0"/>
        <w:smallCaps w:val="0"/>
        <w:strike w:val="0"/>
        <w:dstrike w:val="0"/>
        <w:outline w:val="0"/>
        <w:shadow w:val="0"/>
        <w:color w:val="auto"/>
        <w:spacing w:val="0"/>
        <w:w w:val="100"/>
        <w:kern w:val="21"/>
        <w:position w:val="0"/>
        <w:sz w:val="28"/>
        <w:u w:val="none"/>
        <w:shd w:val="clear" w:color="auto" w:fill="auto"/>
      </w:rPr>
    </w:lvl>
    <w:lvl w:ilvl="2">
      <w:start w:val="1"/>
      <w:numFmt w:val="decimal"/>
      <w:pStyle w:val="ae"/>
      <w:suff w:val="nothing"/>
      <w:lvlText w:val="%1.%2.%3　"/>
      <w:lvlJc w:val="left"/>
      <w:pPr>
        <w:ind w:left="7182" w:firstLine="0"/>
      </w:pPr>
      <w:rPr>
        <w:rFonts w:ascii="黑体" w:eastAsia="黑体" w:hAnsi="Times New Roman" w:hint="eastAsia"/>
        <w:b w:val="0"/>
        <w:i w:val="0"/>
        <w:sz w:val="21"/>
      </w:rPr>
    </w:lvl>
    <w:lvl w:ilvl="3">
      <w:start w:val="1"/>
      <w:numFmt w:val="decimal"/>
      <w:pStyle w:val="af"/>
      <w:suff w:val="nothing"/>
      <w:lvlText w:val="%1.%2.%3.%4　"/>
      <w:lvlJc w:val="left"/>
      <w:pPr>
        <w:ind w:left="7182" w:firstLine="0"/>
      </w:pPr>
      <w:rPr>
        <w:rFonts w:ascii="黑体" w:eastAsia="黑体" w:hAnsi="Times New Roman" w:hint="eastAsia"/>
        <w:b w:val="0"/>
        <w:i w:val="0"/>
        <w:sz w:val="21"/>
      </w:rPr>
    </w:lvl>
    <w:lvl w:ilvl="4">
      <w:start w:val="1"/>
      <w:numFmt w:val="decimal"/>
      <w:pStyle w:val="af0"/>
      <w:suff w:val="nothing"/>
      <w:lvlText w:val="%1.%2.%3.%4.%5　"/>
      <w:lvlJc w:val="left"/>
      <w:pPr>
        <w:ind w:left="7182" w:firstLine="0"/>
      </w:pPr>
      <w:rPr>
        <w:rFonts w:ascii="黑体" w:eastAsia="黑体" w:hAnsi="Times New Roman" w:hint="eastAsia"/>
        <w:b w:val="0"/>
        <w:i w:val="0"/>
        <w:sz w:val="21"/>
      </w:rPr>
    </w:lvl>
    <w:lvl w:ilvl="5">
      <w:start w:val="1"/>
      <w:numFmt w:val="decimal"/>
      <w:pStyle w:val="af1"/>
      <w:suff w:val="nothing"/>
      <w:lvlText w:val="%1.%2.%3.%4.%5.%6　"/>
      <w:lvlJc w:val="left"/>
      <w:pPr>
        <w:ind w:left="7182" w:firstLine="0"/>
      </w:pPr>
      <w:rPr>
        <w:rFonts w:ascii="黑体" w:eastAsia="黑体" w:hAnsi="Times New Roman" w:hint="eastAsia"/>
        <w:b w:val="0"/>
        <w:i w:val="0"/>
        <w:sz w:val="21"/>
      </w:rPr>
    </w:lvl>
    <w:lvl w:ilvl="6">
      <w:start w:val="1"/>
      <w:numFmt w:val="decimal"/>
      <w:pStyle w:val="af2"/>
      <w:suff w:val="nothing"/>
      <w:lvlText w:val="%1.%2.%3.%4.%5.%6.%7　"/>
      <w:lvlJc w:val="left"/>
      <w:pPr>
        <w:ind w:left="7182" w:firstLine="0"/>
      </w:pPr>
      <w:rPr>
        <w:rFonts w:ascii="黑体" w:eastAsia="黑体" w:hAnsi="Times New Roman" w:hint="eastAsia"/>
        <w:b w:val="0"/>
        <w:i w:val="0"/>
        <w:sz w:val="21"/>
      </w:rPr>
    </w:lvl>
    <w:lvl w:ilvl="7">
      <w:start w:val="1"/>
      <w:numFmt w:val="decimal"/>
      <w:lvlText w:val="%1.%2.%3.%4.%5.%6.%7.%8"/>
      <w:lvlJc w:val="left"/>
      <w:pPr>
        <w:tabs>
          <w:tab w:val="left" w:pos="11576"/>
        </w:tabs>
        <w:ind w:left="11576" w:hanging="1418"/>
      </w:pPr>
      <w:rPr>
        <w:rFonts w:hint="eastAsia"/>
      </w:rPr>
    </w:lvl>
    <w:lvl w:ilvl="8">
      <w:start w:val="1"/>
      <w:numFmt w:val="decimal"/>
      <w:lvlText w:val="%1.%2.%3.%4.%5.%6.%7.%8.%9"/>
      <w:lvlJc w:val="left"/>
      <w:pPr>
        <w:tabs>
          <w:tab w:val="left" w:pos="12284"/>
        </w:tabs>
        <w:ind w:left="12284" w:hanging="1700"/>
      </w:pPr>
      <w:rPr>
        <w:rFonts w:hint="eastAsia"/>
      </w:rPr>
    </w:lvl>
  </w:abstractNum>
  <w:abstractNum w:abstractNumId="13">
    <w:nsid w:val="6CEA2025"/>
    <w:multiLevelType w:val="multilevel"/>
    <w:tmpl w:val="6CEA2025"/>
    <w:lvl w:ilvl="0">
      <w:start w:val="1"/>
      <w:numFmt w:val="none"/>
      <w:pStyle w:val="af3"/>
      <w:suff w:val="nothing"/>
      <w:lvlText w:val="%1"/>
      <w:lvlJc w:val="left"/>
      <w:pPr>
        <w:ind w:left="0" w:firstLine="0"/>
      </w:pPr>
      <w:rPr>
        <w:rFonts w:ascii="Times New Roman" w:hAnsi="Times New Roman" w:hint="default"/>
        <w:b/>
        <w:i w:val="0"/>
        <w:sz w:val="21"/>
      </w:rPr>
    </w:lvl>
    <w:lvl w:ilvl="1">
      <w:start w:val="1"/>
      <w:numFmt w:val="decimal"/>
      <w:pStyle w:val="af4"/>
      <w:suff w:val="nothing"/>
      <w:lvlText w:val="%1%2　"/>
      <w:lvlJc w:val="left"/>
      <w:pPr>
        <w:ind w:left="105" w:firstLine="0"/>
      </w:pPr>
      <w:rPr>
        <w:rFonts w:ascii="黑体" w:eastAsia="黑体" w:hAnsi="Times New Roman" w:hint="eastAsia"/>
        <w:b w:val="0"/>
        <w:i w:val="0"/>
        <w:sz w:val="21"/>
      </w:rPr>
    </w:lvl>
    <w:lvl w:ilvl="2">
      <w:start w:val="1"/>
      <w:numFmt w:val="decimal"/>
      <w:pStyle w:val="af5"/>
      <w:suff w:val="nothing"/>
      <w:lvlText w:val="%1%2.%3　"/>
      <w:lvlJc w:val="left"/>
      <w:pPr>
        <w:ind w:left="315"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945"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pStyle w:val="af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D6C07CD"/>
    <w:multiLevelType w:val="multilevel"/>
    <w:tmpl w:val="6D6C07CD"/>
    <w:lvl w:ilvl="0">
      <w:start w:val="1"/>
      <w:numFmt w:val="lowerLetter"/>
      <w:pStyle w:val="afa"/>
      <w:lvlText w:val="%1)"/>
      <w:lvlJc w:val="left"/>
      <w:pPr>
        <w:tabs>
          <w:tab w:val="left" w:pos="839"/>
        </w:tabs>
        <w:ind w:left="839" w:hanging="419"/>
      </w:pPr>
      <w:rPr>
        <w:rFonts w:ascii="宋体" w:eastAsia="宋体" w:hint="eastAsia"/>
        <w:b w:val="0"/>
        <w:i w:val="0"/>
        <w:sz w:val="21"/>
      </w:rPr>
    </w:lvl>
    <w:lvl w:ilvl="1">
      <w:start w:val="1"/>
      <w:numFmt w:val="decimal"/>
      <w:pStyle w:val="afb"/>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5">
    <w:nsid w:val="6DBF04F4"/>
    <w:multiLevelType w:val="multilevel"/>
    <w:tmpl w:val="6DBF04F4"/>
    <w:lvl w:ilvl="0">
      <w:start w:val="1"/>
      <w:numFmt w:val="none"/>
      <w:pStyle w:val="afc"/>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8"/>
  </w:num>
  <w:num w:numId="3">
    <w:abstractNumId w:val="13"/>
  </w:num>
  <w:num w:numId="4">
    <w:abstractNumId w:val="15"/>
  </w:num>
  <w:num w:numId="5">
    <w:abstractNumId w:val="12"/>
  </w:num>
  <w:num w:numId="6">
    <w:abstractNumId w:val="7"/>
  </w:num>
  <w:num w:numId="7">
    <w:abstractNumId w:val="1"/>
  </w:num>
  <w:num w:numId="8">
    <w:abstractNumId w:val="4"/>
  </w:num>
  <w:num w:numId="9">
    <w:abstractNumId w:val="14"/>
  </w:num>
  <w:num w:numId="10">
    <w:abstractNumId w:val="11"/>
  </w:num>
  <w:num w:numId="11">
    <w:abstractNumId w:val="9"/>
  </w:num>
  <w:num w:numId="12">
    <w:abstractNumId w:val="3"/>
  </w:num>
  <w:num w:numId="13">
    <w:abstractNumId w:val="10"/>
  </w:num>
  <w:num w:numId="14">
    <w:abstractNumId w:val="2"/>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4E5064"/>
    <w:rsid w:val="000004D2"/>
    <w:rsid w:val="00001D75"/>
    <w:rsid w:val="00001F8A"/>
    <w:rsid w:val="00002E42"/>
    <w:rsid w:val="0000348F"/>
    <w:rsid w:val="000044C1"/>
    <w:rsid w:val="000053B5"/>
    <w:rsid w:val="000053EA"/>
    <w:rsid w:val="00005D7B"/>
    <w:rsid w:val="00007355"/>
    <w:rsid w:val="00007A5B"/>
    <w:rsid w:val="0001043C"/>
    <w:rsid w:val="00010D28"/>
    <w:rsid w:val="00011F29"/>
    <w:rsid w:val="00012D31"/>
    <w:rsid w:val="00013301"/>
    <w:rsid w:val="000140E3"/>
    <w:rsid w:val="00014E50"/>
    <w:rsid w:val="0001551F"/>
    <w:rsid w:val="00016261"/>
    <w:rsid w:val="00017FF0"/>
    <w:rsid w:val="00020578"/>
    <w:rsid w:val="000227D9"/>
    <w:rsid w:val="00022E88"/>
    <w:rsid w:val="00022FC3"/>
    <w:rsid w:val="0002332F"/>
    <w:rsid w:val="000257E4"/>
    <w:rsid w:val="00025A68"/>
    <w:rsid w:val="00025B05"/>
    <w:rsid w:val="00025DBC"/>
    <w:rsid w:val="0002676B"/>
    <w:rsid w:val="00026ADE"/>
    <w:rsid w:val="00026F3C"/>
    <w:rsid w:val="00027861"/>
    <w:rsid w:val="00030439"/>
    <w:rsid w:val="0003050B"/>
    <w:rsid w:val="00032106"/>
    <w:rsid w:val="000323EF"/>
    <w:rsid w:val="00033252"/>
    <w:rsid w:val="00033379"/>
    <w:rsid w:val="0003493E"/>
    <w:rsid w:val="000356A6"/>
    <w:rsid w:val="000358FD"/>
    <w:rsid w:val="00036CA2"/>
    <w:rsid w:val="00037D4E"/>
    <w:rsid w:val="00040183"/>
    <w:rsid w:val="0004239C"/>
    <w:rsid w:val="000435E0"/>
    <w:rsid w:val="00043742"/>
    <w:rsid w:val="00045BCC"/>
    <w:rsid w:val="000465B4"/>
    <w:rsid w:val="00046F1F"/>
    <w:rsid w:val="0004767D"/>
    <w:rsid w:val="0005045B"/>
    <w:rsid w:val="00052469"/>
    <w:rsid w:val="000527F0"/>
    <w:rsid w:val="0005335B"/>
    <w:rsid w:val="000535C8"/>
    <w:rsid w:val="000539BD"/>
    <w:rsid w:val="000541DA"/>
    <w:rsid w:val="0005422A"/>
    <w:rsid w:val="00054FBD"/>
    <w:rsid w:val="00055BD3"/>
    <w:rsid w:val="000562EA"/>
    <w:rsid w:val="0005692B"/>
    <w:rsid w:val="00056F59"/>
    <w:rsid w:val="00057C5D"/>
    <w:rsid w:val="000600AC"/>
    <w:rsid w:val="0006025D"/>
    <w:rsid w:val="0006071D"/>
    <w:rsid w:val="00060E2C"/>
    <w:rsid w:val="000621EA"/>
    <w:rsid w:val="0006276C"/>
    <w:rsid w:val="00062D95"/>
    <w:rsid w:val="000638D4"/>
    <w:rsid w:val="0006493C"/>
    <w:rsid w:val="000650F7"/>
    <w:rsid w:val="00066432"/>
    <w:rsid w:val="00066CE5"/>
    <w:rsid w:val="0006724D"/>
    <w:rsid w:val="00070B7E"/>
    <w:rsid w:val="00070FAE"/>
    <w:rsid w:val="00071044"/>
    <w:rsid w:val="00072F7E"/>
    <w:rsid w:val="00073339"/>
    <w:rsid w:val="00073F22"/>
    <w:rsid w:val="0007413C"/>
    <w:rsid w:val="00074D28"/>
    <w:rsid w:val="0007510A"/>
    <w:rsid w:val="0007555E"/>
    <w:rsid w:val="00076EFA"/>
    <w:rsid w:val="000802D8"/>
    <w:rsid w:val="000804CA"/>
    <w:rsid w:val="0008130F"/>
    <w:rsid w:val="00081AE9"/>
    <w:rsid w:val="00083AAA"/>
    <w:rsid w:val="00084DEE"/>
    <w:rsid w:val="000863B8"/>
    <w:rsid w:val="00086940"/>
    <w:rsid w:val="0008775F"/>
    <w:rsid w:val="00090168"/>
    <w:rsid w:val="00090239"/>
    <w:rsid w:val="0009199D"/>
    <w:rsid w:val="00091F3D"/>
    <w:rsid w:val="00093F48"/>
    <w:rsid w:val="000943CC"/>
    <w:rsid w:val="00094D7F"/>
    <w:rsid w:val="0009569A"/>
    <w:rsid w:val="0009612F"/>
    <w:rsid w:val="00096967"/>
    <w:rsid w:val="00096F9C"/>
    <w:rsid w:val="00097095"/>
    <w:rsid w:val="0009719B"/>
    <w:rsid w:val="000A026B"/>
    <w:rsid w:val="000A094B"/>
    <w:rsid w:val="000A0DA9"/>
    <w:rsid w:val="000A122C"/>
    <w:rsid w:val="000A22B1"/>
    <w:rsid w:val="000A2AD7"/>
    <w:rsid w:val="000A2E3E"/>
    <w:rsid w:val="000A3F53"/>
    <w:rsid w:val="000A451B"/>
    <w:rsid w:val="000A6653"/>
    <w:rsid w:val="000A6FEF"/>
    <w:rsid w:val="000A7002"/>
    <w:rsid w:val="000A7134"/>
    <w:rsid w:val="000A782F"/>
    <w:rsid w:val="000B0FED"/>
    <w:rsid w:val="000B1BBE"/>
    <w:rsid w:val="000B2D08"/>
    <w:rsid w:val="000B51D6"/>
    <w:rsid w:val="000B5BB8"/>
    <w:rsid w:val="000B689C"/>
    <w:rsid w:val="000B6AA3"/>
    <w:rsid w:val="000B6DF7"/>
    <w:rsid w:val="000B7050"/>
    <w:rsid w:val="000C12BD"/>
    <w:rsid w:val="000C17D2"/>
    <w:rsid w:val="000C1D10"/>
    <w:rsid w:val="000C1DEB"/>
    <w:rsid w:val="000C34E3"/>
    <w:rsid w:val="000C3AC5"/>
    <w:rsid w:val="000C4077"/>
    <w:rsid w:val="000C4D55"/>
    <w:rsid w:val="000C4D65"/>
    <w:rsid w:val="000C4DDA"/>
    <w:rsid w:val="000C54EE"/>
    <w:rsid w:val="000C582A"/>
    <w:rsid w:val="000C5DC3"/>
    <w:rsid w:val="000D14DE"/>
    <w:rsid w:val="000D1A62"/>
    <w:rsid w:val="000D20E8"/>
    <w:rsid w:val="000D2635"/>
    <w:rsid w:val="000D3621"/>
    <w:rsid w:val="000D39F2"/>
    <w:rsid w:val="000D436C"/>
    <w:rsid w:val="000D4E4B"/>
    <w:rsid w:val="000E0049"/>
    <w:rsid w:val="000E131F"/>
    <w:rsid w:val="000E1CDA"/>
    <w:rsid w:val="000E3A2B"/>
    <w:rsid w:val="000E40CB"/>
    <w:rsid w:val="000E503D"/>
    <w:rsid w:val="000E50F4"/>
    <w:rsid w:val="000E540A"/>
    <w:rsid w:val="000E60C8"/>
    <w:rsid w:val="000E6D37"/>
    <w:rsid w:val="000E72D9"/>
    <w:rsid w:val="000F05E7"/>
    <w:rsid w:val="000F0A31"/>
    <w:rsid w:val="000F1461"/>
    <w:rsid w:val="000F1AB0"/>
    <w:rsid w:val="000F2B70"/>
    <w:rsid w:val="000F2D81"/>
    <w:rsid w:val="000F369B"/>
    <w:rsid w:val="000F4137"/>
    <w:rsid w:val="000F47C5"/>
    <w:rsid w:val="000F4A7D"/>
    <w:rsid w:val="000F4D84"/>
    <w:rsid w:val="000F6D30"/>
    <w:rsid w:val="000F7593"/>
    <w:rsid w:val="0010129B"/>
    <w:rsid w:val="00102153"/>
    <w:rsid w:val="0010228D"/>
    <w:rsid w:val="0010229D"/>
    <w:rsid w:val="00102D36"/>
    <w:rsid w:val="00102DEE"/>
    <w:rsid w:val="00104331"/>
    <w:rsid w:val="00104347"/>
    <w:rsid w:val="00105240"/>
    <w:rsid w:val="00105605"/>
    <w:rsid w:val="0010619B"/>
    <w:rsid w:val="0010657C"/>
    <w:rsid w:val="0010787E"/>
    <w:rsid w:val="00107C1D"/>
    <w:rsid w:val="00107F35"/>
    <w:rsid w:val="00110D86"/>
    <w:rsid w:val="00110E4C"/>
    <w:rsid w:val="00112980"/>
    <w:rsid w:val="001131E3"/>
    <w:rsid w:val="0011522D"/>
    <w:rsid w:val="001154B5"/>
    <w:rsid w:val="00115A51"/>
    <w:rsid w:val="00117284"/>
    <w:rsid w:val="0011767C"/>
    <w:rsid w:val="001206B3"/>
    <w:rsid w:val="00121014"/>
    <w:rsid w:val="00122246"/>
    <w:rsid w:val="001242DD"/>
    <w:rsid w:val="0012439E"/>
    <w:rsid w:val="00124F6C"/>
    <w:rsid w:val="0012562D"/>
    <w:rsid w:val="001258FA"/>
    <w:rsid w:val="001259B8"/>
    <w:rsid w:val="001268AA"/>
    <w:rsid w:val="00130461"/>
    <w:rsid w:val="00131059"/>
    <w:rsid w:val="0013354C"/>
    <w:rsid w:val="001340C2"/>
    <w:rsid w:val="00134234"/>
    <w:rsid w:val="00134B61"/>
    <w:rsid w:val="00134FCB"/>
    <w:rsid w:val="00137232"/>
    <w:rsid w:val="001400D9"/>
    <w:rsid w:val="001402CD"/>
    <w:rsid w:val="001405BC"/>
    <w:rsid w:val="001406F5"/>
    <w:rsid w:val="00140DF8"/>
    <w:rsid w:val="00141B17"/>
    <w:rsid w:val="00141CA5"/>
    <w:rsid w:val="00141CDF"/>
    <w:rsid w:val="0014479C"/>
    <w:rsid w:val="001448AA"/>
    <w:rsid w:val="001453A0"/>
    <w:rsid w:val="00145BB7"/>
    <w:rsid w:val="00145CD0"/>
    <w:rsid w:val="001476B6"/>
    <w:rsid w:val="00150450"/>
    <w:rsid w:val="0015060E"/>
    <w:rsid w:val="00150D1E"/>
    <w:rsid w:val="001537E0"/>
    <w:rsid w:val="00153C0D"/>
    <w:rsid w:val="0015465E"/>
    <w:rsid w:val="001546E9"/>
    <w:rsid w:val="0015517D"/>
    <w:rsid w:val="0015518B"/>
    <w:rsid w:val="00155990"/>
    <w:rsid w:val="001559DA"/>
    <w:rsid w:val="00155DF4"/>
    <w:rsid w:val="00155EE2"/>
    <w:rsid w:val="00156C74"/>
    <w:rsid w:val="0015769E"/>
    <w:rsid w:val="001605F3"/>
    <w:rsid w:val="0016100E"/>
    <w:rsid w:val="00161D63"/>
    <w:rsid w:val="0016289F"/>
    <w:rsid w:val="00163146"/>
    <w:rsid w:val="00163532"/>
    <w:rsid w:val="001639CF"/>
    <w:rsid w:val="00163A36"/>
    <w:rsid w:val="00163CC3"/>
    <w:rsid w:val="0016439A"/>
    <w:rsid w:val="00166B7A"/>
    <w:rsid w:val="001679ED"/>
    <w:rsid w:val="00167E07"/>
    <w:rsid w:val="001701A0"/>
    <w:rsid w:val="0017331B"/>
    <w:rsid w:val="00176C96"/>
    <w:rsid w:val="0018003D"/>
    <w:rsid w:val="001800FA"/>
    <w:rsid w:val="00180115"/>
    <w:rsid w:val="001815C1"/>
    <w:rsid w:val="001823AF"/>
    <w:rsid w:val="0018357F"/>
    <w:rsid w:val="00183EEF"/>
    <w:rsid w:val="00185304"/>
    <w:rsid w:val="00185A21"/>
    <w:rsid w:val="00185A8F"/>
    <w:rsid w:val="00185A9F"/>
    <w:rsid w:val="00186BC3"/>
    <w:rsid w:val="00191187"/>
    <w:rsid w:val="0019132C"/>
    <w:rsid w:val="001915AB"/>
    <w:rsid w:val="00191BC9"/>
    <w:rsid w:val="00192631"/>
    <w:rsid w:val="00193464"/>
    <w:rsid w:val="00196F3D"/>
    <w:rsid w:val="001972CF"/>
    <w:rsid w:val="001973ED"/>
    <w:rsid w:val="001975F6"/>
    <w:rsid w:val="00197C8A"/>
    <w:rsid w:val="001A02D7"/>
    <w:rsid w:val="001A0CD1"/>
    <w:rsid w:val="001A155A"/>
    <w:rsid w:val="001A1710"/>
    <w:rsid w:val="001A34FA"/>
    <w:rsid w:val="001A3B3A"/>
    <w:rsid w:val="001A43CD"/>
    <w:rsid w:val="001A478A"/>
    <w:rsid w:val="001A5A76"/>
    <w:rsid w:val="001A5FB3"/>
    <w:rsid w:val="001B1CA3"/>
    <w:rsid w:val="001B2510"/>
    <w:rsid w:val="001B2F1B"/>
    <w:rsid w:val="001B43C3"/>
    <w:rsid w:val="001B4B32"/>
    <w:rsid w:val="001B4C19"/>
    <w:rsid w:val="001B5D49"/>
    <w:rsid w:val="001B7158"/>
    <w:rsid w:val="001B71F8"/>
    <w:rsid w:val="001B7717"/>
    <w:rsid w:val="001C135A"/>
    <w:rsid w:val="001C473F"/>
    <w:rsid w:val="001C4D96"/>
    <w:rsid w:val="001C7AA0"/>
    <w:rsid w:val="001D121D"/>
    <w:rsid w:val="001D12F0"/>
    <w:rsid w:val="001D2683"/>
    <w:rsid w:val="001D2A8E"/>
    <w:rsid w:val="001D5150"/>
    <w:rsid w:val="001D5F81"/>
    <w:rsid w:val="001D61E1"/>
    <w:rsid w:val="001D7B33"/>
    <w:rsid w:val="001E00CA"/>
    <w:rsid w:val="001E1C3A"/>
    <w:rsid w:val="001E20DF"/>
    <w:rsid w:val="001E235A"/>
    <w:rsid w:val="001E38AB"/>
    <w:rsid w:val="001E3C60"/>
    <w:rsid w:val="001E4AF6"/>
    <w:rsid w:val="001E5A18"/>
    <w:rsid w:val="001E76FF"/>
    <w:rsid w:val="001E7E86"/>
    <w:rsid w:val="001F1272"/>
    <w:rsid w:val="001F1479"/>
    <w:rsid w:val="001F3ECB"/>
    <w:rsid w:val="001F4AB0"/>
    <w:rsid w:val="001F56E3"/>
    <w:rsid w:val="001F6BED"/>
    <w:rsid w:val="00201A53"/>
    <w:rsid w:val="00202301"/>
    <w:rsid w:val="00203751"/>
    <w:rsid w:val="0020390D"/>
    <w:rsid w:val="0020486C"/>
    <w:rsid w:val="0020494E"/>
    <w:rsid w:val="00205623"/>
    <w:rsid w:val="00206065"/>
    <w:rsid w:val="002066E6"/>
    <w:rsid w:val="00206D29"/>
    <w:rsid w:val="00207486"/>
    <w:rsid w:val="002102B0"/>
    <w:rsid w:val="00210FCD"/>
    <w:rsid w:val="002110A6"/>
    <w:rsid w:val="0021174F"/>
    <w:rsid w:val="00211CFF"/>
    <w:rsid w:val="00211F63"/>
    <w:rsid w:val="00212EF6"/>
    <w:rsid w:val="00213381"/>
    <w:rsid w:val="002149D1"/>
    <w:rsid w:val="00214B9F"/>
    <w:rsid w:val="00214DB0"/>
    <w:rsid w:val="00216982"/>
    <w:rsid w:val="002178A3"/>
    <w:rsid w:val="00217911"/>
    <w:rsid w:val="002220DC"/>
    <w:rsid w:val="00222216"/>
    <w:rsid w:val="00223A85"/>
    <w:rsid w:val="00224366"/>
    <w:rsid w:val="00227986"/>
    <w:rsid w:val="00230C6B"/>
    <w:rsid w:val="00231217"/>
    <w:rsid w:val="0023232F"/>
    <w:rsid w:val="0023460D"/>
    <w:rsid w:val="002348D8"/>
    <w:rsid w:val="00234B78"/>
    <w:rsid w:val="0023554D"/>
    <w:rsid w:val="002361A1"/>
    <w:rsid w:val="002367D2"/>
    <w:rsid w:val="00236D97"/>
    <w:rsid w:val="00237EC3"/>
    <w:rsid w:val="0024010F"/>
    <w:rsid w:val="00241408"/>
    <w:rsid w:val="00241672"/>
    <w:rsid w:val="002417F8"/>
    <w:rsid w:val="0024267A"/>
    <w:rsid w:val="00242A10"/>
    <w:rsid w:val="00243571"/>
    <w:rsid w:val="0024387A"/>
    <w:rsid w:val="00244CF5"/>
    <w:rsid w:val="002456B6"/>
    <w:rsid w:val="00245724"/>
    <w:rsid w:val="002459C5"/>
    <w:rsid w:val="00245E79"/>
    <w:rsid w:val="002468D0"/>
    <w:rsid w:val="00250DAD"/>
    <w:rsid w:val="00251428"/>
    <w:rsid w:val="00251E3E"/>
    <w:rsid w:val="00251EF5"/>
    <w:rsid w:val="00253101"/>
    <w:rsid w:val="00256298"/>
    <w:rsid w:val="002626F4"/>
    <w:rsid w:val="002628FE"/>
    <w:rsid w:val="002635B9"/>
    <w:rsid w:val="00264ACC"/>
    <w:rsid w:val="00266AAB"/>
    <w:rsid w:val="00266C80"/>
    <w:rsid w:val="002675CB"/>
    <w:rsid w:val="0026772A"/>
    <w:rsid w:val="00270C5D"/>
    <w:rsid w:val="002717C6"/>
    <w:rsid w:val="00271EC2"/>
    <w:rsid w:val="00272157"/>
    <w:rsid w:val="002723D6"/>
    <w:rsid w:val="00272473"/>
    <w:rsid w:val="00272B17"/>
    <w:rsid w:val="00274832"/>
    <w:rsid w:val="0027648C"/>
    <w:rsid w:val="002773C3"/>
    <w:rsid w:val="002804DD"/>
    <w:rsid w:val="002811A8"/>
    <w:rsid w:val="002843CB"/>
    <w:rsid w:val="00284787"/>
    <w:rsid w:val="00284A6F"/>
    <w:rsid w:val="002854C7"/>
    <w:rsid w:val="00286FED"/>
    <w:rsid w:val="002870E7"/>
    <w:rsid w:val="00287616"/>
    <w:rsid w:val="00287D84"/>
    <w:rsid w:val="00287E26"/>
    <w:rsid w:val="00290014"/>
    <w:rsid w:val="002919F3"/>
    <w:rsid w:val="00293A76"/>
    <w:rsid w:val="002949BE"/>
    <w:rsid w:val="00295279"/>
    <w:rsid w:val="0029643B"/>
    <w:rsid w:val="00297559"/>
    <w:rsid w:val="002977DC"/>
    <w:rsid w:val="002A01E8"/>
    <w:rsid w:val="002A0560"/>
    <w:rsid w:val="002A16D3"/>
    <w:rsid w:val="002A1E47"/>
    <w:rsid w:val="002A28EB"/>
    <w:rsid w:val="002A4009"/>
    <w:rsid w:val="002A41B8"/>
    <w:rsid w:val="002A47F2"/>
    <w:rsid w:val="002A5CEA"/>
    <w:rsid w:val="002A6183"/>
    <w:rsid w:val="002A7B0D"/>
    <w:rsid w:val="002A7D35"/>
    <w:rsid w:val="002B015C"/>
    <w:rsid w:val="002B01D2"/>
    <w:rsid w:val="002B09F2"/>
    <w:rsid w:val="002B0CFE"/>
    <w:rsid w:val="002B5DAD"/>
    <w:rsid w:val="002B645F"/>
    <w:rsid w:val="002B69DE"/>
    <w:rsid w:val="002B6B99"/>
    <w:rsid w:val="002C062F"/>
    <w:rsid w:val="002C0A67"/>
    <w:rsid w:val="002C199A"/>
    <w:rsid w:val="002C2B49"/>
    <w:rsid w:val="002C30A9"/>
    <w:rsid w:val="002C3A42"/>
    <w:rsid w:val="002C4BB7"/>
    <w:rsid w:val="002C50FD"/>
    <w:rsid w:val="002C5166"/>
    <w:rsid w:val="002C5F02"/>
    <w:rsid w:val="002C6533"/>
    <w:rsid w:val="002C73CF"/>
    <w:rsid w:val="002D2DDD"/>
    <w:rsid w:val="002D30A4"/>
    <w:rsid w:val="002D4313"/>
    <w:rsid w:val="002D5D4A"/>
    <w:rsid w:val="002D6679"/>
    <w:rsid w:val="002D74E8"/>
    <w:rsid w:val="002E2594"/>
    <w:rsid w:val="002E3147"/>
    <w:rsid w:val="002E3283"/>
    <w:rsid w:val="002E38D7"/>
    <w:rsid w:val="002E5C59"/>
    <w:rsid w:val="002E7D6E"/>
    <w:rsid w:val="002F0479"/>
    <w:rsid w:val="002F0961"/>
    <w:rsid w:val="002F0D69"/>
    <w:rsid w:val="002F1670"/>
    <w:rsid w:val="002F1B0D"/>
    <w:rsid w:val="002F2703"/>
    <w:rsid w:val="002F2AD2"/>
    <w:rsid w:val="002F2E57"/>
    <w:rsid w:val="002F6CFF"/>
    <w:rsid w:val="002F7988"/>
    <w:rsid w:val="00301E63"/>
    <w:rsid w:val="003054B6"/>
    <w:rsid w:val="00306F34"/>
    <w:rsid w:val="003114E4"/>
    <w:rsid w:val="00311683"/>
    <w:rsid w:val="0031228F"/>
    <w:rsid w:val="00312982"/>
    <w:rsid w:val="00312E4B"/>
    <w:rsid w:val="003138EC"/>
    <w:rsid w:val="003150EB"/>
    <w:rsid w:val="003154EA"/>
    <w:rsid w:val="00316458"/>
    <w:rsid w:val="0031674E"/>
    <w:rsid w:val="00316D56"/>
    <w:rsid w:val="00316F2B"/>
    <w:rsid w:val="00320858"/>
    <w:rsid w:val="00321F4D"/>
    <w:rsid w:val="003223A0"/>
    <w:rsid w:val="003228EC"/>
    <w:rsid w:val="00322AF2"/>
    <w:rsid w:val="00322D58"/>
    <w:rsid w:val="003234CA"/>
    <w:rsid w:val="00323C40"/>
    <w:rsid w:val="00323DB7"/>
    <w:rsid w:val="003248F6"/>
    <w:rsid w:val="00325ADE"/>
    <w:rsid w:val="0032639A"/>
    <w:rsid w:val="00331C1E"/>
    <w:rsid w:val="003339EF"/>
    <w:rsid w:val="00334387"/>
    <w:rsid w:val="003355C1"/>
    <w:rsid w:val="00336602"/>
    <w:rsid w:val="00336DB8"/>
    <w:rsid w:val="0034015F"/>
    <w:rsid w:val="00340579"/>
    <w:rsid w:val="0034069B"/>
    <w:rsid w:val="003412A6"/>
    <w:rsid w:val="003424B6"/>
    <w:rsid w:val="00343487"/>
    <w:rsid w:val="00345AC2"/>
    <w:rsid w:val="00347457"/>
    <w:rsid w:val="00347533"/>
    <w:rsid w:val="00347DBD"/>
    <w:rsid w:val="00350899"/>
    <w:rsid w:val="0035102A"/>
    <w:rsid w:val="00351A56"/>
    <w:rsid w:val="003528DC"/>
    <w:rsid w:val="00352947"/>
    <w:rsid w:val="0035465C"/>
    <w:rsid w:val="00355C11"/>
    <w:rsid w:val="00355E17"/>
    <w:rsid w:val="0035646B"/>
    <w:rsid w:val="0035707B"/>
    <w:rsid w:val="00357546"/>
    <w:rsid w:val="0036057F"/>
    <w:rsid w:val="0036107E"/>
    <w:rsid w:val="00361B6A"/>
    <w:rsid w:val="00361C3E"/>
    <w:rsid w:val="0036226E"/>
    <w:rsid w:val="00362B6A"/>
    <w:rsid w:val="00362F3E"/>
    <w:rsid w:val="0036329F"/>
    <w:rsid w:val="00363A2F"/>
    <w:rsid w:val="00364801"/>
    <w:rsid w:val="003654E9"/>
    <w:rsid w:val="00365C72"/>
    <w:rsid w:val="0036601A"/>
    <w:rsid w:val="00366C12"/>
    <w:rsid w:val="00367835"/>
    <w:rsid w:val="003679CC"/>
    <w:rsid w:val="00367B6C"/>
    <w:rsid w:val="00370C13"/>
    <w:rsid w:val="00371441"/>
    <w:rsid w:val="003714A8"/>
    <w:rsid w:val="00371B84"/>
    <w:rsid w:val="00371F13"/>
    <w:rsid w:val="00375F34"/>
    <w:rsid w:val="00376E60"/>
    <w:rsid w:val="0037759A"/>
    <w:rsid w:val="00377715"/>
    <w:rsid w:val="00380FD2"/>
    <w:rsid w:val="00381FFD"/>
    <w:rsid w:val="00383C87"/>
    <w:rsid w:val="00384002"/>
    <w:rsid w:val="00385213"/>
    <w:rsid w:val="0038572D"/>
    <w:rsid w:val="003859AC"/>
    <w:rsid w:val="00386085"/>
    <w:rsid w:val="00387426"/>
    <w:rsid w:val="00387E3F"/>
    <w:rsid w:val="00392236"/>
    <w:rsid w:val="00392C2F"/>
    <w:rsid w:val="003935E2"/>
    <w:rsid w:val="0039396F"/>
    <w:rsid w:val="00394A3C"/>
    <w:rsid w:val="0039554F"/>
    <w:rsid w:val="0039671A"/>
    <w:rsid w:val="00396C9F"/>
    <w:rsid w:val="00397049"/>
    <w:rsid w:val="00397EA4"/>
    <w:rsid w:val="003A0740"/>
    <w:rsid w:val="003A27B6"/>
    <w:rsid w:val="003A321C"/>
    <w:rsid w:val="003A5060"/>
    <w:rsid w:val="003A5496"/>
    <w:rsid w:val="003A5FE7"/>
    <w:rsid w:val="003A6512"/>
    <w:rsid w:val="003A68EC"/>
    <w:rsid w:val="003A7B70"/>
    <w:rsid w:val="003B0144"/>
    <w:rsid w:val="003B0359"/>
    <w:rsid w:val="003B04D6"/>
    <w:rsid w:val="003B1ED2"/>
    <w:rsid w:val="003B1F35"/>
    <w:rsid w:val="003B2422"/>
    <w:rsid w:val="003B2854"/>
    <w:rsid w:val="003B4DD0"/>
    <w:rsid w:val="003B755A"/>
    <w:rsid w:val="003C10E7"/>
    <w:rsid w:val="003C2A2C"/>
    <w:rsid w:val="003C2CF0"/>
    <w:rsid w:val="003C31F1"/>
    <w:rsid w:val="003C4606"/>
    <w:rsid w:val="003C467B"/>
    <w:rsid w:val="003C4AF7"/>
    <w:rsid w:val="003C53D6"/>
    <w:rsid w:val="003C6A8B"/>
    <w:rsid w:val="003C7998"/>
    <w:rsid w:val="003C7BD2"/>
    <w:rsid w:val="003D0629"/>
    <w:rsid w:val="003D120F"/>
    <w:rsid w:val="003D1A38"/>
    <w:rsid w:val="003D1B3A"/>
    <w:rsid w:val="003D43D3"/>
    <w:rsid w:val="003D46A9"/>
    <w:rsid w:val="003D4C7A"/>
    <w:rsid w:val="003D58F0"/>
    <w:rsid w:val="003D74F2"/>
    <w:rsid w:val="003D7C98"/>
    <w:rsid w:val="003E203E"/>
    <w:rsid w:val="003E3DB3"/>
    <w:rsid w:val="003E4341"/>
    <w:rsid w:val="003E6027"/>
    <w:rsid w:val="003E7296"/>
    <w:rsid w:val="003E78B4"/>
    <w:rsid w:val="003F0073"/>
    <w:rsid w:val="003F05FE"/>
    <w:rsid w:val="003F1722"/>
    <w:rsid w:val="003F17FE"/>
    <w:rsid w:val="003F323B"/>
    <w:rsid w:val="003F506F"/>
    <w:rsid w:val="003F7583"/>
    <w:rsid w:val="004010DA"/>
    <w:rsid w:val="004010FD"/>
    <w:rsid w:val="00403395"/>
    <w:rsid w:val="00403BCA"/>
    <w:rsid w:val="00403C3A"/>
    <w:rsid w:val="0040472C"/>
    <w:rsid w:val="00404AF0"/>
    <w:rsid w:val="00404C34"/>
    <w:rsid w:val="00404DAC"/>
    <w:rsid w:val="00406E90"/>
    <w:rsid w:val="00407195"/>
    <w:rsid w:val="00407B4D"/>
    <w:rsid w:val="00407D8B"/>
    <w:rsid w:val="00410D5A"/>
    <w:rsid w:val="004123B1"/>
    <w:rsid w:val="004127BA"/>
    <w:rsid w:val="00413B09"/>
    <w:rsid w:val="00413BA6"/>
    <w:rsid w:val="004153F6"/>
    <w:rsid w:val="004170E4"/>
    <w:rsid w:val="0042162E"/>
    <w:rsid w:val="00421823"/>
    <w:rsid w:val="00422F73"/>
    <w:rsid w:val="00423E5D"/>
    <w:rsid w:val="004258B2"/>
    <w:rsid w:val="00427112"/>
    <w:rsid w:val="00427619"/>
    <w:rsid w:val="00427872"/>
    <w:rsid w:val="00427938"/>
    <w:rsid w:val="00430C1F"/>
    <w:rsid w:val="004313AB"/>
    <w:rsid w:val="004313E7"/>
    <w:rsid w:val="00432CAC"/>
    <w:rsid w:val="00433457"/>
    <w:rsid w:val="00434FE2"/>
    <w:rsid w:val="004356CB"/>
    <w:rsid w:val="00435A62"/>
    <w:rsid w:val="00436F1F"/>
    <w:rsid w:val="004370C0"/>
    <w:rsid w:val="0044135D"/>
    <w:rsid w:val="00441618"/>
    <w:rsid w:val="004423F8"/>
    <w:rsid w:val="00442B6A"/>
    <w:rsid w:val="004433D4"/>
    <w:rsid w:val="00443863"/>
    <w:rsid w:val="004448FD"/>
    <w:rsid w:val="00444EF2"/>
    <w:rsid w:val="00445D8B"/>
    <w:rsid w:val="00446225"/>
    <w:rsid w:val="00446717"/>
    <w:rsid w:val="004506BE"/>
    <w:rsid w:val="0045094F"/>
    <w:rsid w:val="00450A95"/>
    <w:rsid w:val="00452243"/>
    <w:rsid w:val="00452B8B"/>
    <w:rsid w:val="00453386"/>
    <w:rsid w:val="004533AD"/>
    <w:rsid w:val="0045357A"/>
    <w:rsid w:val="00454053"/>
    <w:rsid w:val="00454121"/>
    <w:rsid w:val="00455314"/>
    <w:rsid w:val="00455456"/>
    <w:rsid w:val="00456A98"/>
    <w:rsid w:val="004571DE"/>
    <w:rsid w:val="004600F5"/>
    <w:rsid w:val="00460AC7"/>
    <w:rsid w:val="00460D54"/>
    <w:rsid w:val="00461950"/>
    <w:rsid w:val="00464BCB"/>
    <w:rsid w:val="00466CDB"/>
    <w:rsid w:val="0046773C"/>
    <w:rsid w:val="00467FC7"/>
    <w:rsid w:val="00474E4C"/>
    <w:rsid w:val="00474F8E"/>
    <w:rsid w:val="00475090"/>
    <w:rsid w:val="004753FA"/>
    <w:rsid w:val="00475483"/>
    <w:rsid w:val="00475ED3"/>
    <w:rsid w:val="00476907"/>
    <w:rsid w:val="00476E4F"/>
    <w:rsid w:val="00477788"/>
    <w:rsid w:val="00477CC8"/>
    <w:rsid w:val="00483D72"/>
    <w:rsid w:val="00484AD2"/>
    <w:rsid w:val="004852F9"/>
    <w:rsid w:val="004855DC"/>
    <w:rsid w:val="00486A32"/>
    <w:rsid w:val="00486E7F"/>
    <w:rsid w:val="004915EB"/>
    <w:rsid w:val="00491AFE"/>
    <w:rsid w:val="00492C34"/>
    <w:rsid w:val="004936B2"/>
    <w:rsid w:val="004942F3"/>
    <w:rsid w:val="004959B4"/>
    <w:rsid w:val="004962C4"/>
    <w:rsid w:val="00497083"/>
    <w:rsid w:val="004A0295"/>
    <w:rsid w:val="004A0595"/>
    <w:rsid w:val="004A248B"/>
    <w:rsid w:val="004A2B24"/>
    <w:rsid w:val="004A41A4"/>
    <w:rsid w:val="004A4D12"/>
    <w:rsid w:val="004A57C1"/>
    <w:rsid w:val="004A6223"/>
    <w:rsid w:val="004A6618"/>
    <w:rsid w:val="004A7283"/>
    <w:rsid w:val="004B027C"/>
    <w:rsid w:val="004B1429"/>
    <w:rsid w:val="004B1EFE"/>
    <w:rsid w:val="004B227C"/>
    <w:rsid w:val="004B2A22"/>
    <w:rsid w:val="004B37E1"/>
    <w:rsid w:val="004B398B"/>
    <w:rsid w:val="004B3B17"/>
    <w:rsid w:val="004B40A6"/>
    <w:rsid w:val="004B5FF3"/>
    <w:rsid w:val="004B6839"/>
    <w:rsid w:val="004B7451"/>
    <w:rsid w:val="004C354F"/>
    <w:rsid w:val="004C3620"/>
    <w:rsid w:val="004C3A2E"/>
    <w:rsid w:val="004C3A79"/>
    <w:rsid w:val="004C3C13"/>
    <w:rsid w:val="004C3F50"/>
    <w:rsid w:val="004C4949"/>
    <w:rsid w:val="004C52B6"/>
    <w:rsid w:val="004D0C30"/>
    <w:rsid w:val="004D2E74"/>
    <w:rsid w:val="004D3829"/>
    <w:rsid w:val="004D4D05"/>
    <w:rsid w:val="004D54AD"/>
    <w:rsid w:val="004D560D"/>
    <w:rsid w:val="004D6216"/>
    <w:rsid w:val="004D67B6"/>
    <w:rsid w:val="004D700E"/>
    <w:rsid w:val="004D7263"/>
    <w:rsid w:val="004E0FBD"/>
    <w:rsid w:val="004E18F3"/>
    <w:rsid w:val="004E1DA9"/>
    <w:rsid w:val="004E35FB"/>
    <w:rsid w:val="004E46FF"/>
    <w:rsid w:val="004E5064"/>
    <w:rsid w:val="004E738F"/>
    <w:rsid w:val="004E791E"/>
    <w:rsid w:val="004F04F9"/>
    <w:rsid w:val="004F1075"/>
    <w:rsid w:val="004F1866"/>
    <w:rsid w:val="004F1F86"/>
    <w:rsid w:val="004F2A84"/>
    <w:rsid w:val="004F2E06"/>
    <w:rsid w:val="004F2EA6"/>
    <w:rsid w:val="004F4F4C"/>
    <w:rsid w:val="004F6333"/>
    <w:rsid w:val="00500706"/>
    <w:rsid w:val="00500DF3"/>
    <w:rsid w:val="005024A3"/>
    <w:rsid w:val="00502AC4"/>
    <w:rsid w:val="00503D4F"/>
    <w:rsid w:val="00505D31"/>
    <w:rsid w:val="005067EE"/>
    <w:rsid w:val="005074DF"/>
    <w:rsid w:val="005129FE"/>
    <w:rsid w:val="005149B3"/>
    <w:rsid w:val="005151E1"/>
    <w:rsid w:val="00515E60"/>
    <w:rsid w:val="00516B2D"/>
    <w:rsid w:val="005208AB"/>
    <w:rsid w:val="00522A6D"/>
    <w:rsid w:val="00522D69"/>
    <w:rsid w:val="00524B8C"/>
    <w:rsid w:val="005250C8"/>
    <w:rsid w:val="00525764"/>
    <w:rsid w:val="005265B0"/>
    <w:rsid w:val="005268FE"/>
    <w:rsid w:val="005302DF"/>
    <w:rsid w:val="005345CF"/>
    <w:rsid w:val="00534779"/>
    <w:rsid w:val="00534D45"/>
    <w:rsid w:val="00535B48"/>
    <w:rsid w:val="00536E51"/>
    <w:rsid w:val="00537FEF"/>
    <w:rsid w:val="0054068F"/>
    <w:rsid w:val="00541AFC"/>
    <w:rsid w:val="005424A0"/>
    <w:rsid w:val="005425B9"/>
    <w:rsid w:val="0054380F"/>
    <w:rsid w:val="00544AC3"/>
    <w:rsid w:val="005459FD"/>
    <w:rsid w:val="00545AA1"/>
    <w:rsid w:val="005460E0"/>
    <w:rsid w:val="00550ADB"/>
    <w:rsid w:val="005525A8"/>
    <w:rsid w:val="0055276D"/>
    <w:rsid w:val="00552DC4"/>
    <w:rsid w:val="00553BD8"/>
    <w:rsid w:val="00553F19"/>
    <w:rsid w:val="0055420F"/>
    <w:rsid w:val="00554CCA"/>
    <w:rsid w:val="00554E0F"/>
    <w:rsid w:val="00554EE4"/>
    <w:rsid w:val="00554F12"/>
    <w:rsid w:val="0055534A"/>
    <w:rsid w:val="00555A59"/>
    <w:rsid w:val="00556783"/>
    <w:rsid w:val="00556D8E"/>
    <w:rsid w:val="00560693"/>
    <w:rsid w:val="00562AF3"/>
    <w:rsid w:val="005631CF"/>
    <w:rsid w:val="005634DD"/>
    <w:rsid w:val="00564352"/>
    <w:rsid w:val="00564A88"/>
    <w:rsid w:val="00566C27"/>
    <w:rsid w:val="00567770"/>
    <w:rsid w:val="00567B20"/>
    <w:rsid w:val="005702AB"/>
    <w:rsid w:val="005707B3"/>
    <w:rsid w:val="005709BD"/>
    <w:rsid w:val="0057186C"/>
    <w:rsid w:val="00571CB3"/>
    <w:rsid w:val="00573544"/>
    <w:rsid w:val="00574F24"/>
    <w:rsid w:val="00575298"/>
    <w:rsid w:val="005764DF"/>
    <w:rsid w:val="00576EDF"/>
    <w:rsid w:val="00577F32"/>
    <w:rsid w:val="0058008E"/>
    <w:rsid w:val="00580A58"/>
    <w:rsid w:val="0058112F"/>
    <w:rsid w:val="0058177C"/>
    <w:rsid w:val="00581BBD"/>
    <w:rsid w:val="00582C4C"/>
    <w:rsid w:val="00582DEF"/>
    <w:rsid w:val="00585EA2"/>
    <w:rsid w:val="00587134"/>
    <w:rsid w:val="00587952"/>
    <w:rsid w:val="00587BC2"/>
    <w:rsid w:val="005901C6"/>
    <w:rsid w:val="0059175F"/>
    <w:rsid w:val="00594266"/>
    <w:rsid w:val="0059428A"/>
    <w:rsid w:val="00594486"/>
    <w:rsid w:val="00594954"/>
    <w:rsid w:val="00594AEF"/>
    <w:rsid w:val="00595022"/>
    <w:rsid w:val="00595A2B"/>
    <w:rsid w:val="0059701D"/>
    <w:rsid w:val="00597221"/>
    <w:rsid w:val="00597970"/>
    <w:rsid w:val="00597AB3"/>
    <w:rsid w:val="005A038C"/>
    <w:rsid w:val="005A1074"/>
    <w:rsid w:val="005A1627"/>
    <w:rsid w:val="005A29E7"/>
    <w:rsid w:val="005A2B0B"/>
    <w:rsid w:val="005A2DE5"/>
    <w:rsid w:val="005A36BF"/>
    <w:rsid w:val="005A3AD9"/>
    <w:rsid w:val="005A65A9"/>
    <w:rsid w:val="005A66B3"/>
    <w:rsid w:val="005A7B6B"/>
    <w:rsid w:val="005B1EA0"/>
    <w:rsid w:val="005B3CED"/>
    <w:rsid w:val="005B4411"/>
    <w:rsid w:val="005B4738"/>
    <w:rsid w:val="005B4DB1"/>
    <w:rsid w:val="005B5179"/>
    <w:rsid w:val="005B5352"/>
    <w:rsid w:val="005B5482"/>
    <w:rsid w:val="005B5569"/>
    <w:rsid w:val="005B5C7E"/>
    <w:rsid w:val="005B5E08"/>
    <w:rsid w:val="005B5EF2"/>
    <w:rsid w:val="005C06A4"/>
    <w:rsid w:val="005C0D13"/>
    <w:rsid w:val="005C104A"/>
    <w:rsid w:val="005C2505"/>
    <w:rsid w:val="005C2AC1"/>
    <w:rsid w:val="005C4208"/>
    <w:rsid w:val="005C4258"/>
    <w:rsid w:val="005C5C1E"/>
    <w:rsid w:val="005C69E7"/>
    <w:rsid w:val="005C6BA8"/>
    <w:rsid w:val="005C6C79"/>
    <w:rsid w:val="005C6C88"/>
    <w:rsid w:val="005C6F3D"/>
    <w:rsid w:val="005C7C1B"/>
    <w:rsid w:val="005D09C1"/>
    <w:rsid w:val="005D1989"/>
    <w:rsid w:val="005D22DD"/>
    <w:rsid w:val="005D2DAA"/>
    <w:rsid w:val="005D3428"/>
    <w:rsid w:val="005D3D9D"/>
    <w:rsid w:val="005D45C7"/>
    <w:rsid w:val="005D5EE6"/>
    <w:rsid w:val="005D6507"/>
    <w:rsid w:val="005D6A63"/>
    <w:rsid w:val="005D7A90"/>
    <w:rsid w:val="005D7DBC"/>
    <w:rsid w:val="005E024B"/>
    <w:rsid w:val="005E0B82"/>
    <w:rsid w:val="005E1FE9"/>
    <w:rsid w:val="005E25F5"/>
    <w:rsid w:val="005E29B6"/>
    <w:rsid w:val="005E3391"/>
    <w:rsid w:val="005E3436"/>
    <w:rsid w:val="005E4410"/>
    <w:rsid w:val="005E6DC5"/>
    <w:rsid w:val="005E6ED9"/>
    <w:rsid w:val="005E7898"/>
    <w:rsid w:val="005F3741"/>
    <w:rsid w:val="005F3CC5"/>
    <w:rsid w:val="005F3F6C"/>
    <w:rsid w:val="005F57DE"/>
    <w:rsid w:val="005F607E"/>
    <w:rsid w:val="005F6170"/>
    <w:rsid w:val="005F796D"/>
    <w:rsid w:val="00600226"/>
    <w:rsid w:val="00600668"/>
    <w:rsid w:val="006006A0"/>
    <w:rsid w:val="00600B2D"/>
    <w:rsid w:val="00601529"/>
    <w:rsid w:val="006016E6"/>
    <w:rsid w:val="00601BAC"/>
    <w:rsid w:val="00601D98"/>
    <w:rsid w:val="00602254"/>
    <w:rsid w:val="006028A0"/>
    <w:rsid w:val="00602B97"/>
    <w:rsid w:val="00604203"/>
    <w:rsid w:val="006048EA"/>
    <w:rsid w:val="006067B5"/>
    <w:rsid w:val="00606FC6"/>
    <w:rsid w:val="0060762E"/>
    <w:rsid w:val="00610139"/>
    <w:rsid w:val="00612735"/>
    <w:rsid w:val="006132E2"/>
    <w:rsid w:val="006134D8"/>
    <w:rsid w:val="0061382E"/>
    <w:rsid w:val="00613EBB"/>
    <w:rsid w:val="00614A8C"/>
    <w:rsid w:val="00616515"/>
    <w:rsid w:val="00616F6F"/>
    <w:rsid w:val="00620174"/>
    <w:rsid w:val="006203C9"/>
    <w:rsid w:val="006209BF"/>
    <w:rsid w:val="0062271D"/>
    <w:rsid w:val="00623753"/>
    <w:rsid w:val="00623F9D"/>
    <w:rsid w:val="0062562D"/>
    <w:rsid w:val="0062689C"/>
    <w:rsid w:val="006269CE"/>
    <w:rsid w:val="00626BFD"/>
    <w:rsid w:val="006275A5"/>
    <w:rsid w:val="00630C89"/>
    <w:rsid w:val="00631455"/>
    <w:rsid w:val="00631FEF"/>
    <w:rsid w:val="00632B6B"/>
    <w:rsid w:val="0063454B"/>
    <w:rsid w:val="00634642"/>
    <w:rsid w:val="006347FB"/>
    <w:rsid w:val="0063496B"/>
    <w:rsid w:val="00636E14"/>
    <w:rsid w:val="00640CA2"/>
    <w:rsid w:val="006436C2"/>
    <w:rsid w:val="006437FB"/>
    <w:rsid w:val="00644302"/>
    <w:rsid w:val="0064583C"/>
    <w:rsid w:val="00646B02"/>
    <w:rsid w:val="00646BF8"/>
    <w:rsid w:val="00650223"/>
    <w:rsid w:val="006510EC"/>
    <w:rsid w:val="0065221E"/>
    <w:rsid w:val="006526AE"/>
    <w:rsid w:val="00652774"/>
    <w:rsid w:val="00654B34"/>
    <w:rsid w:val="00654CA3"/>
    <w:rsid w:val="0065502A"/>
    <w:rsid w:val="00655295"/>
    <w:rsid w:val="0065561D"/>
    <w:rsid w:val="00655A0E"/>
    <w:rsid w:val="00655C4F"/>
    <w:rsid w:val="00656462"/>
    <w:rsid w:val="00656A21"/>
    <w:rsid w:val="00656B6D"/>
    <w:rsid w:val="006575E4"/>
    <w:rsid w:val="006607AA"/>
    <w:rsid w:val="00660A55"/>
    <w:rsid w:val="0066102D"/>
    <w:rsid w:val="00661658"/>
    <w:rsid w:val="00661DF2"/>
    <w:rsid w:val="00661EAF"/>
    <w:rsid w:val="0066224F"/>
    <w:rsid w:val="0066275B"/>
    <w:rsid w:val="00662AB6"/>
    <w:rsid w:val="0066321F"/>
    <w:rsid w:val="00663759"/>
    <w:rsid w:val="00664897"/>
    <w:rsid w:val="00665445"/>
    <w:rsid w:val="00665F2B"/>
    <w:rsid w:val="0066672A"/>
    <w:rsid w:val="00667889"/>
    <w:rsid w:val="00671279"/>
    <w:rsid w:val="00671D74"/>
    <w:rsid w:val="0067208C"/>
    <w:rsid w:val="00672DE5"/>
    <w:rsid w:val="00674418"/>
    <w:rsid w:val="00676817"/>
    <w:rsid w:val="00676A7E"/>
    <w:rsid w:val="00676E86"/>
    <w:rsid w:val="00677452"/>
    <w:rsid w:val="006810AB"/>
    <w:rsid w:val="00681B16"/>
    <w:rsid w:val="00685779"/>
    <w:rsid w:val="00686E68"/>
    <w:rsid w:val="0068716B"/>
    <w:rsid w:val="00687BE1"/>
    <w:rsid w:val="006911A5"/>
    <w:rsid w:val="00692504"/>
    <w:rsid w:val="006933F5"/>
    <w:rsid w:val="00693FA6"/>
    <w:rsid w:val="00695D96"/>
    <w:rsid w:val="006964C5"/>
    <w:rsid w:val="00697584"/>
    <w:rsid w:val="006975EC"/>
    <w:rsid w:val="006A096D"/>
    <w:rsid w:val="006A29E9"/>
    <w:rsid w:val="006A4A5E"/>
    <w:rsid w:val="006A539B"/>
    <w:rsid w:val="006A5721"/>
    <w:rsid w:val="006A66CD"/>
    <w:rsid w:val="006A6DCF"/>
    <w:rsid w:val="006A6DE9"/>
    <w:rsid w:val="006A71E2"/>
    <w:rsid w:val="006A7750"/>
    <w:rsid w:val="006B005D"/>
    <w:rsid w:val="006B0587"/>
    <w:rsid w:val="006B13FE"/>
    <w:rsid w:val="006B177E"/>
    <w:rsid w:val="006B1862"/>
    <w:rsid w:val="006B198E"/>
    <w:rsid w:val="006B2323"/>
    <w:rsid w:val="006B27FC"/>
    <w:rsid w:val="006B3189"/>
    <w:rsid w:val="006B34EB"/>
    <w:rsid w:val="006B4678"/>
    <w:rsid w:val="006B4C71"/>
    <w:rsid w:val="006B7495"/>
    <w:rsid w:val="006C09C9"/>
    <w:rsid w:val="006C1258"/>
    <w:rsid w:val="006C336D"/>
    <w:rsid w:val="006C38C7"/>
    <w:rsid w:val="006C412C"/>
    <w:rsid w:val="006C4A3A"/>
    <w:rsid w:val="006C541A"/>
    <w:rsid w:val="006D0687"/>
    <w:rsid w:val="006D2B70"/>
    <w:rsid w:val="006D3698"/>
    <w:rsid w:val="006D36E7"/>
    <w:rsid w:val="006D390E"/>
    <w:rsid w:val="006D4367"/>
    <w:rsid w:val="006D4854"/>
    <w:rsid w:val="006D4862"/>
    <w:rsid w:val="006D5AA5"/>
    <w:rsid w:val="006D5AE8"/>
    <w:rsid w:val="006D5EDE"/>
    <w:rsid w:val="006D6B6D"/>
    <w:rsid w:val="006E0275"/>
    <w:rsid w:val="006E109F"/>
    <w:rsid w:val="006E15C6"/>
    <w:rsid w:val="006E2751"/>
    <w:rsid w:val="006E2DB5"/>
    <w:rsid w:val="006E3A9D"/>
    <w:rsid w:val="006E3F07"/>
    <w:rsid w:val="006E456F"/>
    <w:rsid w:val="006E45E3"/>
    <w:rsid w:val="006E47F7"/>
    <w:rsid w:val="006E49E6"/>
    <w:rsid w:val="006E6BA5"/>
    <w:rsid w:val="006F0184"/>
    <w:rsid w:val="006F1457"/>
    <w:rsid w:val="006F14B1"/>
    <w:rsid w:val="006F196A"/>
    <w:rsid w:val="006F1BBD"/>
    <w:rsid w:val="006F1F40"/>
    <w:rsid w:val="006F2BB4"/>
    <w:rsid w:val="006F42D9"/>
    <w:rsid w:val="006F56E0"/>
    <w:rsid w:val="006F5B26"/>
    <w:rsid w:val="006F725F"/>
    <w:rsid w:val="007006BE"/>
    <w:rsid w:val="00700B8A"/>
    <w:rsid w:val="00700D93"/>
    <w:rsid w:val="007041F9"/>
    <w:rsid w:val="00704F3D"/>
    <w:rsid w:val="00704FC0"/>
    <w:rsid w:val="00705983"/>
    <w:rsid w:val="007068A0"/>
    <w:rsid w:val="00707C94"/>
    <w:rsid w:val="007107AF"/>
    <w:rsid w:val="007109E0"/>
    <w:rsid w:val="00711099"/>
    <w:rsid w:val="00712DF5"/>
    <w:rsid w:val="00712F52"/>
    <w:rsid w:val="00713F8F"/>
    <w:rsid w:val="00714245"/>
    <w:rsid w:val="00715180"/>
    <w:rsid w:val="0071586A"/>
    <w:rsid w:val="0071613F"/>
    <w:rsid w:val="007161A4"/>
    <w:rsid w:val="00716E99"/>
    <w:rsid w:val="00717620"/>
    <w:rsid w:val="00717FEA"/>
    <w:rsid w:val="00721702"/>
    <w:rsid w:val="007232CE"/>
    <w:rsid w:val="007235A2"/>
    <w:rsid w:val="00723BFF"/>
    <w:rsid w:val="00724BF5"/>
    <w:rsid w:val="00725496"/>
    <w:rsid w:val="00725EEE"/>
    <w:rsid w:val="00726C93"/>
    <w:rsid w:val="007303CF"/>
    <w:rsid w:val="00730D3B"/>
    <w:rsid w:val="007313D5"/>
    <w:rsid w:val="0073179F"/>
    <w:rsid w:val="00731BD6"/>
    <w:rsid w:val="0073278B"/>
    <w:rsid w:val="00732794"/>
    <w:rsid w:val="007335AF"/>
    <w:rsid w:val="007337AF"/>
    <w:rsid w:val="00733B63"/>
    <w:rsid w:val="00735BBA"/>
    <w:rsid w:val="0073625D"/>
    <w:rsid w:val="007369D7"/>
    <w:rsid w:val="00736ACC"/>
    <w:rsid w:val="00740E94"/>
    <w:rsid w:val="00743F80"/>
    <w:rsid w:val="007444B5"/>
    <w:rsid w:val="00744798"/>
    <w:rsid w:val="00744F9B"/>
    <w:rsid w:val="00745F4B"/>
    <w:rsid w:val="00745FF6"/>
    <w:rsid w:val="00746AB8"/>
    <w:rsid w:val="00747078"/>
    <w:rsid w:val="00750576"/>
    <w:rsid w:val="00750E56"/>
    <w:rsid w:val="0075170C"/>
    <w:rsid w:val="00753121"/>
    <w:rsid w:val="00753842"/>
    <w:rsid w:val="00753C55"/>
    <w:rsid w:val="00754871"/>
    <w:rsid w:val="00755750"/>
    <w:rsid w:val="00755D1E"/>
    <w:rsid w:val="00756578"/>
    <w:rsid w:val="00756DAB"/>
    <w:rsid w:val="00760053"/>
    <w:rsid w:val="00760D7A"/>
    <w:rsid w:val="00762C94"/>
    <w:rsid w:val="0076371B"/>
    <w:rsid w:val="007653D9"/>
    <w:rsid w:val="00765665"/>
    <w:rsid w:val="00766FF9"/>
    <w:rsid w:val="007676CF"/>
    <w:rsid w:val="00767804"/>
    <w:rsid w:val="0076782A"/>
    <w:rsid w:val="00771620"/>
    <w:rsid w:val="007733B9"/>
    <w:rsid w:val="007738D9"/>
    <w:rsid w:val="007740C9"/>
    <w:rsid w:val="007742A7"/>
    <w:rsid w:val="0077653B"/>
    <w:rsid w:val="00777828"/>
    <w:rsid w:val="0078025A"/>
    <w:rsid w:val="00781172"/>
    <w:rsid w:val="00781852"/>
    <w:rsid w:val="00782025"/>
    <w:rsid w:val="0078259A"/>
    <w:rsid w:val="007833E6"/>
    <w:rsid w:val="007850A2"/>
    <w:rsid w:val="00786020"/>
    <w:rsid w:val="0078604F"/>
    <w:rsid w:val="0078634D"/>
    <w:rsid w:val="00787AEA"/>
    <w:rsid w:val="0079083E"/>
    <w:rsid w:val="00791127"/>
    <w:rsid w:val="007914FA"/>
    <w:rsid w:val="00793459"/>
    <w:rsid w:val="0079364D"/>
    <w:rsid w:val="00794121"/>
    <w:rsid w:val="0079469F"/>
    <w:rsid w:val="007961C5"/>
    <w:rsid w:val="00797B20"/>
    <w:rsid w:val="00797F18"/>
    <w:rsid w:val="007A0EE2"/>
    <w:rsid w:val="007A26C8"/>
    <w:rsid w:val="007A3346"/>
    <w:rsid w:val="007A3D04"/>
    <w:rsid w:val="007A58B9"/>
    <w:rsid w:val="007A6386"/>
    <w:rsid w:val="007A7508"/>
    <w:rsid w:val="007B0D26"/>
    <w:rsid w:val="007B2A58"/>
    <w:rsid w:val="007B40A8"/>
    <w:rsid w:val="007B42EC"/>
    <w:rsid w:val="007B4BEC"/>
    <w:rsid w:val="007B4E15"/>
    <w:rsid w:val="007B756B"/>
    <w:rsid w:val="007C0132"/>
    <w:rsid w:val="007C0265"/>
    <w:rsid w:val="007C1DE8"/>
    <w:rsid w:val="007C2DC0"/>
    <w:rsid w:val="007C2F44"/>
    <w:rsid w:val="007C7703"/>
    <w:rsid w:val="007C7F56"/>
    <w:rsid w:val="007D4A12"/>
    <w:rsid w:val="007D5119"/>
    <w:rsid w:val="007D5240"/>
    <w:rsid w:val="007D58E6"/>
    <w:rsid w:val="007D660E"/>
    <w:rsid w:val="007D73DA"/>
    <w:rsid w:val="007E0569"/>
    <w:rsid w:val="007E0D1D"/>
    <w:rsid w:val="007E258C"/>
    <w:rsid w:val="007E36DC"/>
    <w:rsid w:val="007E3912"/>
    <w:rsid w:val="007E4601"/>
    <w:rsid w:val="007E4CB8"/>
    <w:rsid w:val="007E569A"/>
    <w:rsid w:val="007E5880"/>
    <w:rsid w:val="007E6F30"/>
    <w:rsid w:val="007E72ED"/>
    <w:rsid w:val="007E74BA"/>
    <w:rsid w:val="007F47D6"/>
    <w:rsid w:val="007F64F1"/>
    <w:rsid w:val="007F6A91"/>
    <w:rsid w:val="007F6DF5"/>
    <w:rsid w:val="007F7000"/>
    <w:rsid w:val="007F75D0"/>
    <w:rsid w:val="007F7760"/>
    <w:rsid w:val="007F7E20"/>
    <w:rsid w:val="008023A2"/>
    <w:rsid w:val="0080380C"/>
    <w:rsid w:val="0080500A"/>
    <w:rsid w:val="00805936"/>
    <w:rsid w:val="00806361"/>
    <w:rsid w:val="0080777D"/>
    <w:rsid w:val="00811510"/>
    <w:rsid w:val="00812DB5"/>
    <w:rsid w:val="00812FD1"/>
    <w:rsid w:val="008134AD"/>
    <w:rsid w:val="008142BE"/>
    <w:rsid w:val="00814475"/>
    <w:rsid w:val="00815929"/>
    <w:rsid w:val="0081626B"/>
    <w:rsid w:val="00816808"/>
    <w:rsid w:val="0081765C"/>
    <w:rsid w:val="00817769"/>
    <w:rsid w:val="0082015B"/>
    <w:rsid w:val="00820768"/>
    <w:rsid w:val="00820CBF"/>
    <w:rsid w:val="0082227E"/>
    <w:rsid w:val="008222D8"/>
    <w:rsid w:val="00823678"/>
    <w:rsid w:val="00823F9E"/>
    <w:rsid w:val="00826FCF"/>
    <w:rsid w:val="00827798"/>
    <w:rsid w:val="00831D1C"/>
    <w:rsid w:val="008326EA"/>
    <w:rsid w:val="00832A5D"/>
    <w:rsid w:val="00832D9A"/>
    <w:rsid w:val="00832E18"/>
    <w:rsid w:val="008339BD"/>
    <w:rsid w:val="0083495A"/>
    <w:rsid w:val="00834F84"/>
    <w:rsid w:val="008422DC"/>
    <w:rsid w:val="0084244F"/>
    <w:rsid w:val="00842643"/>
    <w:rsid w:val="0084281E"/>
    <w:rsid w:val="00842F8A"/>
    <w:rsid w:val="00843C82"/>
    <w:rsid w:val="00844824"/>
    <w:rsid w:val="00846BDD"/>
    <w:rsid w:val="00846CC4"/>
    <w:rsid w:val="0085012C"/>
    <w:rsid w:val="00851616"/>
    <w:rsid w:val="00852BF8"/>
    <w:rsid w:val="00853030"/>
    <w:rsid w:val="00853277"/>
    <w:rsid w:val="008532D8"/>
    <w:rsid w:val="00853668"/>
    <w:rsid w:val="00854333"/>
    <w:rsid w:val="00854F76"/>
    <w:rsid w:val="008568F2"/>
    <w:rsid w:val="00856CF0"/>
    <w:rsid w:val="00857B07"/>
    <w:rsid w:val="00860357"/>
    <w:rsid w:val="00860906"/>
    <w:rsid w:val="008614E7"/>
    <w:rsid w:val="0086340A"/>
    <w:rsid w:val="00864D6F"/>
    <w:rsid w:val="008651B3"/>
    <w:rsid w:val="00866820"/>
    <w:rsid w:val="008668FB"/>
    <w:rsid w:val="0086696D"/>
    <w:rsid w:val="00866FBE"/>
    <w:rsid w:val="0087018D"/>
    <w:rsid w:val="00871177"/>
    <w:rsid w:val="008731AC"/>
    <w:rsid w:val="00873D72"/>
    <w:rsid w:val="0087719A"/>
    <w:rsid w:val="008811E0"/>
    <w:rsid w:val="00882F51"/>
    <w:rsid w:val="00885C9E"/>
    <w:rsid w:val="008866B8"/>
    <w:rsid w:val="008878B2"/>
    <w:rsid w:val="008905E9"/>
    <w:rsid w:val="00890C78"/>
    <w:rsid w:val="00893535"/>
    <w:rsid w:val="0089369A"/>
    <w:rsid w:val="00893FF6"/>
    <w:rsid w:val="008940C3"/>
    <w:rsid w:val="00894522"/>
    <w:rsid w:val="00894B44"/>
    <w:rsid w:val="008968DF"/>
    <w:rsid w:val="008A058E"/>
    <w:rsid w:val="008A0743"/>
    <w:rsid w:val="008A163E"/>
    <w:rsid w:val="008A2249"/>
    <w:rsid w:val="008A2AE1"/>
    <w:rsid w:val="008A2E2A"/>
    <w:rsid w:val="008A3EA3"/>
    <w:rsid w:val="008A5C16"/>
    <w:rsid w:val="008A75D8"/>
    <w:rsid w:val="008A7CE0"/>
    <w:rsid w:val="008A7D64"/>
    <w:rsid w:val="008B1480"/>
    <w:rsid w:val="008B1819"/>
    <w:rsid w:val="008B289B"/>
    <w:rsid w:val="008B385E"/>
    <w:rsid w:val="008B4194"/>
    <w:rsid w:val="008B59E7"/>
    <w:rsid w:val="008B71AD"/>
    <w:rsid w:val="008B7BCE"/>
    <w:rsid w:val="008C2057"/>
    <w:rsid w:val="008C2CED"/>
    <w:rsid w:val="008C3119"/>
    <w:rsid w:val="008C3152"/>
    <w:rsid w:val="008C5494"/>
    <w:rsid w:val="008C61D1"/>
    <w:rsid w:val="008C69B6"/>
    <w:rsid w:val="008C73BF"/>
    <w:rsid w:val="008C75C1"/>
    <w:rsid w:val="008C76EE"/>
    <w:rsid w:val="008D21B6"/>
    <w:rsid w:val="008D22D8"/>
    <w:rsid w:val="008D29C6"/>
    <w:rsid w:val="008D311D"/>
    <w:rsid w:val="008D3546"/>
    <w:rsid w:val="008D3979"/>
    <w:rsid w:val="008D3EA0"/>
    <w:rsid w:val="008D7905"/>
    <w:rsid w:val="008E0547"/>
    <w:rsid w:val="008E1E18"/>
    <w:rsid w:val="008E2380"/>
    <w:rsid w:val="008E3E22"/>
    <w:rsid w:val="008E3F96"/>
    <w:rsid w:val="008E458C"/>
    <w:rsid w:val="008E4B52"/>
    <w:rsid w:val="008E511B"/>
    <w:rsid w:val="008E6161"/>
    <w:rsid w:val="008E7DED"/>
    <w:rsid w:val="008F25D4"/>
    <w:rsid w:val="008F2DB4"/>
    <w:rsid w:val="008F3CF0"/>
    <w:rsid w:val="008F453C"/>
    <w:rsid w:val="008F4DED"/>
    <w:rsid w:val="008F4EA1"/>
    <w:rsid w:val="008F5532"/>
    <w:rsid w:val="008F701D"/>
    <w:rsid w:val="009000D7"/>
    <w:rsid w:val="00900178"/>
    <w:rsid w:val="009003DF"/>
    <w:rsid w:val="009045EC"/>
    <w:rsid w:val="00905F25"/>
    <w:rsid w:val="00905F51"/>
    <w:rsid w:val="00906786"/>
    <w:rsid w:val="00907FB7"/>
    <w:rsid w:val="009126AF"/>
    <w:rsid w:val="0091394E"/>
    <w:rsid w:val="009145C2"/>
    <w:rsid w:val="00914E19"/>
    <w:rsid w:val="009150F8"/>
    <w:rsid w:val="00915749"/>
    <w:rsid w:val="009168C2"/>
    <w:rsid w:val="00916AD5"/>
    <w:rsid w:val="00917226"/>
    <w:rsid w:val="0092080F"/>
    <w:rsid w:val="00925C70"/>
    <w:rsid w:val="00926184"/>
    <w:rsid w:val="009261A6"/>
    <w:rsid w:val="009263B6"/>
    <w:rsid w:val="00927122"/>
    <w:rsid w:val="00927215"/>
    <w:rsid w:val="0093037B"/>
    <w:rsid w:val="00930594"/>
    <w:rsid w:val="009319DE"/>
    <w:rsid w:val="00932F25"/>
    <w:rsid w:val="00935A82"/>
    <w:rsid w:val="009375B6"/>
    <w:rsid w:val="00940448"/>
    <w:rsid w:val="00940888"/>
    <w:rsid w:val="00940B3F"/>
    <w:rsid w:val="00941480"/>
    <w:rsid w:val="00941701"/>
    <w:rsid w:val="00942586"/>
    <w:rsid w:val="0094348B"/>
    <w:rsid w:val="009454A8"/>
    <w:rsid w:val="009454F5"/>
    <w:rsid w:val="00945E9E"/>
    <w:rsid w:val="00946A67"/>
    <w:rsid w:val="00946FEA"/>
    <w:rsid w:val="00950F13"/>
    <w:rsid w:val="00953282"/>
    <w:rsid w:val="00954BEE"/>
    <w:rsid w:val="0095766D"/>
    <w:rsid w:val="009602A0"/>
    <w:rsid w:val="009605A1"/>
    <w:rsid w:val="00960E0B"/>
    <w:rsid w:val="00962109"/>
    <w:rsid w:val="00962C80"/>
    <w:rsid w:val="009637A5"/>
    <w:rsid w:val="00963F0E"/>
    <w:rsid w:val="0096484F"/>
    <w:rsid w:val="0096589C"/>
    <w:rsid w:val="00965B14"/>
    <w:rsid w:val="00967087"/>
    <w:rsid w:val="009674BE"/>
    <w:rsid w:val="0096751A"/>
    <w:rsid w:val="00967A69"/>
    <w:rsid w:val="0097335F"/>
    <w:rsid w:val="00973C80"/>
    <w:rsid w:val="0097535A"/>
    <w:rsid w:val="00975587"/>
    <w:rsid w:val="00975D9F"/>
    <w:rsid w:val="0097719D"/>
    <w:rsid w:val="00977C21"/>
    <w:rsid w:val="0098225C"/>
    <w:rsid w:val="009824C7"/>
    <w:rsid w:val="00983507"/>
    <w:rsid w:val="009838A4"/>
    <w:rsid w:val="00986706"/>
    <w:rsid w:val="009876E2"/>
    <w:rsid w:val="00990585"/>
    <w:rsid w:val="009919E9"/>
    <w:rsid w:val="00991F1C"/>
    <w:rsid w:val="0099220B"/>
    <w:rsid w:val="00992C8F"/>
    <w:rsid w:val="009942F2"/>
    <w:rsid w:val="00995B09"/>
    <w:rsid w:val="0099612E"/>
    <w:rsid w:val="00996F03"/>
    <w:rsid w:val="0099728A"/>
    <w:rsid w:val="00997DEB"/>
    <w:rsid w:val="009A01DE"/>
    <w:rsid w:val="009A0493"/>
    <w:rsid w:val="009A15FD"/>
    <w:rsid w:val="009A4982"/>
    <w:rsid w:val="009A5163"/>
    <w:rsid w:val="009A5E9C"/>
    <w:rsid w:val="009A6DDF"/>
    <w:rsid w:val="009B029F"/>
    <w:rsid w:val="009B0ACA"/>
    <w:rsid w:val="009B1880"/>
    <w:rsid w:val="009B22B6"/>
    <w:rsid w:val="009B2493"/>
    <w:rsid w:val="009B2695"/>
    <w:rsid w:val="009B26BA"/>
    <w:rsid w:val="009B340D"/>
    <w:rsid w:val="009B3761"/>
    <w:rsid w:val="009B4740"/>
    <w:rsid w:val="009B4BA7"/>
    <w:rsid w:val="009B4D5C"/>
    <w:rsid w:val="009B4E53"/>
    <w:rsid w:val="009B5910"/>
    <w:rsid w:val="009B5A69"/>
    <w:rsid w:val="009C2C7B"/>
    <w:rsid w:val="009C2DB4"/>
    <w:rsid w:val="009C375F"/>
    <w:rsid w:val="009C4186"/>
    <w:rsid w:val="009C5008"/>
    <w:rsid w:val="009D0BE6"/>
    <w:rsid w:val="009D1169"/>
    <w:rsid w:val="009D19B5"/>
    <w:rsid w:val="009D2C00"/>
    <w:rsid w:val="009D349B"/>
    <w:rsid w:val="009D3B8A"/>
    <w:rsid w:val="009D3E22"/>
    <w:rsid w:val="009D4535"/>
    <w:rsid w:val="009D48EA"/>
    <w:rsid w:val="009D6734"/>
    <w:rsid w:val="009D6FAA"/>
    <w:rsid w:val="009E00A2"/>
    <w:rsid w:val="009E150D"/>
    <w:rsid w:val="009E220C"/>
    <w:rsid w:val="009E2F6A"/>
    <w:rsid w:val="009E3602"/>
    <w:rsid w:val="009E3737"/>
    <w:rsid w:val="009E4A9B"/>
    <w:rsid w:val="009E51B1"/>
    <w:rsid w:val="009E781E"/>
    <w:rsid w:val="009F09FD"/>
    <w:rsid w:val="009F1571"/>
    <w:rsid w:val="009F1A0C"/>
    <w:rsid w:val="009F3E03"/>
    <w:rsid w:val="009F42EF"/>
    <w:rsid w:val="009F4645"/>
    <w:rsid w:val="009F52F5"/>
    <w:rsid w:val="009F5416"/>
    <w:rsid w:val="009F5695"/>
    <w:rsid w:val="009F7C7D"/>
    <w:rsid w:val="00A00EEF"/>
    <w:rsid w:val="00A026F3"/>
    <w:rsid w:val="00A03FC2"/>
    <w:rsid w:val="00A04048"/>
    <w:rsid w:val="00A048D6"/>
    <w:rsid w:val="00A05A8F"/>
    <w:rsid w:val="00A05BCD"/>
    <w:rsid w:val="00A05FD3"/>
    <w:rsid w:val="00A0669E"/>
    <w:rsid w:val="00A07399"/>
    <w:rsid w:val="00A07A42"/>
    <w:rsid w:val="00A07B4E"/>
    <w:rsid w:val="00A1076D"/>
    <w:rsid w:val="00A10808"/>
    <w:rsid w:val="00A10C4C"/>
    <w:rsid w:val="00A11549"/>
    <w:rsid w:val="00A11A18"/>
    <w:rsid w:val="00A13858"/>
    <w:rsid w:val="00A13EB1"/>
    <w:rsid w:val="00A14319"/>
    <w:rsid w:val="00A14441"/>
    <w:rsid w:val="00A14A69"/>
    <w:rsid w:val="00A15C07"/>
    <w:rsid w:val="00A15E1E"/>
    <w:rsid w:val="00A16942"/>
    <w:rsid w:val="00A16AC3"/>
    <w:rsid w:val="00A16F93"/>
    <w:rsid w:val="00A17143"/>
    <w:rsid w:val="00A178E7"/>
    <w:rsid w:val="00A218D0"/>
    <w:rsid w:val="00A228B7"/>
    <w:rsid w:val="00A248AC"/>
    <w:rsid w:val="00A24D86"/>
    <w:rsid w:val="00A25F6C"/>
    <w:rsid w:val="00A27212"/>
    <w:rsid w:val="00A3018D"/>
    <w:rsid w:val="00A30B0F"/>
    <w:rsid w:val="00A30B25"/>
    <w:rsid w:val="00A313AF"/>
    <w:rsid w:val="00A32C43"/>
    <w:rsid w:val="00A33145"/>
    <w:rsid w:val="00A33A6F"/>
    <w:rsid w:val="00A34EF3"/>
    <w:rsid w:val="00A3566C"/>
    <w:rsid w:val="00A36429"/>
    <w:rsid w:val="00A40240"/>
    <w:rsid w:val="00A40862"/>
    <w:rsid w:val="00A40E91"/>
    <w:rsid w:val="00A42D12"/>
    <w:rsid w:val="00A43A1A"/>
    <w:rsid w:val="00A44235"/>
    <w:rsid w:val="00A44C2B"/>
    <w:rsid w:val="00A4526C"/>
    <w:rsid w:val="00A45709"/>
    <w:rsid w:val="00A45AC3"/>
    <w:rsid w:val="00A46ED3"/>
    <w:rsid w:val="00A474B8"/>
    <w:rsid w:val="00A4767B"/>
    <w:rsid w:val="00A47AE8"/>
    <w:rsid w:val="00A50556"/>
    <w:rsid w:val="00A509CB"/>
    <w:rsid w:val="00A50CD8"/>
    <w:rsid w:val="00A52270"/>
    <w:rsid w:val="00A524E7"/>
    <w:rsid w:val="00A536EB"/>
    <w:rsid w:val="00A53978"/>
    <w:rsid w:val="00A53FFD"/>
    <w:rsid w:val="00A54AB8"/>
    <w:rsid w:val="00A54BD9"/>
    <w:rsid w:val="00A551AE"/>
    <w:rsid w:val="00A55E58"/>
    <w:rsid w:val="00A57EBF"/>
    <w:rsid w:val="00A603C8"/>
    <w:rsid w:val="00A60D81"/>
    <w:rsid w:val="00A63120"/>
    <w:rsid w:val="00A632A3"/>
    <w:rsid w:val="00A633AA"/>
    <w:rsid w:val="00A63DB2"/>
    <w:rsid w:val="00A63F29"/>
    <w:rsid w:val="00A65316"/>
    <w:rsid w:val="00A66908"/>
    <w:rsid w:val="00A6697F"/>
    <w:rsid w:val="00A670AB"/>
    <w:rsid w:val="00A67729"/>
    <w:rsid w:val="00A702B9"/>
    <w:rsid w:val="00A70F14"/>
    <w:rsid w:val="00A72045"/>
    <w:rsid w:val="00A73300"/>
    <w:rsid w:val="00A74769"/>
    <w:rsid w:val="00A75401"/>
    <w:rsid w:val="00A756A4"/>
    <w:rsid w:val="00A75DD1"/>
    <w:rsid w:val="00A7709B"/>
    <w:rsid w:val="00A77478"/>
    <w:rsid w:val="00A77568"/>
    <w:rsid w:val="00A7792F"/>
    <w:rsid w:val="00A80900"/>
    <w:rsid w:val="00A83215"/>
    <w:rsid w:val="00A83676"/>
    <w:rsid w:val="00A84171"/>
    <w:rsid w:val="00A8474C"/>
    <w:rsid w:val="00A84D39"/>
    <w:rsid w:val="00A853FD"/>
    <w:rsid w:val="00A8552A"/>
    <w:rsid w:val="00A86477"/>
    <w:rsid w:val="00A873D5"/>
    <w:rsid w:val="00A903C0"/>
    <w:rsid w:val="00A90B75"/>
    <w:rsid w:val="00A90DDE"/>
    <w:rsid w:val="00A9158F"/>
    <w:rsid w:val="00A91CA7"/>
    <w:rsid w:val="00A9485A"/>
    <w:rsid w:val="00A94946"/>
    <w:rsid w:val="00A94B59"/>
    <w:rsid w:val="00A9520B"/>
    <w:rsid w:val="00A96D4B"/>
    <w:rsid w:val="00A9735E"/>
    <w:rsid w:val="00A97678"/>
    <w:rsid w:val="00A97C74"/>
    <w:rsid w:val="00AA095C"/>
    <w:rsid w:val="00AA19BC"/>
    <w:rsid w:val="00AA2285"/>
    <w:rsid w:val="00AA40B8"/>
    <w:rsid w:val="00AA46CC"/>
    <w:rsid w:val="00AA64CA"/>
    <w:rsid w:val="00AA79F6"/>
    <w:rsid w:val="00AB07E0"/>
    <w:rsid w:val="00AB16AF"/>
    <w:rsid w:val="00AB1FDC"/>
    <w:rsid w:val="00AB2104"/>
    <w:rsid w:val="00AB31A8"/>
    <w:rsid w:val="00AB3830"/>
    <w:rsid w:val="00AB443C"/>
    <w:rsid w:val="00AB44D5"/>
    <w:rsid w:val="00AB475E"/>
    <w:rsid w:val="00AB5C3B"/>
    <w:rsid w:val="00AC0A14"/>
    <w:rsid w:val="00AC1CF5"/>
    <w:rsid w:val="00AC1DD8"/>
    <w:rsid w:val="00AC27FA"/>
    <w:rsid w:val="00AC28D9"/>
    <w:rsid w:val="00AC2AA9"/>
    <w:rsid w:val="00AC2D93"/>
    <w:rsid w:val="00AC4010"/>
    <w:rsid w:val="00AC422D"/>
    <w:rsid w:val="00AC4A41"/>
    <w:rsid w:val="00AC54BC"/>
    <w:rsid w:val="00AC5CF0"/>
    <w:rsid w:val="00AC5EA8"/>
    <w:rsid w:val="00AC71B4"/>
    <w:rsid w:val="00AC7E31"/>
    <w:rsid w:val="00AD0951"/>
    <w:rsid w:val="00AD2E75"/>
    <w:rsid w:val="00AD3F5B"/>
    <w:rsid w:val="00AD4650"/>
    <w:rsid w:val="00AD58F7"/>
    <w:rsid w:val="00AD5928"/>
    <w:rsid w:val="00AD5AC0"/>
    <w:rsid w:val="00AD6493"/>
    <w:rsid w:val="00AD64CE"/>
    <w:rsid w:val="00AD6A59"/>
    <w:rsid w:val="00AD6F0C"/>
    <w:rsid w:val="00AD73C7"/>
    <w:rsid w:val="00AE03D6"/>
    <w:rsid w:val="00AE0ECC"/>
    <w:rsid w:val="00AE1097"/>
    <w:rsid w:val="00AE1BA9"/>
    <w:rsid w:val="00AE1FE9"/>
    <w:rsid w:val="00AE2D68"/>
    <w:rsid w:val="00AE2E09"/>
    <w:rsid w:val="00AE3124"/>
    <w:rsid w:val="00AE5215"/>
    <w:rsid w:val="00AE577A"/>
    <w:rsid w:val="00AE5EFB"/>
    <w:rsid w:val="00AE7783"/>
    <w:rsid w:val="00AF18E4"/>
    <w:rsid w:val="00AF2D2E"/>
    <w:rsid w:val="00AF3B42"/>
    <w:rsid w:val="00AF4359"/>
    <w:rsid w:val="00AF58C5"/>
    <w:rsid w:val="00AF7110"/>
    <w:rsid w:val="00B004DF"/>
    <w:rsid w:val="00B00B93"/>
    <w:rsid w:val="00B00FD7"/>
    <w:rsid w:val="00B012F8"/>
    <w:rsid w:val="00B0220F"/>
    <w:rsid w:val="00B027F6"/>
    <w:rsid w:val="00B03B15"/>
    <w:rsid w:val="00B03F0B"/>
    <w:rsid w:val="00B04153"/>
    <w:rsid w:val="00B04FC5"/>
    <w:rsid w:val="00B056BA"/>
    <w:rsid w:val="00B058A3"/>
    <w:rsid w:val="00B075AF"/>
    <w:rsid w:val="00B10835"/>
    <w:rsid w:val="00B114AE"/>
    <w:rsid w:val="00B17176"/>
    <w:rsid w:val="00B17F97"/>
    <w:rsid w:val="00B204C0"/>
    <w:rsid w:val="00B20FC0"/>
    <w:rsid w:val="00B2184E"/>
    <w:rsid w:val="00B24289"/>
    <w:rsid w:val="00B24B53"/>
    <w:rsid w:val="00B250F2"/>
    <w:rsid w:val="00B25597"/>
    <w:rsid w:val="00B257D0"/>
    <w:rsid w:val="00B25B02"/>
    <w:rsid w:val="00B26159"/>
    <w:rsid w:val="00B265FA"/>
    <w:rsid w:val="00B26700"/>
    <w:rsid w:val="00B275CA"/>
    <w:rsid w:val="00B279D5"/>
    <w:rsid w:val="00B3024D"/>
    <w:rsid w:val="00B30518"/>
    <w:rsid w:val="00B314EE"/>
    <w:rsid w:val="00B3174A"/>
    <w:rsid w:val="00B31D39"/>
    <w:rsid w:val="00B344EE"/>
    <w:rsid w:val="00B346ED"/>
    <w:rsid w:val="00B3478D"/>
    <w:rsid w:val="00B3528A"/>
    <w:rsid w:val="00B3547F"/>
    <w:rsid w:val="00B35773"/>
    <w:rsid w:val="00B364FD"/>
    <w:rsid w:val="00B4062B"/>
    <w:rsid w:val="00B4244A"/>
    <w:rsid w:val="00B432C9"/>
    <w:rsid w:val="00B43638"/>
    <w:rsid w:val="00B4368C"/>
    <w:rsid w:val="00B43C8C"/>
    <w:rsid w:val="00B4676A"/>
    <w:rsid w:val="00B47B52"/>
    <w:rsid w:val="00B47EC7"/>
    <w:rsid w:val="00B5005C"/>
    <w:rsid w:val="00B5009B"/>
    <w:rsid w:val="00B5031D"/>
    <w:rsid w:val="00B506EB"/>
    <w:rsid w:val="00B52382"/>
    <w:rsid w:val="00B5351C"/>
    <w:rsid w:val="00B53521"/>
    <w:rsid w:val="00B537A4"/>
    <w:rsid w:val="00B53D97"/>
    <w:rsid w:val="00B53DF4"/>
    <w:rsid w:val="00B5583F"/>
    <w:rsid w:val="00B558F7"/>
    <w:rsid w:val="00B56528"/>
    <w:rsid w:val="00B57608"/>
    <w:rsid w:val="00B5794C"/>
    <w:rsid w:val="00B57E0C"/>
    <w:rsid w:val="00B60582"/>
    <w:rsid w:val="00B6113E"/>
    <w:rsid w:val="00B6155D"/>
    <w:rsid w:val="00B633E2"/>
    <w:rsid w:val="00B66084"/>
    <w:rsid w:val="00B6644C"/>
    <w:rsid w:val="00B66970"/>
    <w:rsid w:val="00B677C2"/>
    <w:rsid w:val="00B67C9E"/>
    <w:rsid w:val="00B67F74"/>
    <w:rsid w:val="00B70724"/>
    <w:rsid w:val="00B7082B"/>
    <w:rsid w:val="00B73C60"/>
    <w:rsid w:val="00B74499"/>
    <w:rsid w:val="00B74770"/>
    <w:rsid w:val="00B7561C"/>
    <w:rsid w:val="00B75CDB"/>
    <w:rsid w:val="00B7762F"/>
    <w:rsid w:val="00B77930"/>
    <w:rsid w:val="00B81892"/>
    <w:rsid w:val="00B81BB5"/>
    <w:rsid w:val="00B81F65"/>
    <w:rsid w:val="00B83E63"/>
    <w:rsid w:val="00B84021"/>
    <w:rsid w:val="00B84A2D"/>
    <w:rsid w:val="00B84A54"/>
    <w:rsid w:val="00B84D05"/>
    <w:rsid w:val="00B84F22"/>
    <w:rsid w:val="00B84FE4"/>
    <w:rsid w:val="00B854F4"/>
    <w:rsid w:val="00B85958"/>
    <w:rsid w:val="00B86BD8"/>
    <w:rsid w:val="00B9032B"/>
    <w:rsid w:val="00B90663"/>
    <w:rsid w:val="00B91FF1"/>
    <w:rsid w:val="00B93267"/>
    <w:rsid w:val="00B9472C"/>
    <w:rsid w:val="00B96F34"/>
    <w:rsid w:val="00BA17A1"/>
    <w:rsid w:val="00BA1FA0"/>
    <w:rsid w:val="00BA38B0"/>
    <w:rsid w:val="00BA391A"/>
    <w:rsid w:val="00BA4D76"/>
    <w:rsid w:val="00BA5E5B"/>
    <w:rsid w:val="00BB058B"/>
    <w:rsid w:val="00BB0F24"/>
    <w:rsid w:val="00BB1453"/>
    <w:rsid w:val="00BB16B4"/>
    <w:rsid w:val="00BB16FC"/>
    <w:rsid w:val="00BB2767"/>
    <w:rsid w:val="00BB2A92"/>
    <w:rsid w:val="00BB4252"/>
    <w:rsid w:val="00BB4355"/>
    <w:rsid w:val="00BB4629"/>
    <w:rsid w:val="00BB61BC"/>
    <w:rsid w:val="00BC02A4"/>
    <w:rsid w:val="00BC04EA"/>
    <w:rsid w:val="00BC1F13"/>
    <w:rsid w:val="00BC2079"/>
    <w:rsid w:val="00BC22BF"/>
    <w:rsid w:val="00BC3E5F"/>
    <w:rsid w:val="00BC5782"/>
    <w:rsid w:val="00BC6005"/>
    <w:rsid w:val="00BC6C76"/>
    <w:rsid w:val="00BC6F92"/>
    <w:rsid w:val="00BC732B"/>
    <w:rsid w:val="00BD1C95"/>
    <w:rsid w:val="00BD23AD"/>
    <w:rsid w:val="00BD30D8"/>
    <w:rsid w:val="00BD33F6"/>
    <w:rsid w:val="00BD479B"/>
    <w:rsid w:val="00BD5872"/>
    <w:rsid w:val="00BD6FC9"/>
    <w:rsid w:val="00BD710F"/>
    <w:rsid w:val="00BD78ED"/>
    <w:rsid w:val="00BD7973"/>
    <w:rsid w:val="00BE0205"/>
    <w:rsid w:val="00BE09EB"/>
    <w:rsid w:val="00BE0AC1"/>
    <w:rsid w:val="00BE0E1C"/>
    <w:rsid w:val="00BE1086"/>
    <w:rsid w:val="00BE1D09"/>
    <w:rsid w:val="00BE2BD9"/>
    <w:rsid w:val="00BE31E3"/>
    <w:rsid w:val="00BE3C78"/>
    <w:rsid w:val="00BE49C8"/>
    <w:rsid w:val="00BE5FA2"/>
    <w:rsid w:val="00BE6268"/>
    <w:rsid w:val="00BE65F6"/>
    <w:rsid w:val="00BE688B"/>
    <w:rsid w:val="00BE6C76"/>
    <w:rsid w:val="00BE72D0"/>
    <w:rsid w:val="00BE739E"/>
    <w:rsid w:val="00BE7545"/>
    <w:rsid w:val="00BE7548"/>
    <w:rsid w:val="00BE7EBC"/>
    <w:rsid w:val="00BF23A7"/>
    <w:rsid w:val="00BF2B4E"/>
    <w:rsid w:val="00BF2D08"/>
    <w:rsid w:val="00BF48E0"/>
    <w:rsid w:val="00BF5313"/>
    <w:rsid w:val="00BF610E"/>
    <w:rsid w:val="00BF63C9"/>
    <w:rsid w:val="00BF71C9"/>
    <w:rsid w:val="00C003B2"/>
    <w:rsid w:val="00C005D9"/>
    <w:rsid w:val="00C00631"/>
    <w:rsid w:val="00C00F9B"/>
    <w:rsid w:val="00C016FE"/>
    <w:rsid w:val="00C01960"/>
    <w:rsid w:val="00C01EF3"/>
    <w:rsid w:val="00C02B19"/>
    <w:rsid w:val="00C0486D"/>
    <w:rsid w:val="00C0527F"/>
    <w:rsid w:val="00C06D87"/>
    <w:rsid w:val="00C105C8"/>
    <w:rsid w:val="00C10689"/>
    <w:rsid w:val="00C1152B"/>
    <w:rsid w:val="00C128BB"/>
    <w:rsid w:val="00C12F3A"/>
    <w:rsid w:val="00C13989"/>
    <w:rsid w:val="00C14421"/>
    <w:rsid w:val="00C1467E"/>
    <w:rsid w:val="00C147FD"/>
    <w:rsid w:val="00C15511"/>
    <w:rsid w:val="00C15903"/>
    <w:rsid w:val="00C15AE1"/>
    <w:rsid w:val="00C15FF5"/>
    <w:rsid w:val="00C16FED"/>
    <w:rsid w:val="00C2214D"/>
    <w:rsid w:val="00C22749"/>
    <w:rsid w:val="00C22A2A"/>
    <w:rsid w:val="00C270AD"/>
    <w:rsid w:val="00C31FA5"/>
    <w:rsid w:val="00C3200F"/>
    <w:rsid w:val="00C32C19"/>
    <w:rsid w:val="00C32D39"/>
    <w:rsid w:val="00C32E08"/>
    <w:rsid w:val="00C33B48"/>
    <w:rsid w:val="00C33D68"/>
    <w:rsid w:val="00C340BE"/>
    <w:rsid w:val="00C34FC1"/>
    <w:rsid w:val="00C36578"/>
    <w:rsid w:val="00C36C1E"/>
    <w:rsid w:val="00C4145E"/>
    <w:rsid w:val="00C418CD"/>
    <w:rsid w:val="00C41ADC"/>
    <w:rsid w:val="00C43750"/>
    <w:rsid w:val="00C43A5F"/>
    <w:rsid w:val="00C43EC0"/>
    <w:rsid w:val="00C441D2"/>
    <w:rsid w:val="00C443B0"/>
    <w:rsid w:val="00C44841"/>
    <w:rsid w:val="00C4644D"/>
    <w:rsid w:val="00C47FCA"/>
    <w:rsid w:val="00C50387"/>
    <w:rsid w:val="00C507A1"/>
    <w:rsid w:val="00C511F0"/>
    <w:rsid w:val="00C51706"/>
    <w:rsid w:val="00C51960"/>
    <w:rsid w:val="00C5262D"/>
    <w:rsid w:val="00C53689"/>
    <w:rsid w:val="00C54867"/>
    <w:rsid w:val="00C557C0"/>
    <w:rsid w:val="00C5772D"/>
    <w:rsid w:val="00C57805"/>
    <w:rsid w:val="00C60D67"/>
    <w:rsid w:val="00C60E65"/>
    <w:rsid w:val="00C617FC"/>
    <w:rsid w:val="00C61D45"/>
    <w:rsid w:val="00C61E11"/>
    <w:rsid w:val="00C61FB1"/>
    <w:rsid w:val="00C64D3E"/>
    <w:rsid w:val="00C659CE"/>
    <w:rsid w:val="00C66D0E"/>
    <w:rsid w:val="00C722E0"/>
    <w:rsid w:val="00C74443"/>
    <w:rsid w:val="00C74D4F"/>
    <w:rsid w:val="00C7505C"/>
    <w:rsid w:val="00C759D4"/>
    <w:rsid w:val="00C7637D"/>
    <w:rsid w:val="00C76D6B"/>
    <w:rsid w:val="00C77091"/>
    <w:rsid w:val="00C8177A"/>
    <w:rsid w:val="00C82FAB"/>
    <w:rsid w:val="00C85C67"/>
    <w:rsid w:val="00C85E5E"/>
    <w:rsid w:val="00C86326"/>
    <w:rsid w:val="00C865B7"/>
    <w:rsid w:val="00C865EB"/>
    <w:rsid w:val="00C921A3"/>
    <w:rsid w:val="00C93780"/>
    <w:rsid w:val="00C94639"/>
    <w:rsid w:val="00C94A1A"/>
    <w:rsid w:val="00C9515C"/>
    <w:rsid w:val="00C95A92"/>
    <w:rsid w:val="00C97661"/>
    <w:rsid w:val="00CA0081"/>
    <w:rsid w:val="00CA1672"/>
    <w:rsid w:val="00CA28AA"/>
    <w:rsid w:val="00CA40A9"/>
    <w:rsid w:val="00CA4602"/>
    <w:rsid w:val="00CA4A14"/>
    <w:rsid w:val="00CA5F63"/>
    <w:rsid w:val="00CA6625"/>
    <w:rsid w:val="00CA6B46"/>
    <w:rsid w:val="00CA6E63"/>
    <w:rsid w:val="00CA717F"/>
    <w:rsid w:val="00CA7435"/>
    <w:rsid w:val="00CA7BF9"/>
    <w:rsid w:val="00CB0346"/>
    <w:rsid w:val="00CB0391"/>
    <w:rsid w:val="00CB2009"/>
    <w:rsid w:val="00CB22F3"/>
    <w:rsid w:val="00CB26CB"/>
    <w:rsid w:val="00CB2C66"/>
    <w:rsid w:val="00CB3F7D"/>
    <w:rsid w:val="00CB428B"/>
    <w:rsid w:val="00CB4B9C"/>
    <w:rsid w:val="00CB543A"/>
    <w:rsid w:val="00CB6763"/>
    <w:rsid w:val="00CB6DE2"/>
    <w:rsid w:val="00CB7392"/>
    <w:rsid w:val="00CC054E"/>
    <w:rsid w:val="00CC14BD"/>
    <w:rsid w:val="00CC2303"/>
    <w:rsid w:val="00CC3F54"/>
    <w:rsid w:val="00CC4989"/>
    <w:rsid w:val="00CC6028"/>
    <w:rsid w:val="00CC7ED4"/>
    <w:rsid w:val="00CD06DB"/>
    <w:rsid w:val="00CD0968"/>
    <w:rsid w:val="00CD103C"/>
    <w:rsid w:val="00CD1315"/>
    <w:rsid w:val="00CD2653"/>
    <w:rsid w:val="00CD2BE4"/>
    <w:rsid w:val="00CD2C27"/>
    <w:rsid w:val="00CD408D"/>
    <w:rsid w:val="00CD4F8A"/>
    <w:rsid w:val="00CD6A50"/>
    <w:rsid w:val="00CE2481"/>
    <w:rsid w:val="00CE2540"/>
    <w:rsid w:val="00CE30D5"/>
    <w:rsid w:val="00CE34D7"/>
    <w:rsid w:val="00CE5443"/>
    <w:rsid w:val="00CE57EA"/>
    <w:rsid w:val="00CE5996"/>
    <w:rsid w:val="00CE6CBA"/>
    <w:rsid w:val="00CF06E0"/>
    <w:rsid w:val="00CF0F16"/>
    <w:rsid w:val="00CF0F50"/>
    <w:rsid w:val="00CF1F0A"/>
    <w:rsid w:val="00CF3CBA"/>
    <w:rsid w:val="00CF4AB3"/>
    <w:rsid w:val="00CF4D04"/>
    <w:rsid w:val="00CF5CE3"/>
    <w:rsid w:val="00CF6069"/>
    <w:rsid w:val="00CF75B3"/>
    <w:rsid w:val="00D008D2"/>
    <w:rsid w:val="00D014D3"/>
    <w:rsid w:val="00D01B59"/>
    <w:rsid w:val="00D02773"/>
    <w:rsid w:val="00D02D9F"/>
    <w:rsid w:val="00D0334B"/>
    <w:rsid w:val="00D03A64"/>
    <w:rsid w:val="00D058B5"/>
    <w:rsid w:val="00D05B7F"/>
    <w:rsid w:val="00D07B26"/>
    <w:rsid w:val="00D1078D"/>
    <w:rsid w:val="00D119AC"/>
    <w:rsid w:val="00D11B4B"/>
    <w:rsid w:val="00D12535"/>
    <w:rsid w:val="00D13777"/>
    <w:rsid w:val="00D1457D"/>
    <w:rsid w:val="00D14602"/>
    <w:rsid w:val="00D146C3"/>
    <w:rsid w:val="00D15882"/>
    <w:rsid w:val="00D15CF6"/>
    <w:rsid w:val="00D16463"/>
    <w:rsid w:val="00D16E59"/>
    <w:rsid w:val="00D16ED2"/>
    <w:rsid w:val="00D1785F"/>
    <w:rsid w:val="00D17D27"/>
    <w:rsid w:val="00D20255"/>
    <w:rsid w:val="00D2038B"/>
    <w:rsid w:val="00D21923"/>
    <w:rsid w:val="00D21EC1"/>
    <w:rsid w:val="00D22A09"/>
    <w:rsid w:val="00D22ADE"/>
    <w:rsid w:val="00D230BE"/>
    <w:rsid w:val="00D239B2"/>
    <w:rsid w:val="00D23EDC"/>
    <w:rsid w:val="00D24BA8"/>
    <w:rsid w:val="00D2522C"/>
    <w:rsid w:val="00D25763"/>
    <w:rsid w:val="00D265E0"/>
    <w:rsid w:val="00D30888"/>
    <w:rsid w:val="00D30C5D"/>
    <w:rsid w:val="00D3162E"/>
    <w:rsid w:val="00D33B20"/>
    <w:rsid w:val="00D33D16"/>
    <w:rsid w:val="00D34027"/>
    <w:rsid w:val="00D341B9"/>
    <w:rsid w:val="00D34AED"/>
    <w:rsid w:val="00D35E89"/>
    <w:rsid w:val="00D365E8"/>
    <w:rsid w:val="00D3715A"/>
    <w:rsid w:val="00D37744"/>
    <w:rsid w:val="00D4154B"/>
    <w:rsid w:val="00D41C8A"/>
    <w:rsid w:val="00D4228E"/>
    <w:rsid w:val="00D433E3"/>
    <w:rsid w:val="00D43C80"/>
    <w:rsid w:val="00D445A4"/>
    <w:rsid w:val="00D4462F"/>
    <w:rsid w:val="00D46E5A"/>
    <w:rsid w:val="00D46E61"/>
    <w:rsid w:val="00D47979"/>
    <w:rsid w:val="00D47D83"/>
    <w:rsid w:val="00D526BD"/>
    <w:rsid w:val="00D53465"/>
    <w:rsid w:val="00D54386"/>
    <w:rsid w:val="00D54AFC"/>
    <w:rsid w:val="00D55838"/>
    <w:rsid w:val="00D564BA"/>
    <w:rsid w:val="00D566B1"/>
    <w:rsid w:val="00D56894"/>
    <w:rsid w:val="00D571D6"/>
    <w:rsid w:val="00D57659"/>
    <w:rsid w:val="00D603D9"/>
    <w:rsid w:val="00D604D0"/>
    <w:rsid w:val="00D6223F"/>
    <w:rsid w:val="00D634D0"/>
    <w:rsid w:val="00D63F23"/>
    <w:rsid w:val="00D643FB"/>
    <w:rsid w:val="00D64DE8"/>
    <w:rsid w:val="00D65031"/>
    <w:rsid w:val="00D651D9"/>
    <w:rsid w:val="00D666AA"/>
    <w:rsid w:val="00D67669"/>
    <w:rsid w:val="00D702E8"/>
    <w:rsid w:val="00D70D72"/>
    <w:rsid w:val="00D70E8E"/>
    <w:rsid w:val="00D70F86"/>
    <w:rsid w:val="00D71F99"/>
    <w:rsid w:val="00D72DF9"/>
    <w:rsid w:val="00D733F8"/>
    <w:rsid w:val="00D73BBD"/>
    <w:rsid w:val="00D73CE5"/>
    <w:rsid w:val="00D743AE"/>
    <w:rsid w:val="00D74807"/>
    <w:rsid w:val="00D75C02"/>
    <w:rsid w:val="00D75E9C"/>
    <w:rsid w:val="00D76C6C"/>
    <w:rsid w:val="00D779AB"/>
    <w:rsid w:val="00D77C3F"/>
    <w:rsid w:val="00D77CDF"/>
    <w:rsid w:val="00D801D7"/>
    <w:rsid w:val="00D80999"/>
    <w:rsid w:val="00D80B11"/>
    <w:rsid w:val="00D82616"/>
    <w:rsid w:val="00D82661"/>
    <w:rsid w:val="00D82CE7"/>
    <w:rsid w:val="00D83361"/>
    <w:rsid w:val="00D83C60"/>
    <w:rsid w:val="00D86B09"/>
    <w:rsid w:val="00D901BF"/>
    <w:rsid w:val="00D92D30"/>
    <w:rsid w:val="00D92F61"/>
    <w:rsid w:val="00D93E70"/>
    <w:rsid w:val="00D95CA7"/>
    <w:rsid w:val="00DA0030"/>
    <w:rsid w:val="00DA0231"/>
    <w:rsid w:val="00DA05C9"/>
    <w:rsid w:val="00DA099D"/>
    <w:rsid w:val="00DA0E2B"/>
    <w:rsid w:val="00DA1159"/>
    <w:rsid w:val="00DA1482"/>
    <w:rsid w:val="00DA2894"/>
    <w:rsid w:val="00DA391C"/>
    <w:rsid w:val="00DA40F2"/>
    <w:rsid w:val="00DA5C5D"/>
    <w:rsid w:val="00DA5ECD"/>
    <w:rsid w:val="00DA6438"/>
    <w:rsid w:val="00DA6719"/>
    <w:rsid w:val="00DA769E"/>
    <w:rsid w:val="00DA7A31"/>
    <w:rsid w:val="00DA7B8B"/>
    <w:rsid w:val="00DB2245"/>
    <w:rsid w:val="00DB266B"/>
    <w:rsid w:val="00DB3068"/>
    <w:rsid w:val="00DB33E2"/>
    <w:rsid w:val="00DB4EF1"/>
    <w:rsid w:val="00DB6762"/>
    <w:rsid w:val="00DB7584"/>
    <w:rsid w:val="00DC0272"/>
    <w:rsid w:val="00DC0777"/>
    <w:rsid w:val="00DC07EE"/>
    <w:rsid w:val="00DC1A31"/>
    <w:rsid w:val="00DC1E7B"/>
    <w:rsid w:val="00DC3BE4"/>
    <w:rsid w:val="00DC4EFA"/>
    <w:rsid w:val="00DC5B50"/>
    <w:rsid w:val="00DC5B68"/>
    <w:rsid w:val="00DD19BD"/>
    <w:rsid w:val="00DD1D15"/>
    <w:rsid w:val="00DD356A"/>
    <w:rsid w:val="00DD5C81"/>
    <w:rsid w:val="00DD65C8"/>
    <w:rsid w:val="00DD6AC4"/>
    <w:rsid w:val="00DD7141"/>
    <w:rsid w:val="00DD7FD2"/>
    <w:rsid w:val="00DE0414"/>
    <w:rsid w:val="00DE0C7B"/>
    <w:rsid w:val="00DE1664"/>
    <w:rsid w:val="00DE2DC5"/>
    <w:rsid w:val="00DE4ED7"/>
    <w:rsid w:val="00DE6EF9"/>
    <w:rsid w:val="00DE702D"/>
    <w:rsid w:val="00DF13AA"/>
    <w:rsid w:val="00DF246C"/>
    <w:rsid w:val="00DF2C41"/>
    <w:rsid w:val="00DF30A0"/>
    <w:rsid w:val="00DF312C"/>
    <w:rsid w:val="00DF387F"/>
    <w:rsid w:val="00DF43F8"/>
    <w:rsid w:val="00DF60B6"/>
    <w:rsid w:val="00DF6A1E"/>
    <w:rsid w:val="00DF6F42"/>
    <w:rsid w:val="00E023D8"/>
    <w:rsid w:val="00E03880"/>
    <w:rsid w:val="00E04C50"/>
    <w:rsid w:val="00E06684"/>
    <w:rsid w:val="00E077DE"/>
    <w:rsid w:val="00E07AE6"/>
    <w:rsid w:val="00E10549"/>
    <w:rsid w:val="00E109F1"/>
    <w:rsid w:val="00E12F7A"/>
    <w:rsid w:val="00E1435C"/>
    <w:rsid w:val="00E144E9"/>
    <w:rsid w:val="00E14B94"/>
    <w:rsid w:val="00E15411"/>
    <w:rsid w:val="00E1599E"/>
    <w:rsid w:val="00E16276"/>
    <w:rsid w:val="00E165F5"/>
    <w:rsid w:val="00E21639"/>
    <w:rsid w:val="00E220A2"/>
    <w:rsid w:val="00E22B8A"/>
    <w:rsid w:val="00E23AED"/>
    <w:rsid w:val="00E27438"/>
    <w:rsid w:val="00E2756D"/>
    <w:rsid w:val="00E300E6"/>
    <w:rsid w:val="00E302A4"/>
    <w:rsid w:val="00E33F1C"/>
    <w:rsid w:val="00E3496C"/>
    <w:rsid w:val="00E34C53"/>
    <w:rsid w:val="00E35EA1"/>
    <w:rsid w:val="00E36309"/>
    <w:rsid w:val="00E36939"/>
    <w:rsid w:val="00E36F10"/>
    <w:rsid w:val="00E37336"/>
    <w:rsid w:val="00E37840"/>
    <w:rsid w:val="00E37CEE"/>
    <w:rsid w:val="00E402EC"/>
    <w:rsid w:val="00E40324"/>
    <w:rsid w:val="00E43740"/>
    <w:rsid w:val="00E438EA"/>
    <w:rsid w:val="00E43A94"/>
    <w:rsid w:val="00E44978"/>
    <w:rsid w:val="00E45213"/>
    <w:rsid w:val="00E45234"/>
    <w:rsid w:val="00E46043"/>
    <w:rsid w:val="00E46AC9"/>
    <w:rsid w:val="00E47C25"/>
    <w:rsid w:val="00E51250"/>
    <w:rsid w:val="00E53375"/>
    <w:rsid w:val="00E559FE"/>
    <w:rsid w:val="00E563DE"/>
    <w:rsid w:val="00E56F18"/>
    <w:rsid w:val="00E573AA"/>
    <w:rsid w:val="00E576C2"/>
    <w:rsid w:val="00E578B3"/>
    <w:rsid w:val="00E57AE1"/>
    <w:rsid w:val="00E57EDF"/>
    <w:rsid w:val="00E60185"/>
    <w:rsid w:val="00E609DD"/>
    <w:rsid w:val="00E62624"/>
    <w:rsid w:val="00E62905"/>
    <w:rsid w:val="00E629AC"/>
    <w:rsid w:val="00E62B93"/>
    <w:rsid w:val="00E63075"/>
    <w:rsid w:val="00E636B7"/>
    <w:rsid w:val="00E65C2B"/>
    <w:rsid w:val="00E65EA7"/>
    <w:rsid w:val="00E66B67"/>
    <w:rsid w:val="00E66CF7"/>
    <w:rsid w:val="00E67487"/>
    <w:rsid w:val="00E70451"/>
    <w:rsid w:val="00E70537"/>
    <w:rsid w:val="00E71794"/>
    <w:rsid w:val="00E732FF"/>
    <w:rsid w:val="00E74D52"/>
    <w:rsid w:val="00E75402"/>
    <w:rsid w:val="00E76184"/>
    <w:rsid w:val="00E77889"/>
    <w:rsid w:val="00E77CF2"/>
    <w:rsid w:val="00E82ACA"/>
    <w:rsid w:val="00E82EE5"/>
    <w:rsid w:val="00E84277"/>
    <w:rsid w:val="00E847D2"/>
    <w:rsid w:val="00E8600F"/>
    <w:rsid w:val="00E86722"/>
    <w:rsid w:val="00E867E7"/>
    <w:rsid w:val="00E86A83"/>
    <w:rsid w:val="00E9149C"/>
    <w:rsid w:val="00E929A3"/>
    <w:rsid w:val="00E93033"/>
    <w:rsid w:val="00E9432A"/>
    <w:rsid w:val="00E94383"/>
    <w:rsid w:val="00E94417"/>
    <w:rsid w:val="00E95546"/>
    <w:rsid w:val="00E968B7"/>
    <w:rsid w:val="00E978E0"/>
    <w:rsid w:val="00E97A39"/>
    <w:rsid w:val="00E97BE8"/>
    <w:rsid w:val="00E97E65"/>
    <w:rsid w:val="00EA1558"/>
    <w:rsid w:val="00EA1993"/>
    <w:rsid w:val="00EA2AA2"/>
    <w:rsid w:val="00EA3286"/>
    <w:rsid w:val="00EA34C7"/>
    <w:rsid w:val="00EA59B4"/>
    <w:rsid w:val="00EA686A"/>
    <w:rsid w:val="00EA775F"/>
    <w:rsid w:val="00EB1A0F"/>
    <w:rsid w:val="00EB20ED"/>
    <w:rsid w:val="00EB462C"/>
    <w:rsid w:val="00EB4F08"/>
    <w:rsid w:val="00EB6813"/>
    <w:rsid w:val="00EB6EF2"/>
    <w:rsid w:val="00EB7B49"/>
    <w:rsid w:val="00EC00D8"/>
    <w:rsid w:val="00EC0977"/>
    <w:rsid w:val="00EC1708"/>
    <w:rsid w:val="00EC1B43"/>
    <w:rsid w:val="00EC2248"/>
    <w:rsid w:val="00EC374D"/>
    <w:rsid w:val="00EC3760"/>
    <w:rsid w:val="00EC4708"/>
    <w:rsid w:val="00EC4AAD"/>
    <w:rsid w:val="00EC616A"/>
    <w:rsid w:val="00EC6BAD"/>
    <w:rsid w:val="00EC7051"/>
    <w:rsid w:val="00ED0961"/>
    <w:rsid w:val="00ED2381"/>
    <w:rsid w:val="00ED2B16"/>
    <w:rsid w:val="00ED316A"/>
    <w:rsid w:val="00ED4C2E"/>
    <w:rsid w:val="00ED4C74"/>
    <w:rsid w:val="00ED53D6"/>
    <w:rsid w:val="00ED582F"/>
    <w:rsid w:val="00ED6391"/>
    <w:rsid w:val="00ED6AA7"/>
    <w:rsid w:val="00EE1307"/>
    <w:rsid w:val="00EE1A4D"/>
    <w:rsid w:val="00EE1EAD"/>
    <w:rsid w:val="00EE24A0"/>
    <w:rsid w:val="00EE2893"/>
    <w:rsid w:val="00EE2899"/>
    <w:rsid w:val="00EE2B44"/>
    <w:rsid w:val="00EE475B"/>
    <w:rsid w:val="00EE5E10"/>
    <w:rsid w:val="00EE6D97"/>
    <w:rsid w:val="00EE7FA5"/>
    <w:rsid w:val="00EF09FB"/>
    <w:rsid w:val="00EF1184"/>
    <w:rsid w:val="00EF1F8F"/>
    <w:rsid w:val="00EF3B52"/>
    <w:rsid w:val="00EF40B9"/>
    <w:rsid w:val="00EF4AAC"/>
    <w:rsid w:val="00EF5884"/>
    <w:rsid w:val="00EF6E19"/>
    <w:rsid w:val="00EF6F43"/>
    <w:rsid w:val="00EF7354"/>
    <w:rsid w:val="00F0124A"/>
    <w:rsid w:val="00F0354B"/>
    <w:rsid w:val="00F03990"/>
    <w:rsid w:val="00F0510C"/>
    <w:rsid w:val="00F05AA6"/>
    <w:rsid w:val="00F06B5F"/>
    <w:rsid w:val="00F10083"/>
    <w:rsid w:val="00F103BA"/>
    <w:rsid w:val="00F11550"/>
    <w:rsid w:val="00F12927"/>
    <w:rsid w:val="00F13F58"/>
    <w:rsid w:val="00F165EF"/>
    <w:rsid w:val="00F178D0"/>
    <w:rsid w:val="00F208CB"/>
    <w:rsid w:val="00F21BF2"/>
    <w:rsid w:val="00F22EE4"/>
    <w:rsid w:val="00F24906"/>
    <w:rsid w:val="00F24A18"/>
    <w:rsid w:val="00F2671B"/>
    <w:rsid w:val="00F26BD5"/>
    <w:rsid w:val="00F26C5E"/>
    <w:rsid w:val="00F2728B"/>
    <w:rsid w:val="00F274E5"/>
    <w:rsid w:val="00F30E77"/>
    <w:rsid w:val="00F31D29"/>
    <w:rsid w:val="00F3210B"/>
    <w:rsid w:val="00F332CD"/>
    <w:rsid w:val="00F3599E"/>
    <w:rsid w:val="00F36B2A"/>
    <w:rsid w:val="00F37974"/>
    <w:rsid w:val="00F401EA"/>
    <w:rsid w:val="00F40D81"/>
    <w:rsid w:val="00F4399D"/>
    <w:rsid w:val="00F4407E"/>
    <w:rsid w:val="00F44148"/>
    <w:rsid w:val="00F44BD7"/>
    <w:rsid w:val="00F4558C"/>
    <w:rsid w:val="00F460A0"/>
    <w:rsid w:val="00F4667F"/>
    <w:rsid w:val="00F46D33"/>
    <w:rsid w:val="00F47B63"/>
    <w:rsid w:val="00F515E6"/>
    <w:rsid w:val="00F52149"/>
    <w:rsid w:val="00F53703"/>
    <w:rsid w:val="00F54979"/>
    <w:rsid w:val="00F553E7"/>
    <w:rsid w:val="00F5574D"/>
    <w:rsid w:val="00F55817"/>
    <w:rsid w:val="00F62223"/>
    <w:rsid w:val="00F6224A"/>
    <w:rsid w:val="00F625DF"/>
    <w:rsid w:val="00F63292"/>
    <w:rsid w:val="00F639AE"/>
    <w:rsid w:val="00F64282"/>
    <w:rsid w:val="00F64350"/>
    <w:rsid w:val="00F64A20"/>
    <w:rsid w:val="00F6547A"/>
    <w:rsid w:val="00F6732E"/>
    <w:rsid w:val="00F67BBF"/>
    <w:rsid w:val="00F7085E"/>
    <w:rsid w:val="00F70DD6"/>
    <w:rsid w:val="00F70F95"/>
    <w:rsid w:val="00F71281"/>
    <w:rsid w:val="00F722A8"/>
    <w:rsid w:val="00F743FF"/>
    <w:rsid w:val="00F75FBD"/>
    <w:rsid w:val="00F76651"/>
    <w:rsid w:val="00F766D8"/>
    <w:rsid w:val="00F76800"/>
    <w:rsid w:val="00F7799E"/>
    <w:rsid w:val="00F77EDF"/>
    <w:rsid w:val="00F80D97"/>
    <w:rsid w:val="00F81C14"/>
    <w:rsid w:val="00F864FD"/>
    <w:rsid w:val="00F86C59"/>
    <w:rsid w:val="00F91485"/>
    <w:rsid w:val="00F91D80"/>
    <w:rsid w:val="00F944E8"/>
    <w:rsid w:val="00F9561C"/>
    <w:rsid w:val="00F961A2"/>
    <w:rsid w:val="00FA06FF"/>
    <w:rsid w:val="00FA21F9"/>
    <w:rsid w:val="00FA2CF4"/>
    <w:rsid w:val="00FA3E1C"/>
    <w:rsid w:val="00FA4038"/>
    <w:rsid w:val="00FA4904"/>
    <w:rsid w:val="00FA5EDA"/>
    <w:rsid w:val="00FA6A5B"/>
    <w:rsid w:val="00FB0ACC"/>
    <w:rsid w:val="00FB1278"/>
    <w:rsid w:val="00FB32CF"/>
    <w:rsid w:val="00FB427F"/>
    <w:rsid w:val="00FB46BA"/>
    <w:rsid w:val="00FB4879"/>
    <w:rsid w:val="00FB57C4"/>
    <w:rsid w:val="00FB5BF7"/>
    <w:rsid w:val="00FB5C0A"/>
    <w:rsid w:val="00FB645E"/>
    <w:rsid w:val="00FB6AC9"/>
    <w:rsid w:val="00FB6BDC"/>
    <w:rsid w:val="00FB6CAB"/>
    <w:rsid w:val="00FB7279"/>
    <w:rsid w:val="00FC0103"/>
    <w:rsid w:val="00FC1D16"/>
    <w:rsid w:val="00FC2A4D"/>
    <w:rsid w:val="00FC4542"/>
    <w:rsid w:val="00FC54E3"/>
    <w:rsid w:val="00FC6508"/>
    <w:rsid w:val="00FD080C"/>
    <w:rsid w:val="00FD0AE6"/>
    <w:rsid w:val="00FD13C1"/>
    <w:rsid w:val="00FD2BAC"/>
    <w:rsid w:val="00FD3078"/>
    <w:rsid w:val="00FD4713"/>
    <w:rsid w:val="00FD546B"/>
    <w:rsid w:val="00FD564E"/>
    <w:rsid w:val="00FD5829"/>
    <w:rsid w:val="00FD75F1"/>
    <w:rsid w:val="00FE005D"/>
    <w:rsid w:val="00FE0A80"/>
    <w:rsid w:val="00FE0B6A"/>
    <w:rsid w:val="00FE3675"/>
    <w:rsid w:val="00FE484B"/>
    <w:rsid w:val="00FE668E"/>
    <w:rsid w:val="00FE6987"/>
    <w:rsid w:val="00FE7601"/>
    <w:rsid w:val="00FF1027"/>
    <w:rsid w:val="00FF164B"/>
    <w:rsid w:val="00FF353A"/>
    <w:rsid w:val="00FF39EA"/>
    <w:rsid w:val="00FF76C3"/>
    <w:rsid w:val="036A01D9"/>
    <w:rsid w:val="04C91400"/>
    <w:rsid w:val="06E970B8"/>
    <w:rsid w:val="08B16FC5"/>
    <w:rsid w:val="08C61C76"/>
    <w:rsid w:val="0CBB7346"/>
    <w:rsid w:val="0DBE084E"/>
    <w:rsid w:val="0DD20BF4"/>
    <w:rsid w:val="132E755D"/>
    <w:rsid w:val="13EB653A"/>
    <w:rsid w:val="181E5896"/>
    <w:rsid w:val="18603C94"/>
    <w:rsid w:val="18D275C2"/>
    <w:rsid w:val="19E24523"/>
    <w:rsid w:val="1C123238"/>
    <w:rsid w:val="1D50291E"/>
    <w:rsid w:val="1E035AAB"/>
    <w:rsid w:val="24D21C7D"/>
    <w:rsid w:val="27FD1308"/>
    <w:rsid w:val="2CAA26C8"/>
    <w:rsid w:val="2F201AF6"/>
    <w:rsid w:val="354022D2"/>
    <w:rsid w:val="36035A9E"/>
    <w:rsid w:val="368C488F"/>
    <w:rsid w:val="36A8421A"/>
    <w:rsid w:val="393E2EA1"/>
    <w:rsid w:val="3B141C53"/>
    <w:rsid w:val="3F274DDE"/>
    <w:rsid w:val="430608AC"/>
    <w:rsid w:val="43B513B3"/>
    <w:rsid w:val="451710F6"/>
    <w:rsid w:val="46D83FC0"/>
    <w:rsid w:val="46E6196C"/>
    <w:rsid w:val="47B23935"/>
    <w:rsid w:val="47C74D11"/>
    <w:rsid w:val="47FB5B7C"/>
    <w:rsid w:val="4B9178C0"/>
    <w:rsid w:val="4C5D16A9"/>
    <w:rsid w:val="50DB6CD4"/>
    <w:rsid w:val="51A421D8"/>
    <w:rsid w:val="533A7913"/>
    <w:rsid w:val="542C339F"/>
    <w:rsid w:val="5A0A3753"/>
    <w:rsid w:val="5C746268"/>
    <w:rsid w:val="5CC7109D"/>
    <w:rsid w:val="5E9609A2"/>
    <w:rsid w:val="60C63401"/>
    <w:rsid w:val="61967E27"/>
    <w:rsid w:val="624C6705"/>
    <w:rsid w:val="6309382E"/>
    <w:rsid w:val="65575E9A"/>
    <w:rsid w:val="65C36380"/>
    <w:rsid w:val="66365BBF"/>
    <w:rsid w:val="6AB514FC"/>
    <w:rsid w:val="6C460131"/>
    <w:rsid w:val="6C950F08"/>
    <w:rsid w:val="6DAE1244"/>
    <w:rsid w:val="6DEE1CA0"/>
    <w:rsid w:val="71465FE5"/>
    <w:rsid w:val="71541291"/>
    <w:rsid w:val="72582671"/>
    <w:rsid w:val="734937FF"/>
    <w:rsid w:val="798C38F6"/>
    <w:rsid w:val="79A15454"/>
    <w:rsid w:val="79AA550D"/>
    <w:rsid w:val="79FB46AB"/>
    <w:rsid w:val="7AF42067"/>
    <w:rsid w:val="7CDF68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81"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d">
    <w:name w:val="Normal"/>
    <w:qFormat/>
    <w:pPr>
      <w:widowControl w:val="0"/>
      <w:spacing w:line="400" w:lineRule="exact"/>
      <w:ind w:left="856" w:right="-17" w:hanging="431"/>
      <w:jc w:val="both"/>
    </w:pPr>
    <w:rPr>
      <w:kern w:val="2"/>
      <w:sz w:val="28"/>
      <w:szCs w:val="24"/>
    </w:rPr>
  </w:style>
  <w:style w:type="paragraph" w:styleId="1">
    <w:name w:val="heading 1"/>
    <w:basedOn w:val="afd"/>
    <w:next w:val="afd"/>
    <w:link w:val="1Char"/>
    <w:qFormat/>
    <w:pPr>
      <w:keepNext/>
      <w:keepLines/>
      <w:numPr>
        <w:numId w:val="1"/>
      </w:numPr>
      <w:spacing w:after="120" w:line="500" w:lineRule="exact"/>
      <w:outlineLvl w:val="0"/>
    </w:pPr>
    <w:rPr>
      <w:rFonts w:cs="黑体"/>
      <w:b/>
      <w:bCs/>
      <w:kern w:val="44"/>
      <w:sz w:val="44"/>
      <w:szCs w:val="44"/>
    </w:rPr>
  </w:style>
  <w:style w:type="paragraph" w:styleId="2">
    <w:name w:val="heading 2"/>
    <w:basedOn w:val="afd"/>
    <w:next w:val="afd"/>
    <w:link w:val="2Char"/>
    <w:qFormat/>
    <w:pPr>
      <w:keepNext/>
      <w:keepLines/>
      <w:numPr>
        <w:ilvl w:val="1"/>
        <w:numId w:val="1"/>
      </w:numPr>
      <w:tabs>
        <w:tab w:val="left" w:pos="560"/>
      </w:tabs>
      <w:spacing w:before="260" w:after="260" w:line="416" w:lineRule="auto"/>
      <w:ind w:left="576"/>
      <w:outlineLvl w:val="1"/>
    </w:pPr>
    <w:rPr>
      <w:rFonts w:ascii="Arial" w:eastAsia="黑体" w:hAnsi="Arial" w:cs="黑体"/>
      <w:b/>
      <w:bCs/>
      <w:sz w:val="32"/>
      <w:szCs w:val="32"/>
    </w:rPr>
  </w:style>
  <w:style w:type="paragraph" w:styleId="3">
    <w:name w:val="heading 3"/>
    <w:basedOn w:val="afd"/>
    <w:next w:val="afd"/>
    <w:link w:val="3Char"/>
    <w:qFormat/>
    <w:pPr>
      <w:keepNext/>
      <w:keepLines/>
      <w:numPr>
        <w:ilvl w:val="2"/>
        <w:numId w:val="1"/>
      </w:numPr>
      <w:spacing w:line="415" w:lineRule="auto"/>
      <w:outlineLvl w:val="2"/>
    </w:pPr>
    <w:rPr>
      <w:rFonts w:cs="黑体"/>
      <w:b/>
      <w:bCs/>
      <w:color w:val="000000"/>
      <w:szCs w:val="28"/>
    </w:rPr>
  </w:style>
  <w:style w:type="paragraph" w:styleId="4">
    <w:name w:val="heading 4"/>
    <w:basedOn w:val="afd"/>
    <w:next w:val="afd"/>
    <w:link w:val="4Char"/>
    <w:qFormat/>
    <w:pPr>
      <w:keepNext/>
      <w:keepLines/>
      <w:numPr>
        <w:ilvl w:val="3"/>
        <w:numId w:val="1"/>
      </w:numPr>
      <w:spacing w:before="280" w:after="290" w:line="376" w:lineRule="auto"/>
      <w:outlineLvl w:val="3"/>
    </w:pPr>
    <w:rPr>
      <w:rFonts w:eastAsia="黑体" w:cs="黑体"/>
      <w:b/>
      <w:bCs/>
      <w:szCs w:val="28"/>
    </w:rPr>
  </w:style>
  <w:style w:type="paragraph" w:styleId="5">
    <w:name w:val="heading 5"/>
    <w:basedOn w:val="afd"/>
    <w:next w:val="afd"/>
    <w:link w:val="5Char"/>
    <w:qFormat/>
    <w:pPr>
      <w:keepNext/>
      <w:keepLines/>
      <w:numPr>
        <w:ilvl w:val="4"/>
        <w:numId w:val="1"/>
      </w:numPr>
      <w:spacing w:before="280" w:after="290" w:line="376" w:lineRule="auto"/>
      <w:outlineLvl w:val="4"/>
    </w:pPr>
    <w:rPr>
      <w:rFonts w:cs="黑体"/>
      <w:b/>
      <w:bCs/>
      <w:szCs w:val="28"/>
    </w:rPr>
  </w:style>
  <w:style w:type="paragraph" w:styleId="6">
    <w:name w:val="heading 6"/>
    <w:basedOn w:val="afd"/>
    <w:next w:val="afd"/>
    <w:link w:val="6Char"/>
    <w:qFormat/>
    <w:pPr>
      <w:keepNext/>
      <w:keepLines/>
      <w:numPr>
        <w:ilvl w:val="5"/>
        <w:numId w:val="1"/>
      </w:numPr>
      <w:spacing w:before="240" w:after="64" w:line="320" w:lineRule="auto"/>
      <w:outlineLvl w:val="5"/>
    </w:pPr>
    <w:rPr>
      <w:rFonts w:ascii="Arial" w:eastAsia="黑体" w:hAnsi="Arial" w:cs="黑体"/>
      <w:b/>
      <w:bCs/>
      <w:sz w:val="24"/>
    </w:rPr>
  </w:style>
  <w:style w:type="paragraph" w:styleId="7">
    <w:name w:val="heading 7"/>
    <w:basedOn w:val="afd"/>
    <w:next w:val="afd"/>
    <w:link w:val="7Char"/>
    <w:qFormat/>
    <w:pPr>
      <w:keepNext/>
      <w:keepLines/>
      <w:numPr>
        <w:ilvl w:val="6"/>
        <w:numId w:val="1"/>
      </w:numPr>
      <w:spacing w:before="240" w:after="64" w:line="320" w:lineRule="auto"/>
      <w:outlineLvl w:val="6"/>
    </w:pPr>
    <w:rPr>
      <w:rFonts w:cs="黑体"/>
      <w:b/>
      <w:bCs/>
      <w:sz w:val="24"/>
    </w:rPr>
  </w:style>
  <w:style w:type="paragraph" w:styleId="8">
    <w:name w:val="heading 8"/>
    <w:basedOn w:val="afd"/>
    <w:next w:val="afd"/>
    <w:link w:val="8Char"/>
    <w:qFormat/>
    <w:pPr>
      <w:keepNext/>
      <w:keepLines/>
      <w:numPr>
        <w:ilvl w:val="7"/>
        <w:numId w:val="1"/>
      </w:numPr>
      <w:spacing w:before="240" w:after="64" w:line="320" w:lineRule="auto"/>
      <w:outlineLvl w:val="7"/>
    </w:pPr>
    <w:rPr>
      <w:rFonts w:ascii="Arial" w:eastAsia="黑体" w:hAnsi="Arial" w:cs="黑体"/>
      <w:sz w:val="24"/>
    </w:rPr>
  </w:style>
  <w:style w:type="paragraph" w:styleId="9">
    <w:name w:val="heading 9"/>
    <w:basedOn w:val="afd"/>
    <w:next w:val="afd"/>
    <w:link w:val="9Char"/>
    <w:qFormat/>
    <w:pPr>
      <w:keepNext/>
      <w:keepLines/>
      <w:numPr>
        <w:ilvl w:val="8"/>
        <w:numId w:val="1"/>
      </w:numPr>
      <w:spacing w:before="240" w:after="64" w:line="320" w:lineRule="auto"/>
      <w:outlineLvl w:val="8"/>
    </w:pPr>
    <w:rPr>
      <w:rFonts w:ascii="Arial" w:eastAsia="黑体" w:hAnsi="Arial" w:cs="黑体"/>
      <w:szCs w:val="21"/>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70">
    <w:name w:val="toc 7"/>
    <w:basedOn w:val="afd"/>
    <w:next w:val="afd"/>
    <w:semiHidden/>
    <w:qFormat/>
    <w:pPr>
      <w:ind w:left="1680"/>
      <w:jc w:val="left"/>
    </w:pPr>
    <w:rPr>
      <w:rFonts w:ascii="Calibri" w:hAnsi="Calibri"/>
      <w:sz w:val="18"/>
      <w:szCs w:val="18"/>
    </w:rPr>
  </w:style>
  <w:style w:type="paragraph" w:styleId="80">
    <w:name w:val="index 8"/>
    <w:basedOn w:val="afd"/>
    <w:next w:val="afd"/>
    <w:qFormat/>
    <w:pPr>
      <w:ind w:left="1680" w:hanging="210"/>
      <w:jc w:val="left"/>
    </w:pPr>
    <w:rPr>
      <w:rFonts w:ascii="Calibri" w:hAnsi="Calibri"/>
      <w:sz w:val="20"/>
      <w:szCs w:val="20"/>
    </w:rPr>
  </w:style>
  <w:style w:type="paragraph" w:styleId="a8">
    <w:name w:val="caption"/>
    <w:basedOn w:val="afd"/>
    <w:next w:val="afd"/>
    <w:qFormat/>
    <w:pPr>
      <w:numPr>
        <w:numId w:val="2"/>
      </w:numPr>
      <w:spacing w:before="152" w:after="160" w:line="240" w:lineRule="auto"/>
    </w:pPr>
    <w:rPr>
      <w:rFonts w:ascii="Arial" w:hAnsi="Arial" w:cs="Arial"/>
      <w:sz w:val="20"/>
      <w:szCs w:val="20"/>
    </w:rPr>
  </w:style>
  <w:style w:type="paragraph" w:styleId="50">
    <w:name w:val="index 5"/>
    <w:basedOn w:val="afd"/>
    <w:next w:val="afd"/>
    <w:qFormat/>
    <w:pPr>
      <w:ind w:left="1050" w:hanging="210"/>
      <w:jc w:val="left"/>
    </w:pPr>
    <w:rPr>
      <w:rFonts w:ascii="Calibri" w:hAnsi="Calibri"/>
      <w:sz w:val="20"/>
      <w:szCs w:val="20"/>
    </w:rPr>
  </w:style>
  <w:style w:type="paragraph" w:styleId="aff1">
    <w:name w:val="Document Map"/>
    <w:basedOn w:val="afd"/>
    <w:link w:val="Char"/>
    <w:qFormat/>
    <w:pPr>
      <w:shd w:val="clear" w:color="auto" w:fill="000080"/>
    </w:pPr>
  </w:style>
  <w:style w:type="paragraph" w:styleId="60">
    <w:name w:val="index 6"/>
    <w:basedOn w:val="afd"/>
    <w:next w:val="afd"/>
    <w:qFormat/>
    <w:pPr>
      <w:ind w:left="1260" w:hanging="210"/>
      <w:jc w:val="left"/>
    </w:pPr>
    <w:rPr>
      <w:rFonts w:ascii="Calibri" w:hAnsi="Calibri"/>
      <w:sz w:val="20"/>
      <w:szCs w:val="20"/>
    </w:rPr>
  </w:style>
  <w:style w:type="paragraph" w:styleId="aff2">
    <w:name w:val="Body Text"/>
    <w:basedOn w:val="afd"/>
    <w:link w:val="Char0"/>
    <w:qFormat/>
    <w:pPr>
      <w:spacing w:line="240" w:lineRule="auto"/>
      <w:ind w:left="0" w:right="0" w:firstLine="0"/>
    </w:pPr>
    <w:rPr>
      <w:sz w:val="24"/>
    </w:rPr>
  </w:style>
  <w:style w:type="paragraph" w:styleId="aff3">
    <w:name w:val="Body Text Indent"/>
    <w:basedOn w:val="afd"/>
    <w:link w:val="Char1"/>
    <w:qFormat/>
    <w:pPr>
      <w:ind w:firstLineChars="207" w:firstLine="435"/>
    </w:pPr>
    <w:rPr>
      <w:sz w:val="24"/>
    </w:rPr>
  </w:style>
  <w:style w:type="paragraph" w:styleId="HTML">
    <w:name w:val="HTML Address"/>
    <w:basedOn w:val="afd"/>
    <w:qFormat/>
    <w:rPr>
      <w:i/>
      <w:iCs/>
    </w:rPr>
  </w:style>
  <w:style w:type="paragraph" w:styleId="40">
    <w:name w:val="index 4"/>
    <w:basedOn w:val="afd"/>
    <w:next w:val="afd"/>
    <w:qFormat/>
    <w:pPr>
      <w:ind w:left="840" w:hanging="210"/>
      <w:jc w:val="left"/>
    </w:pPr>
    <w:rPr>
      <w:rFonts w:ascii="Calibri" w:hAnsi="Calibri"/>
      <w:sz w:val="20"/>
      <w:szCs w:val="20"/>
    </w:rPr>
  </w:style>
  <w:style w:type="paragraph" w:styleId="51">
    <w:name w:val="toc 5"/>
    <w:basedOn w:val="afd"/>
    <w:next w:val="afd"/>
    <w:semiHidden/>
    <w:qFormat/>
    <w:pPr>
      <w:ind w:left="1120"/>
      <w:jc w:val="left"/>
    </w:pPr>
    <w:rPr>
      <w:rFonts w:ascii="Calibri" w:hAnsi="Calibri"/>
      <w:sz w:val="18"/>
      <w:szCs w:val="18"/>
    </w:rPr>
  </w:style>
  <w:style w:type="paragraph" w:styleId="30">
    <w:name w:val="toc 3"/>
    <w:basedOn w:val="afd"/>
    <w:next w:val="afd"/>
    <w:qFormat/>
    <w:pPr>
      <w:ind w:left="560"/>
      <w:jc w:val="left"/>
    </w:pPr>
    <w:rPr>
      <w:rFonts w:ascii="Calibri" w:hAnsi="Calibri"/>
      <w:i/>
      <w:iCs/>
      <w:sz w:val="20"/>
      <w:szCs w:val="20"/>
    </w:rPr>
  </w:style>
  <w:style w:type="paragraph" w:styleId="aff4">
    <w:name w:val="Plain Text"/>
    <w:basedOn w:val="afd"/>
    <w:link w:val="Char2"/>
    <w:qFormat/>
    <w:rPr>
      <w:rFonts w:ascii="宋体" w:hAnsi="Courier New"/>
      <w:szCs w:val="20"/>
    </w:rPr>
  </w:style>
  <w:style w:type="paragraph" w:styleId="81">
    <w:name w:val="toc 8"/>
    <w:basedOn w:val="afd"/>
    <w:next w:val="afd"/>
    <w:semiHidden/>
    <w:qFormat/>
    <w:pPr>
      <w:ind w:left="1960"/>
      <w:jc w:val="left"/>
    </w:pPr>
    <w:rPr>
      <w:rFonts w:ascii="Calibri" w:hAnsi="Calibri"/>
      <w:sz w:val="18"/>
      <w:szCs w:val="18"/>
    </w:rPr>
  </w:style>
  <w:style w:type="paragraph" w:styleId="31">
    <w:name w:val="index 3"/>
    <w:basedOn w:val="afd"/>
    <w:next w:val="afd"/>
    <w:qFormat/>
    <w:pPr>
      <w:ind w:left="630" w:hanging="210"/>
      <w:jc w:val="left"/>
    </w:pPr>
    <w:rPr>
      <w:rFonts w:ascii="Calibri" w:hAnsi="Calibri"/>
      <w:sz w:val="20"/>
      <w:szCs w:val="20"/>
    </w:rPr>
  </w:style>
  <w:style w:type="paragraph" w:styleId="aff5">
    <w:name w:val="Date"/>
    <w:basedOn w:val="afd"/>
    <w:next w:val="afd"/>
    <w:qFormat/>
  </w:style>
  <w:style w:type="paragraph" w:styleId="aff6">
    <w:name w:val="endnote text"/>
    <w:basedOn w:val="afd"/>
    <w:semiHidden/>
    <w:qFormat/>
    <w:pPr>
      <w:snapToGrid w:val="0"/>
      <w:jc w:val="left"/>
    </w:pPr>
  </w:style>
  <w:style w:type="paragraph" w:styleId="aff7">
    <w:name w:val="Balloon Text"/>
    <w:basedOn w:val="afd"/>
    <w:link w:val="Char3"/>
    <w:unhideWhenUsed/>
    <w:qFormat/>
    <w:pPr>
      <w:spacing w:line="240" w:lineRule="auto"/>
    </w:pPr>
    <w:rPr>
      <w:sz w:val="18"/>
      <w:szCs w:val="18"/>
    </w:rPr>
  </w:style>
  <w:style w:type="paragraph" w:styleId="aff8">
    <w:name w:val="footer"/>
    <w:basedOn w:val="afd"/>
    <w:qFormat/>
    <w:pPr>
      <w:tabs>
        <w:tab w:val="center" w:pos="4153"/>
        <w:tab w:val="right" w:pos="8306"/>
      </w:tabs>
      <w:snapToGrid w:val="0"/>
      <w:jc w:val="left"/>
    </w:pPr>
    <w:rPr>
      <w:sz w:val="18"/>
    </w:rPr>
  </w:style>
  <w:style w:type="paragraph" w:styleId="aff9">
    <w:name w:val="header"/>
    <w:basedOn w:val="afd"/>
    <w:qFormat/>
    <w:pPr>
      <w:pBdr>
        <w:bottom w:val="single" w:sz="6" w:space="1" w:color="auto"/>
      </w:pBdr>
      <w:tabs>
        <w:tab w:val="center" w:pos="4153"/>
        <w:tab w:val="right" w:pos="8306"/>
      </w:tabs>
      <w:snapToGrid w:val="0"/>
      <w:jc w:val="center"/>
    </w:pPr>
    <w:rPr>
      <w:sz w:val="18"/>
    </w:rPr>
  </w:style>
  <w:style w:type="paragraph" w:styleId="10">
    <w:name w:val="toc 1"/>
    <w:basedOn w:val="afd"/>
    <w:next w:val="afd"/>
    <w:uiPriority w:val="39"/>
    <w:qFormat/>
    <w:pPr>
      <w:spacing w:before="120" w:after="120"/>
      <w:ind w:left="0"/>
      <w:jc w:val="left"/>
    </w:pPr>
    <w:rPr>
      <w:rFonts w:ascii="Calibri" w:hAnsi="Calibri"/>
      <w:b/>
      <w:bCs/>
      <w:caps/>
      <w:sz w:val="20"/>
      <w:szCs w:val="20"/>
    </w:rPr>
  </w:style>
  <w:style w:type="paragraph" w:styleId="41">
    <w:name w:val="toc 4"/>
    <w:basedOn w:val="30"/>
    <w:next w:val="afd"/>
    <w:semiHidden/>
    <w:qFormat/>
    <w:pPr>
      <w:ind w:left="840"/>
    </w:pPr>
    <w:rPr>
      <w:i w:val="0"/>
      <w:iCs w:val="0"/>
      <w:sz w:val="18"/>
      <w:szCs w:val="18"/>
    </w:rPr>
  </w:style>
  <w:style w:type="paragraph" w:styleId="affa">
    <w:name w:val="index heading"/>
    <w:basedOn w:val="afd"/>
    <w:next w:val="11"/>
    <w:qFormat/>
    <w:pPr>
      <w:spacing w:before="120" w:after="120"/>
      <w:jc w:val="center"/>
    </w:pPr>
    <w:rPr>
      <w:rFonts w:ascii="Calibri" w:hAnsi="Calibri"/>
      <w:b/>
      <w:bCs/>
      <w:iCs/>
      <w:szCs w:val="20"/>
    </w:rPr>
  </w:style>
  <w:style w:type="paragraph" w:styleId="11">
    <w:name w:val="index 1"/>
    <w:basedOn w:val="afd"/>
    <w:next w:val="affb"/>
    <w:qFormat/>
    <w:pPr>
      <w:tabs>
        <w:tab w:val="right" w:leader="dot" w:pos="9299"/>
      </w:tabs>
      <w:jc w:val="left"/>
    </w:pPr>
    <w:rPr>
      <w:rFonts w:ascii="宋体"/>
      <w:szCs w:val="21"/>
    </w:rPr>
  </w:style>
  <w:style w:type="paragraph" w:customStyle="1" w:styleId="affb">
    <w:name w:val="段"/>
    <w:link w:val="Char4"/>
    <w:qFormat/>
    <w:pPr>
      <w:autoSpaceDE w:val="0"/>
      <w:autoSpaceDN w:val="0"/>
      <w:ind w:firstLineChars="200" w:firstLine="200"/>
      <w:jc w:val="both"/>
    </w:pPr>
    <w:rPr>
      <w:rFonts w:ascii="宋体"/>
      <w:sz w:val="21"/>
    </w:rPr>
  </w:style>
  <w:style w:type="paragraph" w:styleId="affc">
    <w:name w:val="Subtitle"/>
    <w:basedOn w:val="afd"/>
    <w:next w:val="afd"/>
    <w:link w:val="Char5"/>
    <w:uiPriority w:val="11"/>
    <w:qFormat/>
    <w:pPr>
      <w:spacing w:before="240" w:after="60" w:line="312" w:lineRule="atLeast"/>
      <w:jc w:val="center"/>
      <w:outlineLvl w:val="1"/>
    </w:pPr>
    <w:rPr>
      <w:rFonts w:ascii="Cambria" w:hAnsi="Cambria" w:cs="黑体"/>
      <w:b/>
      <w:bCs/>
      <w:kern w:val="28"/>
      <w:sz w:val="32"/>
      <w:szCs w:val="32"/>
    </w:rPr>
  </w:style>
  <w:style w:type="paragraph" w:styleId="affd">
    <w:name w:val="footnote text"/>
    <w:basedOn w:val="afd"/>
    <w:semiHidden/>
    <w:qFormat/>
    <w:pPr>
      <w:snapToGrid w:val="0"/>
      <w:jc w:val="left"/>
    </w:pPr>
    <w:rPr>
      <w:sz w:val="18"/>
      <w:szCs w:val="18"/>
    </w:rPr>
  </w:style>
  <w:style w:type="paragraph" w:styleId="61">
    <w:name w:val="toc 6"/>
    <w:basedOn w:val="afd"/>
    <w:next w:val="afd"/>
    <w:semiHidden/>
    <w:qFormat/>
    <w:pPr>
      <w:ind w:left="1400"/>
      <w:jc w:val="left"/>
    </w:pPr>
    <w:rPr>
      <w:rFonts w:ascii="Calibri" w:hAnsi="Calibri"/>
      <w:sz w:val="18"/>
      <w:szCs w:val="18"/>
    </w:rPr>
  </w:style>
  <w:style w:type="paragraph" w:styleId="32">
    <w:name w:val="Body Text Indent 3"/>
    <w:basedOn w:val="afd"/>
    <w:qFormat/>
    <w:pPr>
      <w:spacing w:after="120"/>
      <w:ind w:leftChars="200" w:left="420"/>
    </w:pPr>
    <w:rPr>
      <w:sz w:val="16"/>
      <w:szCs w:val="16"/>
    </w:rPr>
  </w:style>
  <w:style w:type="paragraph" w:styleId="71">
    <w:name w:val="index 7"/>
    <w:basedOn w:val="afd"/>
    <w:next w:val="afd"/>
    <w:qFormat/>
    <w:pPr>
      <w:ind w:left="1470" w:hanging="210"/>
      <w:jc w:val="left"/>
    </w:pPr>
    <w:rPr>
      <w:rFonts w:ascii="Calibri" w:hAnsi="Calibri"/>
      <w:sz w:val="20"/>
      <w:szCs w:val="20"/>
    </w:rPr>
  </w:style>
  <w:style w:type="paragraph" w:styleId="90">
    <w:name w:val="index 9"/>
    <w:basedOn w:val="afd"/>
    <w:next w:val="afd"/>
    <w:qFormat/>
    <w:pPr>
      <w:ind w:left="1890" w:hanging="210"/>
      <w:jc w:val="left"/>
    </w:pPr>
    <w:rPr>
      <w:rFonts w:ascii="Calibri" w:hAnsi="Calibri"/>
      <w:sz w:val="20"/>
      <w:szCs w:val="20"/>
    </w:rPr>
  </w:style>
  <w:style w:type="paragraph" w:styleId="20">
    <w:name w:val="toc 2"/>
    <w:basedOn w:val="10"/>
    <w:next w:val="afd"/>
    <w:uiPriority w:val="39"/>
    <w:qFormat/>
    <w:pPr>
      <w:spacing w:before="0" w:after="0"/>
      <w:ind w:left="280"/>
    </w:pPr>
    <w:rPr>
      <w:b w:val="0"/>
      <w:bCs w:val="0"/>
      <w:caps w:val="0"/>
      <w:smallCaps/>
    </w:rPr>
  </w:style>
  <w:style w:type="paragraph" w:styleId="91">
    <w:name w:val="toc 9"/>
    <w:basedOn w:val="afd"/>
    <w:next w:val="afd"/>
    <w:semiHidden/>
    <w:qFormat/>
    <w:pPr>
      <w:ind w:left="2240"/>
      <w:jc w:val="left"/>
    </w:pPr>
    <w:rPr>
      <w:rFonts w:ascii="Calibri" w:hAnsi="Calibri"/>
      <w:sz w:val="18"/>
      <w:szCs w:val="18"/>
    </w:rPr>
  </w:style>
  <w:style w:type="paragraph" w:styleId="HTML0">
    <w:name w:val="HTML Preformatted"/>
    <w:basedOn w:val="afd"/>
    <w:qFormat/>
    <w:rPr>
      <w:rFonts w:ascii="Courier New" w:hAnsi="Courier New" w:cs="Courier New"/>
      <w:sz w:val="20"/>
      <w:szCs w:val="20"/>
    </w:rPr>
  </w:style>
  <w:style w:type="paragraph" w:styleId="affe">
    <w:name w:val="Normal (Web)"/>
    <w:basedOn w:val="afd"/>
    <w:unhideWhenUsed/>
    <w:qFormat/>
    <w:rPr>
      <w:sz w:val="24"/>
    </w:rPr>
  </w:style>
  <w:style w:type="paragraph" w:styleId="21">
    <w:name w:val="index 2"/>
    <w:basedOn w:val="afd"/>
    <w:next w:val="afd"/>
    <w:qFormat/>
    <w:pPr>
      <w:ind w:left="420" w:hanging="210"/>
      <w:jc w:val="left"/>
    </w:pPr>
    <w:rPr>
      <w:rFonts w:ascii="Calibri" w:hAnsi="Calibri"/>
      <w:sz w:val="20"/>
      <w:szCs w:val="20"/>
    </w:rPr>
  </w:style>
  <w:style w:type="paragraph" w:styleId="afff">
    <w:name w:val="Title"/>
    <w:basedOn w:val="afd"/>
    <w:link w:val="Char6"/>
    <w:qFormat/>
    <w:pPr>
      <w:spacing w:before="240" w:after="60"/>
      <w:jc w:val="center"/>
      <w:outlineLvl w:val="0"/>
    </w:pPr>
    <w:rPr>
      <w:rFonts w:ascii="Arial" w:hAnsi="Arial" w:cs="Arial"/>
      <w:b/>
      <w:bCs/>
      <w:sz w:val="32"/>
      <w:szCs w:val="32"/>
    </w:rPr>
  </w:style>
  <w:style w:type="character" w:styleId="afff0">
    <w:name w:val="Strong"/>
    <w:uiPriority w:val="22"/>
    <w:qFormat/>
    <w:rPr>
      <w:b/>
      <w:bCs/>
    </w:rPr>
  </w:style>
  <w:style w:type="character" w:styleId="afff1">
    <w:name w:val="endnote reference"/>
    <w:semiHidden/>
    <w:qFormat/>
    <w:rPr>
      <w:vertAlign w:val="superscript"/>
    </w:rPr>
  </w:style>
  <w:style w:type="character" w:styleId="afff2">
    <w:name w:val="page number"/>
    <w:basedOn w:val="afe"/>
    <w:qFormat/>
  </w:style>
  <w:style w:type="character" w:styleId="afff3">
    <w:name w:val="FollowedHyperlink"/>
    <w:basedOn w:val="afe"/>
    <w:unhideWhenUsed/>
    <w:qFormat/>
    <w:rPr>
      <w:color w:val="800080" w:themeColor="followedHyperlink"/>
      <w:u w:val="single"/>
    </w:rPr>
  </w:style>
  <w:style w:type="character" w:styleId="afff4">
    <w:name w:val="Emphasis"/>
    <w:qFormat/>
    <w:rPr>
      <w:i/>
      <w:iCs/>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e"/>
    <w:qFormat/>
  </w:style>
  <w:style w:type="character" w:styleId="HTML4">
    <w:name w:val="HTML Variable"/>
    <w:qFormat/>
    <w:rPr>
      <w:i/>
      <w:iCs/>
    </w:rPr>
  </w:style>
  <w:style w:type="character" w:styleId="afff5">
    <w:name w:val="Hyperlink"/>
    <w:uiPriority w:val="99"/>
    <w:qFormat/>
    <w:rPr>
      <w:rFonts w:ascii="Times New Roman" w:eastAsia="宋体" w:hAnsi="Times New Roman"/>
      <w:color w:val="auto"/>
      <w:spacing w:val="0"/>
      <w:w w:val="100"/>
      <w:position w:val="0"/>
      <w:sz w:val="21"/>
      <w:u w:val="none"/>
    </w:rPr>
  </w:style>
  <w:style w:type="character" w:styleId="HTML5">
    <w:name w:val="HTML Code"/>
    <w:qFormat/>
    <w:rPr>
      <w:rFonts w:ascii="Courier New" w:hAnsi="Courier New"/>
      <w:sz w:val="20"/>
      <w:szCs w:val="20"/>
    </w:rPr>
  </w:style>
  <w:style w:type="character" w:styleId="HTML6">
    <w:name w:val="HTML Cite"/>
    <w:qFormat/>
    <w:rPr>
      <w:i/>
      <w:iCs/>
    </w:rPr>
  </w:style>
  <w:style w:type="character" w:styleId="afff6">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table" w:styleId="afff7">
    <w:name w:val="Table Grid"/>
    <w:basedOn w:val="aff"/>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前言、引言标题"/>
    <w:next w:val="afd"/>
    <w:qFormat/>
    <w:pPr>
      <w:numPr>
        <w:numId w:val="3"/>
      </w:numPr>
      <w:shd w:val="clear" w:color="FFFFFF" w:fill="FFFFFF"/>
      <w:spacing w:before="640" w:after="560"/>
      <w:jc w:val="center"/>
      <w:outlineLvl w:val="0"/>
    </w:pPr>
    <w:rPr>
      <w:rFonts w:ascii="黑体" w:eastAsia="黑体"/>
      <w:sz w:val="32"/>
    </w:rPr>
  </w:style>
  <w:style w:type="paragraph" w:customStyle="1" w:styleId="af4">
    <w:name w:val="章标题"/>
    <w:next w:val="afd"/>
    <w:qFormat/>
    <w:pPr>
      <w:numPr>
        <w:ilvl w:val="1"/>
        <w:numId w:val="3"/>
      </w:numPr>
      <w:spacing w:beforeLines="50" w:afterLines="50"/>
      <w:jc w:val="both"/>
      <w:outlineLvl w:val="1"/>
    </w:pPr>
    <w:rPr>
      <w:rFonts w:ascii="黑体" w:eastAsia="黑体"/>
      <w:sz w:val="21"/>
    </w:rPr>
  </w:style>
  <w:style w:type="paragraph" w:customStyle="1" w:styleId="afff8">
    <w:name w:val="一级条标题"/>
    <w:next w:val="afd"/>
    <w:qFormat/>
    <w:pPr>
      <w:ind w:left="315"/>
      <w:outlineLvl w:val="2"/>
    </w:pPr>
    <w:rPr>
      <w:rFonts w:eastAsia="黑体"/>
      <w:sz w:val="21"/>
    </w:rPr>
  </w:style>
  <w:style w:type="paragraph" w:customStyle="1" w:styleId="afff9">
    <w:name w:val="二级条标题"/>
    <w:basedOn w:val="afff8"/>
    <w:next w:val="afd"/>
    <w:qFormat/>
    <w:pPr>
      <w:ind w:left="0"/>
      <w:outlineLvl w:val="3"/>
    </w:pPr>
  </w:style>
  <w:style w:type="paragraph" w:customStyle="1" w:styleId="af7">
    <w:name w:val="三级条标题"/>
    <w:basedOn w:val="afff9"/>
    <w:next w:val="afd"/>
    <w:qFormat/>
    <w:pPr>
      <w:numPr>
        <w:ilvl w:val="4"/>
        <w:numId w:val="3"/>
      </w:numPr>
      <w:outlineLvl w:val="4"/>
    </w:pPr>
  </w:style>
  <w:style w:type="paragraph" w:customStyle="1" w:styleId="afffa">
    <w:name w:val="四级条标题"/>
    <w:basedOn w:val="af7"/>
    <w:next w:val="afd"/>
    <w:qFormat/>
    <w:pPr>
      <w:numPr>
        <w:numId w:val="0"/>
      </w:numPr>
      <w:outlineLvl w:val="5"/>
    </w:pPr>
  </w:style>
  <w:style w:type="paragraph" w:customStyle="1" w:styleId="af9">
    <w:name w:val="五级条标题"/>
    <w:basedOn w:val="afffa"/>
    <w:next w:val="afd"/>
    <w:qFormat/>
    <w:pPr>
      <w:numPr>
        <w:ilvl w:val="6"/>
        <w:numId w:val="3"/>
      </w:numPr>
      <w:outlineLvl w:val="6"/>
    </w:pPr>
  </w:style>
  <w:style w:type="paragraph" w:customStyle="1" w:styleId="12">
    <w:name w:val="样式1"/>
    <w:basedOn w:val="afff"/>
    <w:qFormat/>
    <w:pPr>
      <w:spacing w:beforeLines="50" w:afterLines="50"/>
      <w:ind w:firstLineChars="200" w:firstLine="482"/>
      <w:jc w:val="both"/>
    </w:pPr>
    <w:rPr>
      <w:rFonts w:ascii="宋体" w:hAnsi="宋体"/>
      <w:sz w:val="24"/>
    </w:rPr>
  </w:style>
  <w:style w:type="paragraph" w:customStyle="1" w:styleId="afc">
    <w:name w:val="注："/>
    <w:next w:val="affb"/>
    <w:qFormat/>
    <w:pPr>
      <w:widowControl w:val="0"/>
      <w:numPr>
        <w:numId w:val="4"/>
      </w:numPr>
      <w:autoSpaceDE w:val="0"/>
      <w:autoSpaceDN w:val="0"/>
      <w:jc w:val="both"/>
    </w:pPr>
    <w:rPr>
      <w:rFonts w:ascii="宋体"/>
      <w:sz w:val="18"/>
    </w:rPr>
  </w:style>
  <w:style w:type="paragraph" w:customStyle="1" w:styleId="afffb">
    <w:name w:val="样式 新宋体 二号"/>
    <w:basedOn w:val="afd"/>
    <w:qFormat/>
    <w:pPr>
      <w:ind w:firstLineChars="200" w:firstLine="880"/>
    </w:pPr>
    <w:rPr>
      <w:rFonts w:ascii="新宋体" w:eastAsia="新宋体" w:hAnsi="新宋体" w:cs="宋体"/>
      <w:sz w:val="44"/>
      <w:szCs w:val="20"/>
    </w:rPr>
  </w:style>
  <w:style w:type="paragraph" w:customStyle="1" w:styleId="afffc">
    <w:name w:val="目次、标准名称标题"/>
    <w:basedOn w:val="af3"/>
    <w:next w:val="affb"/>
    <w:qFormat/>
    <w:pPr>
      <w:numPr>
        <w:numId w:val="0"/>
      </w:numPr>
      <w:tabs>
        <w:tab w:val="left" w:pos="425"/>
      </w:tabs>
      <w:spacing w:line="460" w:lineRule="exact"/>
      <w:ind w:left="425" w:hanging="425"/>
    </w:pPr>
  </w:style>
  <w:style w:type="paragraph" w:customStyle="1" w:styleId="ac">
    <w:name w:val="附录标识"/>
    <w:basedOn w:val="af3"/>
    <w:qFormat/>
    <w:pPr>
      <w:numPr>
        <w:numId w:val="5"/>
      </w:numPr>
      <w:tabs>
        <w:tab w:val="left" w:pos="6405"/>
      </w:tabs>
      <w:spacing w:after="200"/>
    </w:pPr>
    <w:rPr>
      <w:sz w:val="21"/>
    </w:rPr>
  </w:style>
  <w:style w:type="paragraph" w:customStyle="1" w:styleId="ad">
    <w:name w:val="附录章标题"/>
    <w:next w:val="affb"/>
    <w:qFormat/>
    <w:pPr>
      <w:numPr>
        <w:ilvl w:val="1"/>
        <w:numId w:val="5"/>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e">
    <w:name w:val="附录一级条标题"/>
    <w:basedOn w:val="ad"/>
    <w:next w:val="affb"/>
    <w:qFormat/>
    <w:pPr>
      <w:numPr>
        <w:ilvl w:val="2"/>
      </w:numPr>
      <w:autoSpaceDN w:val="0"/>
      <w:spacing w:beforeLines="0" w:afterLines="0"/>
      <w:outlineLvl w:val="2"/>
    </w:pPr>
  </w:style>
  <w:style w:type="paragraph" w:customStyle="1" w:styleId="af">
    <w:name w:val="附录二级条标题"/>
    <w:basedOn w:val="ae"/>
    <w:next w:val="affb"/>
    <w:qFormat/>
    <w:pPr>
      <w:numPr>
        <w:ilvl w:val="3"/>
      </w:numPr>
      <w:outlineLvl w:val="3"/>
    </w:pPr>
  </w:style>
  <w:style w:type="paragraph" w:customStyle="1" w:styleId="af0">
    <w:name w:val="附录三级条标题"/>
    <w:basedOn w:val="af"/>
    <w:next w:val="affb"/>
    <w:qFormat/>
    <w:pPr>
      <w:numPr>
        <w:ilvl w:val="4"/>
      </w:numPr>
      <w:outlineLvl w:val="4"/>
    </w:pPr>
  </w:style>
  <w:style w:type="paragraph" w:customStyle="1" w:styleId="af1">
    <w:name w:val="附录四级条标题"/>
    <w:basedOn w:val="af0"/>
    <w:next w:val="affb"/>
    <w:qFormat/>
    <w:pPr>
      <w:numPr>
        <w:ilvl w:val="5"/>
      </w:numPr>
      <w:outlineLvl w:val="5"/>
    </w:pPr>
  </w:style>
  <w:style w:type="paragraph" w:customStyle="1" w:styleId="af2">
    <w:name w:val="附录五级条标题"/>
    <w:basedOn w:val="af1"/>
    <w:next w:val="affb"/>
    <w:qFormat/>
    <w:pPr>
      <w:numPr>
        <w:ilvl w:val="6"/>
      </w:numPr>
      <w:outlineLvl w:val="6"/>
    </w:pPr>
  </w:style>
  <w:style w:type="paragraph" w:customStyle="1" w:styleId="afffd">
    <w:name w:val="封面标准文稿编辑信息"/>
    <w:qFormat/>
    <w:pPr>
      <w:spacing w:before="180" w:line="180" w:lineRule="exact"/>
      <w:jc w:val="center"/>
    </w:pPr>
    <w:rPr>
      <w:rFonts w:ascii="宋体"/>
      <w:sz w:val="21"/>
    </w:rPr>
  </w:style>
  <w:style w:type="paragraph" w:customStyle="1" w:styleId="afffe">
    <w:name w:val="封面标准文稿类别"/>
    <w:qFormat/>
    <w:pPr>
      <w:spacing w:before="440" w:line="400" w:lineRule="exact"/>
      <w:jc w:val="center"/>
    </w:pPr>
    <w:rPr>
      <w:rFonts w:ascii="宋体"/>
      <w:sz w:val="24"/>
    </w:rPr>
  </w:style>
  <w:style w:type="paragraph" w:customStyle="1" w:styleId="affff">
    <w:name w:val="附录表标题"/>
    <w:next w:val="affb"/>
    <w:qFormat/>
    <w:pPr>
      <w:jc w:val="center"/>
      <w:textAlignment w:val="baseline"/>
    </w:pPr>
    <w:rPr>
      <w:rFonts w:ascii="黑体" w:eastAsia="黑体"/>
      <w:kern w:val="21"/>
      <w:sz w:val="21"/>
    </w:rPr>
  </w:style>
  <w:style w:type="paragraph" w:customStyle="1" w:styleId="affff0">
    <w:name w:val="附录图标题"/>
    <w:next w:val="affb"/>
    <w:qFormat/>
    <w:pPr>
      <w:tabs>
        <w:tab w:val="left" w:pos="360"/>
      </w:tabs>
      <w:jc w:val="center"/>
    </w:pPr>
    <w:rPr>
      <w:rFonts w:ascii="黑体" w:eastAsia="黑体"/>
      <w:sz w:val="21"/>
    </w:rPr>
  </w:style>
  <w:style w:type="paragraph" w:customStyle="1" w:styleId="affff1">
    <w:name w:val="列项——（一级）"/>
    <w:qFormat/>
    <w:pPr>
      <w:widowControl w:val="0"/>
      <w:tabs>
        <w:tab w:val="left" w:pos="360"/>
        <w:tab w:val="left" w:pos="854"/>
      </w:tabs>
      <w:ind w:leftChars="200" w:left="360" w:hangingChars="200" w:hanging="360"/>
      <w:jc w:val="both"/>
    </w:pPr>
    <w:rPr>
      <w:rFonts w:ascii="宋体"/>
      <w:sz w:val="21"/>
    </w:rPr>
  </w:style>
  <w:style w:type="paragraph" w:customStyle="1" w:styleId="affff2">
    <w:name w:val="列项●（二级）"/>
    <w:qFormat/>
    <w:pPr>
      <w:tabs>
        <w:tab w:val="left" w:pos="840"/>
        <w:tab w:val="left" w:pos="1140"/>
      </w:tabs>
      <w:ind w:leftChars="400" w:left="600" w:hangingChars="200" w:hanging="200"/>
      <w:jc w:val="both"/>
    </w:pPr>
    <w:rPr>
      <w:rFonts w:ascii="宋体"/>
      <w:sz w:val="21"/>
    </w:rPr>
  </w:style>
  <w:style w:type="paragraph" w:customStyle="1" w:styleId="affff3">
    <w:name w:val="示例"/>
    <w:next w:val="affb"/>
    <w:qFormat/>
    <w:pPr>
      <w:tabs>
        <w:tab w:val="left" w:pos="760"/>
        <w:tab w:val="left" w:pos="816"/>
      </w:tabs>
      <w:ind w:left="717" w:firstLineChars="233" w:firstLine="419"/>
      <w:jc w:val="both"/>
    </w:pPr>
    <w:rPr>
      <w:rFonts w:ascii="宋体"/>
      <w:sz w:val="18"/>
    </w:rPr>
  </w:style>
  <w:style w:type="paragraph" w:customStyle="1" w:styleId="affff4">
    <w:name w:val="正文表标题"/>
    <w:next w:val="affb"/>
    <w:qFormat/>
    <w:pPr>
      <w:tabs>
        <w:tab w:val="left" w:pos="900"/>
      </w:tabs>
      <w:ind w:left="900" w:hanging="500"/>
      <w:jc w:val="center"/>
    </w:pPr>
    <w:rPr>
      <w:rFonts w:ascii="黑体" w:eastAsia="黑体"/>
      <w:sz w:val="21"/>
    </w:rPr>
  </w:style>
  <w:style w:type="paragraph" w:customStyle="1" w:styleId="affff5">
    <w:name w:val="正文图标题"/>
    <w:next w:val="affb"/>
    <w:qFormat/>
    <w:pPr>
      <w:jc w:val="center"/>
    </w:pPr>
    <w:rPr>
      <w:rFonts w:ascii="黑体" w:eastAsia="黑体"/>
      <w:sz w:val="21"/>
    </w:rPr>
  </w:style>
  <w:style w:type="paragraph" w:customStyle="1" w:styleId="affff6">
    <w:name w:val="注×："/>
    <w:qFormat/>
    <w:pPr>
      <w:widowControl w:val="0"/>
      <w:tabs>
        <w:tab w:val="left" w:pos="630"/>
        <w:tab w:val="left" w:pos="1120"/>
      </w:tabs>
      <w:autoSpaceDE w:val="0"/>
      <w:autoSpaceDN w:val="0"/>
      <w:ind w:firstLine="400"/>
      <w:jc w:val="both"/>
    </w:pPr>
    <w:rPr>
      <w:rFonts w:ascii="宋体"/>
      <w:sz w:val="18"/>
    </w:rPr>
  </w:style>
  <w:style w:type="paragraph" w:customStyle="1" w:styleId="affff7">
    <w:name w:val="列项◆（三级）"/>
    <w:qFormat/>
    <w:pPr>
      <w:tabs>
        <w:tab w:val="left" w:pos="360"/>
      </w:tabs>
      <w:ind w:leftChars="600" w:left="800" w:hangingChars="200" w:hanging="200"/>
    </w:pPr>
    <w:rPr>
      <w:rFonts w:ascii="宋体"/>
      <w:sz w:val="21"/>
    </w:rPr>
  </w:style>
  <w:style w:type="paragraph" w:customStyle="1" w:styleId="affff8">
    <w:name w:val="标准标志"/>
    <w:next w:val="afd"/>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d"/>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a">
    <w:name w:val="标准书脚_偶数页"/>
    <w:qFormat/>
    <w:pPr>
      <w:spacing w:before="120"/>
    </w:pPr>
    <w:rPr>
      <w:sz w:val="18"/>
    </w:rPr>
  </w:style>
  <w:style w:type="paragraph" w:customStyle="1" w:styleId="affffb">
    <w:name w:val="标准书脚_奇数页"/>
    <w:qFormat/>
    <w:pPr>
      <w:spacing w:before="120"/>
      <w:jc w:val="right"/>
    </w:pPr>
    <w:rPr>
      <w:sz w:val="18"/>
    </w:rPr>
  </w:style>
  <w:style w:type="paragraph" w:customStyle="1" w:styleId="affffc">
    <w:name w:val="标准书眉_奇数页"/>
    <w:next w:val="afd"/>
    <w:qFormat/>
    <w:pPr>
      <w:tabs>
        <w:tab w:val="center" w:pos="4154"/>
        <w:tab w:val="right" w:pos="8306"/>
      </w:tabs>
      <w:spacing w:after="120"/>
      <w:jc w:val="right"/>
    </w:pPr>
    <w:rPr>
      <w:sz w:val="21"/>
    </w:rPr>
  </w:style>
  <w:style w:type="paragraph" w:customStyle="1" w:styleId="affffd">
    <w:name w:val="标准书眉_偶数页"/>
    <w:basedOn w:val="affffc"/>
    <w:next w:val="afd"/>
    <w:qFormat/>
    <w:pPr>
      <w:jc w:val="left"/>
    </w:pPr>
  </w:style>
  <w:style w:type="paragraph" w:customStyle="1" w:styleId="affffe">
    <w:name w:val="标准书眉一"/>
    <w:qFormat/>
    <w:pPr>
      <w:jc w:val="both"/>
    </w:pPr>
  </w:style>
  <w:style w:type="paragraph" w:customStyle="1" w:styleId="afffff">
    <w:name w:val="参考文献、索引标题"/>
    <w:basedOn w:val="af3"/>
    <w:next w:val="afd"/>
    <w:qFormat/>
    <w:pPr>
      <w:numPr>
        <w:numId w:val="0"/>
      </w:numPr>
      <w:spacing w:after="200"/>
    </w:pPr>
    <w:rPr>
      <w:sz w:val="21"/>
    </w:rPr>
  </w:style>
  <w:style w:type="paragraph" w:customStyle="1" w:styleId="afffff0">
    <w:name w:val="发布部门"/>
    <w:next w:val="affb"/>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f1">
    <w:name w:val="发布日期"/>
    <w:qFormat/>
    <w:rPr>
      <w:rFonts w:eastAsia="黑体"/>
      <w:sz w:val="28"/>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3"/>
    <w:qFormat/>
    <w:pPr>
      <w:framePr w:w="9138" w:h="1244" w:hRule="exact" w:wrap="around" w:vAnchor="page" w:hAnchor="margin" w:y="2908"/>
      <w:adjustRightInd w:val="0"/>
      <w:spacing w:before="357" w:line="280" w:lineRule="exact"/>
    </w:pPr>
  </w:style>
  <w:style w:type="paragraph" w:customStyle="1" w:styleId="afffff2">
    <w:name w:val="封面标准代替信息"/>
    <w:basedOn w:val="22"/>
    <w:qFormat/>
    <w:pPr>
      <w:framePr w:wrap="around"/>
      <w:spacing w:before="57"/>
    </w:pPr>
    <w:rPr>
      <w:rFonts w:ascii="宋体"/>
      <w:sz w:val="21"/>
    </w:rPr>
  </w:style>
  <w:style w:type="paragraph" w:customStyle="1" w:styleId="afffff3">
    <w:name w:val="封面标准名称"/>
    <w:qFormat/>
    <w:pPr>
      <w:widowControl w:val="0"/>
      <w:spacing w:line="680" w:lineRule="exact"/>
      <w:jc w:val="center"/>
      <w:textAlignment w:val="center"/>
    </w:pPr>
    <w:rPr>
      <w:rFonts w:ascii="黑体" w:eastAsia="黑体"/>
      <w:sz w:val="52"/>
    </w:rPr>
  </w:style>
  <w:style w:type="paragraph" w:customStyle="1" w:styleId="afffff4">
    <w:name w:val="封面标准英文名称"/>
    <w:qFormat/>
    <w:pPr>
      <w:widowControl w:val="0"/>
      <w:spacing w:before="370" w:line="400" w:lineRule="exact"/>
      <w:jc w:val="center"/>
    </w:pPr>
    <w:rPr>
      <w:sz w:val="28"/>
    </w:rPr>
  </w:style>
  <w:style w:type="paragraph" w:customStyle="1" w:styleId="afffff5">
    <w:name w:val="封面一致性程度标识"/>
    <w:qFormat/>
    <w:pPr>
      <w:spacing w:before="440" w:line="400" w:lineRule="exact"/>
      <w:jc w:val="center"/>
    </w:pPr>
    <w:rPr>
      <w:rFonts w:ascii="宋体"/>
      <w:sz w:val="28"/>
    </w:rPr>
  </w:style>
  <w:style w:type="paragraph" w:customStyle="1" w:styleId="afffff6">
    <w:name w:val="封面正文"/>
    <w:qFormat/>
    <w:pPr>
      <w:jc w:val="both"/>
    </w:pPr>
  </w:style>
  <w:style w:type="paragraph" w:customStyle="1" w:styleId="afffff7">
    <w:name w:val="目次、索引正文"/>
    <w:qFormat/>
    <w:pPr>
      <w:spacing w:line="320" w:lineRule="exact"/>
      <w:jc w:val="both"/>
    </w:pPr>
    <w:rPr>
      <w:rFonts w:ascii="宋体"/>
      <w:sz w:val="21"/>
    </w:rPr>
  </w:style>
  <w:style w:type="paragraph" w:customStyle="1" w:styleId="afffff8">
    <w:name w:val="其他标准称谓"/>
    <w:qFormat/>
    <w:pPr>
      <w:spacing w:line="0" w:lineRule="atLeast"/>
      <w:jc w:val="distribute"/>
    </w:pPr>
    <w:rPr>
      <w:rFonts w:ascii="黑体" w:eastAsia="黑体" w:hAnsi="宋体"/>
      <w:sz w:val="52"/>
    </w:rPr>
  </w:style>
  <w:style w:type="paragraph" w:customStyle="1" w:styleId="afffff9">
    <w:name w:val="其他发布部门"/>
    <w:basedOn w:val="afffff0"/>
    <w:qFormat/>
    <w:pPr>
      <w:framePr w:wrap="around"/>
      <w:spacing w:line="0" w:lineRule="atLeast"/>
    </w:pPr>
    <w:rPr>
      <w:rFonts w:ascii="黑体" w:eastAsia="黑体"/>
      <w:b w:val="0"/>
    </w:rPr>
  </w:style>
  <w:style w:type="paragraph" w:customStyle="1" w:styleId="afffffa">
    <w:name w:val="实施日期"/>
    <w:basedOn w:val="afffff1"/>
    <w:qFormat/>
    <w:pPr>
      <w:framePr w:wrap="around" w:hAnchor="text" w:xAlign="right" w:y="1"/>
      <w:jc w:val="right"/>
    </w:pPr>
  </w:style>
  <w:style w:type="paragraph" w:customStyle="1" w:styleId="afffffb">
    <w:name w:val="数字编号列项（二级）"/>
    <w:qFormat/>
    <w:pPr>
      <w:ind w:leftChars="400" w:left="1260" w:hangingChars="200" w:hanging="420"/>
      <w:jc w:val="both"/>
    </w:pPr>
    <w:rPr>
      <w:rFonts w:ascii="宋体"/>
      <w:sz w:val="21"/>
    </w:rPr>
  </w:style>
  <w:style w:type="paragraph" w:customStyle="1" w:styleId="afffffc">
    <w:name w:val="条文脚注"/>
    <w:basedOn w:val="affd"/>
    <w:qFormat/>
    <w:pPr>
      <w:ind w:leftChars="200" w:left="780" w:hangingChars="200" w:hanging="360"/>
      <w:jc w:val="both"/>
    </w:pPr>
    <w:rPr>
      <w:rFonts w:ascii="宋体"/>
    </w:rPr>
  </w:style>
  <w:style w:type="paragraph" w:customStyle="1" w:styleId="afffffd">
    <w:name w:val="图表脚注"/>
    <w:next w:val="affb"/>
    <w:qFormat/>
    <w:pPr>
      <w:ind w:leftChars="200" w:left="300" w:hangingChars="100" w:hanging="100"/>
      <w:jc w:val="both"/>
    </w:pPr>
    <w:rPr>
      <w:rFonts w:ascii="宋体"/>
      <w:sz w:val="18"/>
    </w:rPr>
  </w:style>
  <w:style w:type="paragraph" w:customStyle="1" w:styleId="afffffe">
    <w:name w:val="文献分类号"/>
    <w:qFormat/>
    <w:pPr>
      <w:widowControl w:val="0"/>
      <w:textAlignment w:val="center"/>
    </w:pPr>
    <w:rPr>
      <w:rFonts w:eastAsia="黑体"/>
      <w:sz w:val="21"/>
    </w:rPr>
  </w:style>
  <w:style w:type="paragraph" w:customStyle="1" w:styleId="affffff">
    <w:name w:val="字母编号列项（一级）"/>
    <w:qFormat/>
    <w:pPr>
      <w:ind w:leftChars="200" w:left="840" w:hangingChars="200" w:hanging="420"/>
      <w:jc w:val="both"/>
    </w:pPr>
    <w:rPr>
      <w:rFonts w:ascii="宋体"/>
      <w:sz w:val="21"/>
    </w:rPr>
  </w:style>
  <w:style w:type="paragraph" w:customStyle="1" w:styleId="affffff0">
    <w:name w:val="编号列项（三级）"/>
    <w:qFormat/>
    <w:pPr>
      <w:ind w:leftChars="600" w:left="800" w:hangingChars="200" w:hanging="200"/>
    </w:pPr>
    <w:rPr>
      <w:rFonts w:ascii="宋体"/>
      <w:sz w:val="21"/>
    </w:rPr>
  </w:style>
  <w:style w:type="paragraph" w:customStyle="1" w:styleId="a7">
    <w:name w:val="示例×："/>
    <w:basedOn w:val="af4"/>
    <w:qFormat/>
    <w:pPr>
      <w:numPr>
        <w:ilvl w:val="0"/>
        <w:numId w:val="6"/>
      </w:numPr>
      <w:spacing w:beforeLines="0" w:afterLines="0"/>
      <w:outlineLvl w:val="9"/>
    </w:pPr>
    <w:rPr>
      <w:rFonts w:ascii="宋体" w:eastAsia="宋体"/>
      <w:sz w:val="18"/>
      <w:szCs w:val="18"/>
    </w:rPr>
  </w:style>
  <w:style w:type="paragraph" w:customStyle="1" w:styleId="af5">
    <w:name w:val="二级无"/>
    <w:basedOn w:val="afff9"/>
    <w:qFormat/>
    <w:pPr>
      <w:numPr>
        <w:ilvl w:val="2"/>
        <w:numId w:val="3"/>
      </w:numPr>
      <w:ind w:left="0"/>
    </w:pPr>
    <w:rPr>
      <w:rFonts w:ascii="宋体" w:eastAsia="宋体"/>
      <w:szCs w:val="21"/>
    </w:rPr>
  </w:style>
  <w:style w:type="paragraph" w:customStyle="1" w:styleId="a">
    <w:name w:val="注：（正文）"/>
    <w:basedOn w:val="afc"/>
    <w:next w:val="affb"/>
    <w:qFormat/>
    <w:pPr>
      <w:numPr>
        <w:numId w:val="7"/>
      </w:numPr>
      <w:tabs>
        <w:tab w:val="clear" w:pos="1140"/>
      </w:tabs>
    </w:pPr>
    <w:rPr>
      <w:szCs w:val="18"/>
    </w:rPr>
  </w:style>
  <w:style w:type="paragraph" w:customStyle="1" w:styleId="a6">
    <w:name w:val="注×：（正文）"/>
    <w:qFormat/>
    <w:pPr>
      <w:numPr>
        <w:numId w:val="8"/>
      </w:numPr>
      <w:jc w:val="both"/>
    </w:pPr>
    <w:rPr>
      <w:rFonts w:ascii="宋体"/>
      <w:sz w:val="18"/>
      <w:szCs w:val="18"/>
    </w:rPr>
  </w:style>
  <w:style w:type="paragraph" w:customStyle="1" w:styleId="affffff1">
    <w:name w:val="参考文献"/>
    <w:basedOn w:val="afd"/>
    <w:next w:val="af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2">
    <w:name w:val="附录标题"/>
    <w:basedOn w:val="affb"/>
    <w:next w:val="affb"/>
    <w:qFormat/>
    <w:pPr>
      <w:tabs>
        <w:tab w:val="center" w:pos="4201"/>
        <w:tab w:val="right" w:leader="dot" w:pos="9298"/>
      </w:tabs>
      <w:ind w:firstLineChars="0" w:firstLine="0"/>
      <w:jc w:val="center"/>
    </w:pPr>
    <w:rPr>
      <w:rFonts w:ascii="黑体" w:eastAsia="黑体"/>
    </w:rPr>
  </w:style>
  <w:style w:type="paragraph" w:customStyle="1" w:styleId="affffff3">
    <w:name w:val="附录表标号"/>
    <w:basedOn w:val="afd"/>
    <w:next w:val="affb"/>
    <w:qFormat/>
    <w:pPr>
      <w:tabs>
        <w:tab w:val="left" w:pos="839"/>
      </w:tabs>
      <w:spacing w:line="14" w:lineRule="exact"/>
      <w:ind w:left="811" w:hanging="448"/>
      <w:jc w:val="center"/>
      <w:outlineLvl w:val="0"/>
    </w:pPr>
    <w:rPr>
      <w:color w:val="FFFFFF"/>
    </w:rPr>
  </w:style>
  <w:style w:type="paragraph" w:customStyle="1" w:styleId="affffff4">
    <w:name w:val="附录二级无"/>
    <w:basedOn w:val="af"/>
    <w:qFormat/>
    <w:pPr>
      <w:numPr>
        <w:numId w:val="0"/>
      </w:numPr>
      <w:tabs>
        <w:tab w:val="left" w:pos="760"/>
      </w:tabs>
      <w:ind w:left="717" w:hanging="317"/>
    </w:pPr>
    <w:rPr>
      <w:rFonts w:ascii="宋体" w:eastAsia="宋体"/>
      <w:szCs w:val="21"/>
    </w:rPr>
  </w:style>
  <w:style w:type="paragraph" w:customStyle="1" w:styleId="affffff5">
    <w:name w:val="附录公式"/>
    <w:basedOn w:val="affb"/>
    <w:next w:val="affb"/>
    <w:link w:val="Char7"/>
    <w:qFormat/>
    <w:pPr>
      <w:tabs>
        <w:tab w:val="center" w:pos="4201"/>
        <w:tab w:val="right" w:leader="dot" w:pos="9298"/>
      </w:tabs>
      <w:ind w:firstLine="420"/>
    </w:pPr>
  </w:style>
  <w:style w:type="paragraph" w:customStyle="1" w:styleId="affffff6">
    <w:name w:val="附录公式编号制表符"/>
    <w:basedOn w:val="afd"/>
    <w:next w:val="affb"/>
    <w:qFormat/>
    <w:pPr>
      <w:widowControl/>
      <w:tabs>
        <w:tab w:val="center" w:pos="4201"/>
        <w:tab w:val="right" w:leader="dot" w:pos="9298"/>
      </w:tabs>
      <w:autoSpaceDE w:val="0"/>
      <w:autoSpaceDN w:val="0"/>
    </w:pPr>
    <w:rPr>
      <w:rFonts w:ascii="宋体"/>
      <w:kern w:val="0"/>
      <w:szCs w:val="20"/>
    </w:rPr>
  </w:style>
  <w:style w:type="paragraph" w:customStyle="1" w:styleId="affffff7">
    <w:name w:val="附录三级无"/>
    <w:basedOn w:val="af0"/>
    <w:qFormat/>
    <w:pPr>
      <w:numPr>
        <w:numId w:val="0"/>
      </w:numPr>
      <w:tabs>
        <w:tab w:val="left" w:pos="760"/>
      </w:tabs>
      <w:ind w:left="717" w:hanging="317"/>
    </w:pPr>
    <w:rPr>
      <w:rFonts w:ascii="宋体" w:eastAsia="宋体"/>
      <w:szCs w:val="21"/>
    </w:rPr>
  </w:style>
  <w:style w:type="paragraph" w:customStyle="1" w:styleId="afb">
    <w:name w:val="附录数字编号列项（二级）"/>
    <w:qFormat/>
    <w:pPr>
      <w:numPr>
        <w:ilvl w:val="1"/>
        <w:numId w:val="9"/>
      </w:numPr>
      <w:tabs>
        <w:tab w:val="clear" w:pos="840"/>
        <w:tab w:val="left" w:pos="839"/>
      </w:tabs>
    </w:pPr>
    <w:rPr>
      <w:rFonts w:ascii="宋体"/>
      <w:sz w:val="21"/>
    </w:rPr>
  </w:style>
  <w:style w:type="paragraph" w:customStyle="1" w:styleId="affffff8">
    <w:name w:val="附录四级无"/>
    <w:basedOn w:val="af1"/>
    <w:qFormat/>
    <w:pPr>
      <w:numPr>
        <w:numId w:val="0"/>
      </w:numPr>
      <w:tabs>
        <w:tab w:val="left" w:pos="760"/>
      </w:tabs>
      <w:ind w:left="717" w:hanging="317"/>
    </w:pPr>
    <w:rPr>
      <w:rFonts w:ascii="宋体" w:eastAsia="宋体"/>
      <w:szCs w:val="21"/>
    </w:rPr>
  </w:style>
  <w:style w:type="paragraph" w:customStyle="1" w:styleId="affffff9">
    <w:name w:val="附录图标号"/>
    <w:basedOn w:val="afd"/>
    <w:qFormat/>
    <w:pPr>
      <w:keepNext/>
      <w:pageBreakBefore/>
      <w:widowControl/>
      <w:tabs>
        <w:tab w:val="left" w:pos="839"/>
      </w:tabs>
      <w:spacing w:line="14" w:lineRule="exact"/>
      <w:ind w:left="0" w:firstLine="363"/>
      <w:jc w:val="center"/>
      <w:outlineLvl w:val="0"/>
    </w:pPr>
    <w:rPr>
      <w:color w:val="FFFFFF"/>
    </w:rPr>
  </w:style>
  <w:style w:type="paragraph" w:customStyle="1" w:styleId="affffffa">
    <w:name w:val="附录五级无"/>
    <w:basedOn w:val="af2"/>
    <w:qFormat/>
    <w:pPr>
      <w:numPr>
        <w:numId w:val="0"/>
      </w:numPr>
      <w:tabs>
        <w:tab w:val="left" w:pos="760"/>
      </w:tabs>
      <w:ind w:left="717" w:hanging="317"/>
    </w:pPr>
    <w:rPr>
      <w:rFonts w:ascii="宋体" w:eastAsia="宋体"/>
      <w:szCs w:val="21"/>
    </w:rPr>
  </w:style>
  <w:style w:type="paragraph" w:customStyle="1" w:styleId="ab">
    <w:name w:val="附录一级无"/>
    <w:basedOn w:val="ae"/>
    <w:qFormat/>
    <w:pPr>
      <w:numPr>
        <w:ilvl w:val="0"/>
        <w:numId w:val="10"/>
      </w:numPr>
    </w:pPr>
    <w:rPr>
      <w:rFonts w:ascii="宋体" w:eastAsia="宋体"/>
      <w:szCs w:val="21"/>
    </w:rPr>
  </w:style>
  <w:style w:type="paragraph" w:customStyle="1" w:styleId="afa">
    <w:name w:val="附录字母编号列项（一级）"/>
    <w:qFormat/>
    <w:pPr>
      <w:numPr>
        <w:numId w:val="9"/>
      </w:numPr>
    </w:pPr>
    <w:rPr>
      <w:rFonts w:ascii="宋体"/>
      <w:sz w:val="21"/>
    </w:rPr>
  </w:style>
  <w:style w:type="paragraph" w:customStyle="1" w:styleId="affffffb">
    <w:name w:val="列项说明"/>
    <w:basedOn w:val="afd"/>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c">
    <w:name w:val="列项说明数字编号"/>
    <w:qFormat/>
    <w:pPr>
      <w:ind w:leftChars="400" w:left="600" w:hangingChars="200" w:hanging="200"/>
    </w:pPr>
    <w:rPr>
      <w:rFonts w:ascii="宋体"/>
      <w:sz w:val="21"/>
    </w:rPr>
  </w:style>
  <w:style w:type="paragraph" w:customStyle="1" w:styleId="affffffd">
    <w:name w:val="其他标准标志"/>
    <w:basedOn w:val="affff8"/>
    <w:qFormat/>
    <w:pPr>
      <w:framePr w:w="6101" w:h="1389" w:hRule="exact" w:hSpace="181" w:vSpace="181" w:wrap="around" w:vAnchor="page" w:hAnchor="page" w:x="4673" w:y="942"/>
    </w:pPr>
    <w:rPr>
      <w:szCs w:val="96"/>
    </w:rPr>
  </w:style>
  <w:style w:type="paragraph" w:customStyle="1" w:styleId="af6">
    <w:name w:val="三级无"/>
    <w:basedOn w:val="af7"/>
    <w:qFormat/>
    <w:pPr>
      <w:numPr>
        <w:ilvl w:val="3"/>
      </w:numPr>
    </w:pPr>
    <w:rPr>
      <w:rFonts w:ascii="宋体" w:eastAsia="宋体"/>
      <w:szCs w:val="21"/>
    </w:rPr>
  </w:style>
  <w:style w:type="paragraph" w:customStyle="1" w:styleId="affffffe">
    <w:name w:val="示例后文字"/>
    <w:basedOn w:val="affb"/>
    <w:next w:val="affb"/>
    <w:qFormat/>
    <w:pPr>
      <w:tabs>
        <w:tab w:val="center" w:pos="4201"/>
        <w:tab w:val="right" w:leader="dot" w:pos="9298"/>
      </w:tabs>
      <w:ind w:firstLine="360"/>
    </w:pPr>
    <w:rPr>
      <w:sz w:val="18"/>
    </w:rPr>
  </w:style>
  <w:style w:type="paragraph" w:customStyle="1" w:styleId="a9">
    <w:name w:val="首示例"/>
    <w:next w:val="affb"/>
    <w:link w:val="Char8"/>
    <w:qFormat/>
    <w:pPr>
      <w:numPr>
        <w:numId w:val="11"/>
      </w:numPr>
      <w:tabs>
        <w:tab w:val="left" w:pos="360"/>
      </w:tabs>
      <w:ind w:firstLine="0"/>
    </w:pPr>
    <w:rPr>
      <w:rFonts w:ascii="宋体" w:hAnsi="宋体"/>
      <w:kern w:val="2"/>
      <w:sz w:val="18"/>
      <w:szCs w:val="18"/>
    </w:rPr>
  </w:style>
  <w:style w:type="paragraph" w:customStyle="1" w:styleId="a5">
    <w:name w:val="四级无"/>
    <w:basedOn w:val="afffa"/>
    <w:qFormat/>
    <w:pPr>
      <w:numPr>
        <w:ilvl w:val="0"/>
        <w:numId w:val="12"/>
      </w:numPr>
      <w:ind w:firstLine="0"/>
    </w:pPr>
    <w:rPr>
      <w:rFonts w:ascii="宋体" w:eastAsia="宋体"/>
      <w:szCs w:val="21"/>
    </w:rPr>
  </w:style>
  <w:style w:type="paragraph" w:customStyle="1" w:styleId="afffffff">
    <w:name w:val="图标脚注说明"/>
    <w:basedOn w:val="affb"/>
    <w:qFormat/>
    <w:pPr>
      <w:tabs>
        <w:tab w:val="center" w:pos="4201"/>
        <w:tab w:val="right" w:leader="dot" w:pos="9298"/>
      </w:tabs>
      <w:ind w:left="840" w:firstLineChars="0" w:hanging="420"/>
    </w:pPr>
    <w:rPr>
      <w:sz w:val="18"/>
      <w:szCs w:val="18"/>
    </w:rPr>
  </w:style>
  <w:style w:type="paragraph" w:customStyle="1" w:styleId="aa">
    <w:name w:val="图表脚注说明"/>
    <w:basedOn w:val="afd"/>
    <w:qFormat/>
    <w:pPr>
      <w:numPr>
        <w:numId w:val="13"/>
      </w:numPr>
    </w:pPr>
    <w:rPr>
      <w:rFonts w:ascii="宋体"/>
      <w:sz w:val="18"/>
      <w:szCs w:val="18"/>
    </w:rPr>
  </w:style>
  <w:style w:type="paragraph" w:customStyle="1" w:styleId="afffffff0">
    <w:name w:val="图的脚注"/>
    <w:next w:val="affb"/>
    <w:qFormat/>
    <w:pPr>
      <w:widowControl w:val="0"/>
      <w:ind w:leftChars="200" w:left="840" w:hangingChars="200" w:hanging="420"/>
      <w:jc w:val="both"/>
    </w:pPr>
    <w:rPr>
      <w:rFonts w:ascii="宋体"/>
      <w:sz w:val="18"/>
    </w:rPr>
  </w:style>
  <w:style w:type="paragraph" w:customStyle="1" w:styleId="af8">
    <w:name w:val="五级无"/>
    <w:basedOn w:val="af9"/>
    <w:qFormat/>
    <w:pPr>
      <w:numPr>
        <w:ilvl w:val="5"/>
      </w:numPr>
    </w:pPr>
    <w:rPr>
      <w:rFonts w:ascii="宋体" w:eastAsia="宋体"/>
      <w:szCs w:val="21"/>
    </w:rPr>
  </w:style>
  <w:style w:type="paragraph" w:customStyle="1" w:styleId="afffffff1">
    <w:name w:val="一级无"/>
    <w:basedOn w:val="afff8"/>
    <w:qFormat/>
    <w:rPr>
      <w:rFonts w:ascii="宋体" w:eastAsia="宋体"/>
      <w:szCs w:val="21"/>
    </w:rPr>
  </w:style>
  <w:style w:type="paragraph" w:customStyle="1" w:styleId="afffffff2">
    <w:name w:val="正文公式编号制表符"/>
    <w:basedOn w:val="affb"/>
    <w:next w:val="affb"/>
    <w:qFormat/>
    <w:pPr>
      <w:tabs>
        <w:tab w:val="center" w:pos="4201"/>
        <w:tab w:val="right" w:leader="dot" w:pos="9298"/>
      </w:tabs>
      <w:ind w:firstLineChars="0" w:firstLine="0"/>
    </w:pPr>
  </w:style>
  <w:style w:type="paragraph" w:customStyle="1" w:styleId="afffffff3">
    <w:name w:val="终结线"/>
    <w:basedOn w:val="afd"/>
    <w:qFormat/>
    <w:pPr>
      <w:framePr w:hSpace="181" w:vSpace="181" w:wrap="around" w:vAnchor="text" w:hAnchor="margin" w:xAlign="center" w:y="285"/>
    </w:pPr>
  </w:style>
  <w:style w:type="paragraph" w:customStyle="1" w:styleId="afffffff4">
    <w:name w:val="其他发布日期"/>
    <w:basedOn w:val="afffff1"/>
    <w:qFormat/>
    <w:pPr>
      <w:framePr w:w="3997" w:h="471" w:hRule="exact" w:vSpace="181" w:wrap="around" w:vAnchor="page" w:hAnchor="page" w:x="1419" w:y="14097"/>
    </w:pPr>
  </w:style>
  <w:style w:type="paragraph" w:customStyle="1" w:styleId="afffffff5">
    <w:name w:val="其他实施日期"/>
    <w:basedOn w:val="afffffa"/>
    <w:qFormat/>
    <w:pPr>
      <w:framePr w:w="3997" w:h="471" w:hRule="exact" w:vSpace="181" w:wrap="around" w:vAnchor="page" w:hAnchor="page" w:x="7089" w:y="14097"/>
    </w:pPr>
  </w:style>
  <w:style w:type="paragraph" w:customStyle="1" w:styleId="23">
    <w:name w:val="封面标准名称2"/>
    <w:basedOn w:val="afffff3"/>
    <w:qFormat/>
    <w:pPr>
      <w:framePr w:w="9639" w:wrap="around" w:vAnchor="page" w:hAnchor="page" w:y="4469"/>
      <w:spacing w:beforeLines="630"/>
    </w:pPr>
  </w:style>
  <w:style w:type="paragraph" w:customStyle="1" w:styleId="24">
    <w:name w:val="封面标准英文名称2"/>
    <w:basedOn w:val="afffff4"/>
    <w:qFormat/>
    <w:pPr>
      <w:framePr w:w="9639" w:h="6917" w:hRule="exact" w:wrap="around" w:vAnchor="page" w:hAnchor="page" w:xAlign="center" w:y="4469" w:anchorLock="1"/>
      <w:textAlignment w:val="center"/>
    </w:pPr>
    <w:rPr>
      <w:rFonts w:eastAsia="黑体"/>
      <w:szCs w:val="28"/>
    </w:rPr>
  </w:style>
  <w:style w:type="paragraph" w:customStyle="1" w:styleId="25">
    <w:name w:val="封面一致性程度标识2"/>
    <w:basedOn w:val="afffff5"/>
    <w:qFormat/>
    <w:pPr>
      <w:framePr w:w="9639" w:h="6917" w:hRule="exact" w:wrap="around" w:vAnchor="page" w:hAnchor="page" w:xAlign="center" w:y="4469" w:anchorLock="1"/>
      <w:widowControl w:val="0"/>
      <w:textAlignment w:val="center"/>
    </w:pPr>
    <w:rPr>
      <w:szCs w:val="28"/>
    </w:rPr>
  </w:style>
  <w:style w:type="paragraph" w:customStyle="1" w:styleId="26">
    <w:name w:val="封面标准文稿类别2"/>
    <w:basedOn w:val="afffe"/>
    <w:qFormat/>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7">
    <w:name w:val="封面标准文稿编辑信息2"/>
    <w:basedOn w:val="afffd"/>
    <w:qFormat/>
    <w:pPr>
      <w:framePr w:w="9639" w:h="6917" w:hRule="exact" w:wrap="around" w:vAnchor="page" w:hAnchor="page" w:xAlign="center" w:y="4469" w:anchorLock="1"/>
      <w:widowControl w:val="0"/>
      <w:spacing w:after="160"/>
      <w:textAlignment w:val="center"/>
    </w:pPr>
    <w:rPr>
      <w:szCs w:val="28"/>
    </w:rPr>
  </w:style>
  <w:style w:type="paragraph" w:customStyle="1" w:styleId="afffffff6">
    <w:name w:val="示例内容"/>
    <w:qFormat/>
    <w:pPr>
      <w:ind w:firstLineChars="200" w:firstLine="200"/>
    </w:pPr>
    <w:rPr>
      <w:rFonts w:ascii="宋体"/>
      <w:sz w:val="18"/>
      <w:szCs w:val="18"/>
    </w:rPr>
  </w:style>
  <w:style w:type="paragraph" w:customStyle="1" w:styleId="a1">
    <w:name w:val="二级无标题条"/>
    <w:basedOn w:val="afd"/>
    <w:qFormat/>
    <w:pPr>
      <w:numPr>
        <w:ilvl w:val="3"/>
        <w:numId w:val="14"/>
      </w:numPr>
    </w:pPr>
  </w:style>
  <w:style w:type="paragraph" w:customStyle="1" w:styleId="a2">
    <w:name w:val="三级无标题条"/>
    <w:basedOn w:val="afd"/>
    <w:qFormat/>
    <w:pPr>
      <w:numPr>
        <w:ilvl w:val="4"/>
        <w:numId w:val="14"/>
      </w:numPr>
    </w:pPr>
  </w:style>
  <w:style w:type="paragraph" w:customStyle="1" w:styleId="a3">
    <w:name w:val="四级无标题条"/>
    <w:basedOn w:val="afd"/>
    <w:qFormat/>
    <w:pPr>
      <w:numPr>
        <w:ilvl w:val="5"/>
        <w:numId w:val="14"/>
      </w:numPr>
    </w:pPr>
  </w:style>
  <w:style w:type="paragraph" w:customStyle="1" w:styleId="a4">
    <w:name w:val="五级无标题条"/>
    <w:basedOn w:val="afd"/>
    <w:qFormat/>
    <w:pPr>
      <w:numPr>
        <w:ilvl w:val="6"/>
        <w:numId w:val="14"/>
      </w:numPr>
    </w:pPr>
  </w:style>
  <w:style w:type="paragraph" w:customStyle="1" w:styleId="a0">
    <w:name w:val="一级无标题条"/>
    <w:basedOn w:val="afd"/>
    <w:qFormat/>
    <w:pPr>
      <w:numPr>
        <w:ilvl w:val="2"/>
        <w:numId w:val="14"/>
      </w:numPr>
    </w:pPr>
  </w:style>
  <w:style w:type="paragraph" w:customStyle="1" w:styleId="28">
    <w:name w:val="样式2"/>
    <w:basedOn w:val="afd"/>
    <w:qFormat/>
    <w:pPr>
      <w:jc w:val="center"/>
    </w:pPr>
    <w:rPr>
      <w:sz w:val="32"/>
    </w:rPr>
  </w:style>
  <w:style w:type="paragraph" w:customStyle="1" w:styleId="14">
    <w:name w:val="列出段落1"/>
    <w:basedOn w:val="afd"/>
    <w:uiPriority w:val="34"/>
    <w:qFormat/>
    <w:pPr>
      <w:ind w:firstLineChars="200" w:firstLine="420"/>
    </w:pPr>
  </w:style>
  <w:style w:type="paragraph" w:customStyle="1" w:styleId="15">
    <w:name w:val="无间隔1"/>
    <w:basedOn w:val="afd"/>
    <w:uiPriority w:val="1"/>
    <w:qFormat/>
    <w:pPr>
      <w:spacing w:line="240" w:lineRule="auto"/>
    </w:pPr>
  </w:style>
  <w:style w:type="paragraph" w:customStyle="1" w:styleId="16">
    <w:name w:val="引用1"/>
    <w:basedOn w:val="afd"/>
    <w:next w:val="afd"/>
    <w:link w:val="Char9"/>
    <w:uiPriority w:val="29"/>
    <w:qFormat/>
    <w:rPr>
      <w:i/>
      <w:iCs/>
      <w:color w:val="000000"/>
    </w:rPr>
  </w:style>
  <w:style w:type="paragraph" w:customStyle="1" w:styleId="17">
    <w:name w:val="明显引用1"/>
    <w:basedOn w:val="afd"/>
    <w:next w:val="afd"/>
    <w:link w:val="Chara"/>
    <w:uiPriority w:val="30"/>
    <w:qFormat/>
    <w:pPr>
      <w:pBdr>
        <w:bottom w:val="single" w:sz="4" w:space="4" w:color="4F81BD"/>
      </w:pBdr>
      <w:spacing w:before="200" w:after="280"/>
      <w:ind w:left="936" w:right="936"/>
    </w:pPr>
    <w:rPr>
      <w:b/>
      <w:bCs/>
      <w:i/>
      <w:iCs/>
      <w:color w:val="4F81BD"/>
    </w:rPr>
  </w:style>
  <w:style w:type="paragraph" w:customStyle="1" w:styleId="TOC1">
    <w:name w:val="TOC 标题1"/>
    <w:basedOn w:val="1"/>
    <w:next w:val="afd"/>
    <w:uiPriority w:val="39"/>
    <w:qFormat/>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29">
    <w:name w:val="标题2"/>
    <w:basedOn w:val="2"/>
    <w:next w:val="afd"/>
    <w:qFormat/>
    <w:pPr>
      <w:numPr>
        <w:numId w:val="0"/>
      </w:numPr>
      <w:spacing w:before="60" w:afterLines="60" w:line="415" w:lineRule="auto"/>
    </w:pPr>
    <w:rPr>
      <w:rFonts w:ascii="黑体" w:hAnsi="Cambria"/>
      <w:sz w:val="28"/>
    </w:rPr>
  </w:style>
  <w:style w:type="paragraph" w:customStyle="1" w:styleId="33">
    <w:name w:val="标题3"/>
    <w:basedOn w:val="3"/>
    <w:qFormat/>
    <w:pPr>
      <w:numPr>
        <w:numId w:val="0"/>
      </w:numPr>
      <w:spacing w:before="120" w:after="120"/>
    </w:pPr>
  </w:style>
  <w:style w:type="character" w:customStyle="1" w:styleId="afffffff7">
    <w:name w:val="发布"/>
    <w:qFormat/>
    <w:rPr>
      <w:rFonts w:ascii="黑体" w:eastAsia="黑体"/>
      <w:spacing w:val="22"/>
      <w:w w:val="100"/>
      <w:position w:val="3"/>
      <w:sz w:val="28"/>
    </w:rPr>
  </w:style>
  <w:style w:type="character" w:customStyle="1" w:styleId="afffffff8">
    <w:name w:val="个人答复风格"/>
    <w:qFormat/>
    <w:rPr>
      <w:rFonts w:ascii="Arial" w:eastAsia="宋体" w:hAnsi="Arial" w:cs="Arial"/>
      <w:color w:val="auto"/>
      <w:sz w:val="20"/>
    </w:rPr>
  </w:style>
  <w:style w:type="character" w:customStyle="1" w:styleId="afffffff9">
    <w:name w:val="个人撰写风格"/>
    <w:qFormat/>
    <w:rPr>
      <w:rFonts w:ascii="Arial" w:eastAsia="宋体" w:hAnsi="Arial" w:cs="Arial"/>
      <w:color w:val="auto"/>
      <w:sz w:val="20"/>
    </w:rPr>
  </w:style>
  <w:style w:type="character" w:customStyle="1" w:styleId="Char4">
    <w:name w:val="段 Char"/>
    <w:link w:val="affb"/>
    <w:qFormat/>
    <w:rPr>
      <w:rFonts w:ascii="宋体"/>
      <w:sz w:val="21"/>
      <w:lang w:val="en-US" w:eastAsia="zh-CN" w:bidi="ar-SA"/>
    </w:rPr>
  </w:style>
  <w:style w:type="character" w:customStyle="1" w:styleId="Char7">
    <w:name w:val="附录公式 Char"/>
    <w:basedOn w:val="Char4"/>
    <w:link w:val="affffff5"/>
    <w:qFormat/>
    <w:rPr>
      <w:rFonts w:ascii="宋体"/>
      <w:sz w:val="21"/>
      <w:lang w:val="en-US" w:eastAsia="zh-CN" w:bidi="ar-SA"/>
    </w:rPr>
  </w:style>
  <w:style w:type="character" w:customStyle="1" w:styleId="Char8">
    <w:name w:val="首示例 Char"/>
    <w:link w:val="a9"/>
    <w:qFormat/>
    <w:rPr>
      <w:rFonts w:ascii="宋体" w:hAnsi="宋体"/>
      <w:kern w:val="2"/>
      <w:sz w:val="18"/>
      <w:szCs w:val="18"/>
    </w:rPr>
  </w:style>
  <w:style w:type="character" w:customStyle="1" w:styleId="18">
    <w:name w:val="访问过的超链接1"/>
    <w:qFormat/>
    <w:rPr>
      <w:color w:val="800080"/>
      <w:u w:val="single"/>
    </w:rPr>
  </w:style>
  <w:style w:type="character" w:customStyle="1" w:styleId="Char2">
    <w:name w:val="纯文本 Char"/>
    <w:link w:val="aff4"/>
    <w:qFormat/>
    <w:rPr>
      <w:rFonts w:ascii="宋体" w:eastAsia="宋体" w:hAnsi="Courier New"/>
      <w:kern w:val="2"/>
      <w:sz w:val="21"/>
      <w:lang w:bidi="ar-SA"/>
    </w:rPr>
  </w:style>
  <w:style w:type="character" w:customStyle="1" w:styleId="1Char">
    <w:name w:val="标题 1 Char"/>
    <w:link w:val="1"/>
    <w:qFormat/>
    <w:rPr>
      <w:rFonts w:cs="黑体"/>
      <w:b/>
      <w:bCs/>
      <w:kern w:val="44"/>
      <w:sz w:val="44"/>
      <w:szCs w:val="44"/>
    </w:rPr>
  </w:style>
  <w:style w:type="character" w:customStyle="1" w:styleId="2Char">
    <w:name w:val="标题 2 Char"/>
    <w:link w:val="2"/>
    <w:qFormat/>
    <w:rPr>
      <w:rFonts w:ascii="Arial" w:eastAsia="黑体" w:hAnsi="Arial" w:cs="黑体"/>
      <w:b/>
      <w:bCs/>
      <w:kern w:val="2"/>
      <w:sz w:val="32"/>
      <w:szCs w:val="32"/>
    </w:rPr>
  </w:style>
  <w:style w:type="character" w:customStyle="1" w:styleId="3Char">
    <w:name w:val="标题 3 Char"/>
    <w:link w:val="3"/>
    <w:qFormat/>
    <w:rPr>
      <w:rFonts w:cs="黑体"/>
      <w:b/>
      <w:bCs/>
      <w:color w:val="000000"/>
      <w:kern w:val="2"/>
      <w:sz w:val="28"/>
      <w:szCs w:val="28"/>
    </w:rPr>
  </w:style>
  <w:style w:type="character" w:customStyle="1" w:styleId="4Char">
    <w:name w:val="标题 4 Char"/>
    <w:basedOn w:val="afe"/>
    <w:link w:val="4"/>
    <w:qFormat/>
    <w:rPr>
      <w:rFonts w:eastAsia="黑体" w:cs="黑体"/>
      <w:b/>
      <w:bCs/>
      <w:kern w:val="2"/>
      <w:sz w:val="28"/>
      <w:szCs w:val="28"/>
    </w:rPr>
  </w:style>
  <w:style w:type="character" w:customStyle="1" w:styleId="5Char">
    <w:name w:val="标题 5 Char"/>
    <w:basedOn w:val="afe"/>
    <w:link w:val="5"/>
    <w:qFormat/>
    <w:rPr>
      <w:rFonts w:cs="黑体"/>
      <w:b/>
      <w:bCs/>
      <w:kern w:val="2"/>
      <w:sz w:val="28"/>
      <w:szCs w:val="28"/>
    </w:rPr>
  </w:style>
  <w:style w:type="character" w:customStyle="1" w:styleId="6Char">
    <w:name w:val="标题 6 Char"/>
    <w:basedOn w:val="afe"/>
    <w:link w:val="6"/>
    <w:qFormat/>
    <w:rPr>
      <w:rFonts w:ascii="Arial" w:eastAsia="黑体" w:hAnsi="Arial" w:cs="黑体"/>
      <w:b/>
      <w:bCs/>
      <w:kern w:val="2"/>
      <w:sz w:val="24"/>
      <w:szCs w:val="24"/>
    </w:rPr>
  </w:style>
  <w:style w:type="character" w:customStyle="1" w:styleId="7Char">
    <w:name w:val="标题 7 Char"/>
    <w:basedOn w:val="afe"/>
    <w:link w:val="7"/>
    <w:qFormat/>
    <w:rPr>
      <w:rFonts w:cs="黑体"/>
      <w:b/>
      <w:bCs/>
      <w:kern w:val="2"/>
      <w:sz w:val="24"/>
      <w:szCs w:val="24"/>
    </w:rPr>
  </w:style>
  <w:style w:type="character" w:customStyle="1" w:styleId="8Char">
    <w:name w:val="标题 8 Char"/>
    <w:basedOn w:val="afe"/>
    <w:link w:val="8"/>
    <w:qFormat/>
    <w:rPr>
      <w:rFonts w:ascii="Arial" w:eastAsia="黑体" w:hAnsi="Arial" w:cs="黑体"/>
      <w:kern w:val="2"/>
      <w:sz w:val="24"/>
      <w:szCs w:val="24"/>
    </w:rPr>
  </w:style>
  <w:style w:type="character" w:customStyle="1" w:styleId="9Char">
    <w:name w:val="标题 9 Char"/>
    <w:basedOn w:val="afe"/>
    <w:link w:val="9"/>
    <w:qFormat/>
    <w:rPr>
      <w:rFonts w:ascii="Arial" w:eastAsia="黑体" w:hAnsi="Arial" w:cs="黑体"/>
      <w:kern w:val="2"/>
      <w:sz w:val="28"/>
      <w:szCs w:val="21"/>
    </w:rPr>
  </w:style>
  <w:style w:type="character" w:customStyle="1" w:styleId="Char6">
    <w:name w:val="标题 Char"/>
    <w:basedOn w:val="afe"/>
    <w:link w:val="afff"/>
    <w:qFormat/>
    <w:rPr>
      <w:rFonts w:ascii="Arial" w:hAnsi="Arial" w:cs="Arial"/>
      <w:b/>
      <w:bCs/>
      <w:kern w:val="2"/>
      <w:sz w:val="32"/>
      <w:szCs w:val="32"/>
    </w:rPr>
  </w:style>
  <w:style w:type="character" w:customStyle="1" w:styleId="Char5">
    <w:name w:val="副标题 Char"/>
    <w:basedOn w:val="afe"/>
    <w:link w:val="affc"/>
    <w:uiPriority w:val="11"/>
    <w:qFormat/>
    <w:rPr>
      <w:rFonts w:ascii="Cambria" w:hAnsi="Cambria" w:cs="黑体"/>
      <w:b/>
      <w:bCs/>
      <w:kern w:val="28"/>
      <w:sz w:val="32"/>
      <w:szCs w:val="32"/>
    </w:rPr>
  </w:style>
  <w:style w:type="character" w:customStyle="1" w:styleId="Char9">
    <w:name w:val="引用 Char"/>
    <w:basedOn w:val="afe"/>
    <w:link w:val="16"/>
    <w:uiPriority w:val="29"/>
    <w:qFormat/>
    <w:rPr>
      <w:i/>
      <w:iCs/>
      <w:color w:val="000000"/>
      <w:kern w:val="2"/>
      <w:sz w:val="28"/>
      <w:szCs w:val="24"/>
    </w:rPr>
  </w:style>
  <w:style w:type="character" w:customStyle="1" w:styleId="Chara">
    <w:name w:val="明显引用 Char"/>
    <w:basedOn w:val="afe"/>
    <w:link w:val="17"/>
    <w:uiPriority w:val="30"/>
    <w:qFormat/>
    <w:rPr>
      <w:b/>
      <w:bCs/>
      <w:i/>
      <w:iCs/>
      <w:color w:val="4F81BD"/>
      <w:kern w:val="2"/>
      <w:sz w:val="28"/>
      <w:szCs w:val="24"/>
    </w:rPr>
  </w:style>
  <w:style w:type="character" w:customStyle="1" w:styleId="19">
    <w:name w:val="不明显强调1"/>
    <w:uiPriority w:val="19"/>
    <w:qFormat/>
    <w:rPr>
      <w:i/>
      <w:iCs/>
      <w:color w:val="7F7F7F"/>
    </w:rPr>
  </w:style>
  <w:style w:type="character" w:customStyle="1" w:styleId="1a">
    <w:name w:val="明显强调1"/>
    <w:uiPriority w:val="21"/>
    <w:qFormat/>
    <w:rPr>
      <w:b/>
      <w:bCs/>
      <w:i/>
      <w:iCs/>
      <w:color w:val="4F81BD"/>
    </w:rPr>
  </w:style>
  <w:style w:type="character" w:customStyle="1" w:styleId="1b">
    <w:name w:val="不明显参考1"/>
    <w:uiPriority w:val="31"/>
    <w:qFormat/>
    <w:rPr>
      <w:smallCaps/>
      <w:color w:val="C0504D"/>
      <w:u w:val="single"/>
    </w:rPr>
  </w:style>
  <w:style w:type="character" w:customStyle="1" w:styleId="1c">
    <w:name w:val="明显参考1"/>
    <w:uiPriority w:val="32"/>
    <w:qFormat/>
    <w:rPr>
      <w:b/>
      <w:bCs/>
      <w:smallCaps/>
      <w:color w:val="C0504D"/>
      <w:spacing w:val="5"/>
      <w:u w:val="single"/>
    </w:rPr>
  </w:style>
  <w:style w:type="character" w:customStyle="1" w:styleId="1d">
    <w:name w:val="书籍标题1"/>
    <w:uiPriority w:val="33"/>
    <w:qFormat/>
    <w:rPr>
      <w:b/>
      <w:bCs/>
      <w:smallCaps/>
      <w:spacing w:val="5"/>
    </w:rPr>
  </w:style>
  <w:style w:type="character" w:customStyle="1" w:styleId="Char1">
    <w:name w:val="正文文本缩进 Char"/>
    <w:basedOn w:val="afe"/>
    <w:link w:val="aff3"/>
    <w:qFormat/>
    <w:rPr>
      <w:kern w:val="2"/>
      <w:sz w:val="24"/>
      <w:szCs w:val="24"/>
    </w:rPr>
  </w:style>
  <w:style w:type="character" w:customStyle="1" w:styleId="Char3">
    <w:name w:val="批注框文本 Char"/>
    <w:basedOn w:val="afe"/>
    <w:link w:val="aff7"/>
    <w:semiHidden/>
    <w:qFormat/>
    <w:rPr>
      <w:kern w:val="2"/>
      <w:sz w:val="18"/>
      <w:szCs w:val="18"/>
    </w:rPr>
  </w:style>
  <w:style w:type="character" w:customStyle="1" w:styleId="Char0">
    <w:name w:val="正文文本 Char"/>
    <w:basedOn w:val="afe"/>
    <w:link w:val="aff2"/>
    <w:qFormat/>
    <w:rPr>
      <w:kern w:val="2"/>
      <w:sz w:val="24"/>
      <w:szCs w:val="24"/>
    </w:rPr>
  </w:style>
  <w:style w:type="character" w:customStyle="1" w:styleId="Char">
    <w:name w:val="文档结构图 Char"/>
    <w:link w:val="aff1"/>
    <w:qFormat/>
    <w:rPr>
      <w:kern w:val="2"/>
      <w:sz w:val="28"/>
      <w:szCs w:val="24"/>
      <w:shd w:val="clear" w:color="auto" w:fill="000080"/>
    </w:rPr>
  </w:style>
  <w:style w:type="paragraph" w:customStyle="1" w:styleId="afffffffa">
    <w:name w:val="！正文"/>
    <w:basedOn w:val="afd"/>
    <w:qFormat/>
    <w:pPr>
      <w:spacing w:afterLines="50"/>
      <w:ind w:right="210" w:firstLineChars="200" w:firstLine="420"/>
    </w:pPr>
    <w:rPr>
      <w:rFonts w:ascii="宋体" w:hAnsi="宋体"/>
      <w:kern w:val="0"/>
    </w:rPr>
  </w:style>
  <w:style w:type="paragraph" w:styleId="afffffffb">
    <w:name w:val="List Paragraph"/>
    <w:basedOn w:val="afd"/>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d">
    <w:name w:val="Normal"/>
    <w:qFormat/>
    <w:pPr>
      <w:widowControl w:val="0"/>
      <w:jc w:val="both"/>
    </w:p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6.wmf"/><Relationship Id="rId42" Type="http://schemas.openxmlformats.org/officeDocument/2006/relationships/oleObject" Target="embeddings/oleObject13.bin"/><Relationship Id="rId63" Type="http://schemas.openxmlformats.org/officeDocument/2006/relationships/image" Target="media/image28.wmf"/><Relationship Id="rId84" Type="http://schemas.openxmlformats.org/officeDocument/2006/relationships/oleObject" Target="embeddings/oleObject35.bin"/><Relationship Id="rId138" Type="http://schemas.openxmlformats.org/officeDocument/2006/relationships/oleObject" Target="embeddings/oleObject67.bin"/><Relationship Id="rId159" Type="http://schemas.openxmlformats.org/officeDocument/2006/relationships/image" Target="media/image70.wmf"/><Relationship Id="rId170" Type="http://schemas.openxmlformats.org/officeDocument/2006/relationships/oleObject" Target="embeddings/oleObject84.bin"/><Relationship Id="rId191" Type="http://schemas.openxmlformats.org/officeDocument/2006/relationships/image" Target="media/image85.wmf"/><Relationship Id="rId205" Type="http://schemas.openxmlformats.org/officeDocument/2006/relationships/oleObject" Target="embeddings/oleObject103.bin"/><Relationship Id="rId226" Type="http://schemas.openxmlformats.org/officeDocument/2006/relationships/oleObject" Target="embeddings/oleObject114.bin"/><Relationship Id="rId107" Type="http://schemas.openxmlformats.org/officeDocument/2006/relationships/oleObject" Target="embeddings/oleObject49.bin"/><Relationship Id="rId11" Type="http://schemas.openxmlformats.org/officeDocument/2006/relationships/header" Target="header1.xml"/><Relationship Id="rId32" Type="http://schemas.openxmlformats.org/officeDocument/2006/relationships/image" Target="media/image13.wmf"/><Relationship Id="rId53" Type="http://schemas.openxmlformats.org/officeDocument/2006/relationships/oleObject" Target="embeddings/oleObject20.bin"/><Relationship Id="rId74" Type="http://schemas.openxmlformats.org/officeDocument/2006/relationships/oleObject" Target="embeddings/oleObject30.bin"/><Relationship Id="rId128" Type="http://schemas.openxmlformats.org/officeDocument/2006/relationships/oleObject" Target="embeddings/oleObject62.bin"/><Relationship Id="rId149" Type="http://schemas.openxmlformats.org/officeDocument/2006/relationships/image" Target="media/image66.wmf"/><Relationship Id="rId5" Type="http://schemas.microsoft.com/office/2007/relationships/stylesWithEffects" Target="stylesWithEffects.xml"/><Relationship Id="rId95" Type="http://schemas.openxmlformats.org/officeDocument/2006/relationships/oleObject" Target="embeddings/oleObject42.bin"/><Relationship Id="rId160" Type="http://schemas.openxmlformats.org/officeDocument/2006/relationships/oleObject" Target="embeddings/oleObject79.bin"/><Relationship Id="rId181" Type="http://schemas.openxmlformats.org/officeDocument/2006/relationships/oleObject" Target="embeddings/oleObject90.bin"/><Relationship Id="rId216" Type="http://schemas.openxmlformats.org/officeDocument/2006/relationships/oleObject" Target="embeddings/oleObject109.bin"/><Relationship Id="rId237" Type="http://schemas.openxmlformats.org/officeDocument/2006/relationships/oleObject" Target="embeddings/oleObject121.bin"/><Relationship Id="rId22" Type="http://schemas.openxmlformats.org/officeDocument/2006/relationships/oleObject" Target="embeddings/oleObject5.bin"/><Relationship Id="rId43" Type="http://schemas.openxmlformats.org/officeDocument/2006/relationships/image" Target="media/image19.wmf"/><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61.wmf"/><Relationship Id="rId85" Type="http://schemas.openxmlformats.org/officeDocument/2006/relationships/image" Target="media/image39.wmf"/><Relationship Id="rId150" Type="http://schemas.openxmlformats.org/officeDocument/2006/relationships/oleObject" Target="embeddings/oleObject73.bin"/><Relationship Id="rId171" Type="http://schemas.openxmlformats.org/officeDocument/2006/relationships/image" Target="media/image76.wmf"/><Relationship Id="rId192" Type="http://schemas.openxmlformats.org/officeDocument/2006/relationships/oleObject" Target="embeddings/oleObject96.bin"/><Relationship Id="rId206" Type="http://schemas.openxmlformats.org/officeDocument/2006/relationships/image" Target="media/image92.wmf"/><Relationship Id="rId227" Type="http://schemas.openxmlformats.org/officeDocument/2006/relationships/image" Target="media/image102.wmf"/><Relationship Id="rId201" Type="http://schemas.openxmlformats.org/officeDocument/2006/relationships/oleObject" Target="embeddings/oleObject101.bin"/><Relationship Id="rId222" Type="http://schemas.openxmlformats.org/officeDocument/2006/relationships/oleObject" Target="embeddings/oleObject112.bin"/><Relationship Id="rId12" Type="http://schemas.openxmlformats.org/officeDocument/2006/relationships/footer" Target="footer1.xml"/><Relationship Id="rId17" Type="http://schemas.openxmlformats.org/officeDocument/2006/relationships/image" Target="media/image4.wmf"/><Relationship Id="rId33" Type="http://schemas.openxmlformats.org/officeDocument/2006/relationships/image" Target="media/image14.wmf"/><Relationship Id="rId38" Type="http://schemas.openxmlformats.org/officeDocument/2006/relationships/oleObject" Target="embeddings/oleObject11.bin"/><Relationship Id="rId59" Type="http://schemas.openxmlformats.org/officeDocument/2006/relationships/image" Target="media/image26.wmf"/><Relationship Id="rId103" Type="http://schemas.openxmlformats.org/officeDocument/2006/relationships/image" Target="media/image46.wmf"/><Relationship Id="rId108" Type="http://schemas.openxmlformats.org/officeDocument/2006/relationships/oleObject" Target="embeddings/oleObject50.bin"/><Relationship Id="rId124" Type="http://schemas.openxmlformats.org/officeDocument/2006/relationships/oleObject" Target="embeddings/oleObject59.bin"/><Relationship Id="rId129" Type="http://schemas.openxmlformats.org/officeDocument/2006/relationships/image" Target="media/image56.wmf"/><Relationship Id="rId54" Type="http://schemas.openxmlformats.org/officeDocument/2006/relationships/image" Target="media/image23.wmf"/><Relationship Id="rId70" Type="http://schemas.openxmlformats.org/officeDocument/2006/relationships/oleObject" Target="embeddings/oleObject28.bin"/><Relationship Id="rId75" Type="http://schemas.openxmlformats.org/officeDocument/2006/relationships/image" Target="media/image34.wmf"/><Relationship Id="rId91" Type="http://schemas.openxmlformats.org/officeDocument/2006/relationships/oleObject" Target="embeddings/oleObject40.bin"/><Relationship Id="rId96" Type="http://schemas.openxmlformats.org/officeDocument/2006/relationships/image" Target="media/image43.wmf"/><Relationship Id="rId140" Type="http://schemas.openxmlformats.org/officeDocument/2006/relationships/oleObject" Target="embeddings/oleObject68.bin"/><Relationship Id="rId145" Type="http://schemas.openxmlformats.org/officeDocument/2006/relationships/image" Target="media/image64.wmf"/><Relationship Id="rId161" Type="http://schemas.openxmlformats.org/officeDocument/2006/relationships/image" Target="media/image71.wmf"/><Relationship Id="rId166" Type="http://schemas.openxmlformats.org/officeDocument/2006/relationships/oleObject" Target="embeddings/oleObject82.bin"/><Relationship Id="rId182" Type="http://schemas.openxmlformats.org/officeDocument/2006/relationships/image" Target="media/image81.wmf"/><Relationship Id="rId187" Type="http://schemas.openxmlformats.org/officeDocument/2006/relationships/oleObject" Target="embeddings/oleObject93.bin"/><Relationship Id="rId217"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oleObject" Target="embeddings/oleObject107.bin"/><Relationship Id="rId233" Type="http://schemas.openxmlformats.org/officeDocument/2006/relationships/image" Target="media/image104.wmf"/><Relationship Id="rId238" Type="http://schemas.openxmlformats.org/officeDocument/2006/relationships/image" Target="media/image106.wmf"/><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image" Target="media/image50.wmf"/><Relationship Id="rId119" Type="http://schemas.openxmlformats.org/officeDocument/2006/relationships/image" Target="media/image52.wmf"/><Relationship Id="rId44" Type="http://schemas.openxmlformats.org/officeDocument/2006/relationships/oleObject" Target="embeddings/oleObject14.bin"/><Relationship Id="rId60" Type="http://schemas.openxmlformats.org/officeDocument/2006/relationships/oleObject" Target="embeddings/oleObject23.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36.bin"/><Relationship Id="rId130" Type="http://schemas.openxmlformats.org/officeDocument/2006/relationships/oleObject" Target="embeddings/oleObject63.bin"/><Relationship Id="rId135" Type="http://schemas.openxmlformats.org/officeDocument/2006/relationships/image" Target="media/image59.wmf"/><Relationship Id="rId151" Type="http://schemas.openxmlformats.org/officeDocument/2006/relationships/image" Target="media/image67.wmf"/><Relationship Id="rId156" Type="http://schemas.openxmlformats.org/officeDocument/2006/relationships/oleObject" Target="embeddings/oleObject77.bin"/><Relationship Id="rId177" Type="http://schemas.openxmlformats.org/officeDocument/2006/relationships/image" Target="media/image79.wmf"/><Relationship Id="rId198" Type="http://schemas.openxmlformats.org/officeDocument/2006/relationships/oleObject" Target="embeddings/oleObject99.bin"/><Relationship Id="rId172" Type="http://schemas.openxmlformats.org/officeDocument/2006/relationships/oleObject" Target="embeddings/oleObject85.bin"/><Relationship Id="rId193" Type="http://schemas.openxmlformats.org/officeDocument/2006/relationships/image" Target="media/image86.wmf"/><Relationship Id="rId202" Type="http://schemas.openxmlformats.org/officeDocument/2006/relationships/image" Target="media/image90.wmf"/><Relationship Id="rId207" Type="http://schemas.openxmlformats.org/officeDocument/2006/relationships/oleObject" Target="embeddings/oleObject104.bin"/><Relationship Id="rId223" Type="http://schemas.openxmlformats.org/officeDocument/2006/relationships/image" Target="media/image100.wmf"/><Relationship Id="rId228" Type="http://schemas.openxmlformats.org/officeDocument/2006/relationships/oleObject" Target="embeddings/oleObject115.bin"/><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image" Target="media/image48.wmf"/><Relationship Id="rId34" Type="http://schemas.openxmlformats.org/officeDocument/2006/relationships/oleObject" Target="embeddings/oleObject9.bin"/><Relationship Id="rId50" Type="http://schemas.openxmlformats.org/officeDocument/2006/relationships/oleObject" Target="embeddings/oleObject18.bin"/><Relationship Id="rId55" Type="http://schemas.openxmlformats.org/officeDocument/2006/relationships/image" Target="media/image24.wmf"/><Relationship Id="rId76" Type="http://schemas.openxmlformats.org/officeDocument/2006/relationships/oleObject" Target="embeddings/oleObject31.bin"/><Relationship Id="rId97" Type="http://schemas.openxmlformats.org/officeDocument/2006/relationships/oleObject" Target="embeddings/oleObject43.bin"/><Relationship Id="rId104" Type="http://schemas.openxmlformats.org/officeDocument/2006/relationships/oleObject" Target="embeddings/oleObject47.bin"/><Relationship Id="rId120" Type="http://schemas.openxmlformats.org/officeDocument/2006/relationships/oleObject" Target="embeddings/oleObject57.bin"/><Relationship Id="rId125" Type="http://schemas.openxmlformats.org/officeDocument/2006/relationships/image" Target="media/image55.wmf"/><Relationship Id="rId141" Type="http://schemas.openxmlformats.org/officeDocument/2006/relationships/image" Target="media/image62.wmf"/><Relationship Id="rId146" Type="http://schemas.openxmlformats.org/officeDocument/2006/relationships/oleObject" Target="embeddings/oleObject71.bin"/><Relationship Id="rId167" Type="http://schemas.openxmlformats.org/officeDocument/2006/relationships/image" Target="media/image74.wmf"/><Relationship Id="rId188" Type="http://schemas.openxmlformats.org/officeDocument/2006/relationships/oleObject" Target="embeddings/oleObject94.bin"/><Relationship Id="rId7" Type="http://schemas.openxmlformats.org/officeDocument/2006/relationships/webSettings" Target="webSettings.xml"/><Relationship Id="rId71" Type="http://schemas.openxmlformats.org/officeDocument/2006/relationships/image" Target="media/image32.wmf"/><Relationship Id="rId92" Type="http://schemas.openxmlformats.org/officeDocument/2006/relationships/image" Target="media/image41.wmf"/><Relationship Id="rId162" Type="http://schemas.openxmlformats.org/officeDocument/2006/relationships/oleObject" Target="embeddings/oleObject80.bin"/><Relationship Id="rId183" Type="http://schemas.openxmlformats.org/officeDocument/2006/relationships/oleObject" Target="embeddings/oleObject91.bin"/><Relationship Id="rId213" Type="http://schemas.openxmlformats.org/officeDocument/2006/relationships/image" Target="media/image95.wmf"/><Relationship Id="rId218" Type="http://schemas.openxmlformats.org/officeDocument/2006/relationships/oleObject" Target="embeddings/oleObject110.bin"/><Relationship Id="rId234" Type="http://schemas.openxmlformats.org/officeDocument/2006/relationships/oleObject" Target="embeddings/oleObject119.bin"/><Relationship Id="rId239" Type="http://schemas.openxmlformats.org/officeDocument/2006/relationships/oleObject" Target="embeddings/oleObject122.bin"/><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7.bin"/><Relationship Id="rId110" Type="http://schemas.openxmlformats.org/officeDocument/2006/relationships/oleObject" Target="embeddings/oleObject51.bin"/><Relationship Id="rId115" Type="http://schemas.openxmlformats.org/officeDocument/2006/relationships/oleObject" Target="embeddings/oleObject54.bin"/><Relationship Id="rId131" Type="http://schemas.openxmlformats.org/officeDocument/2006/relationships/image" Target="media/image57.wmf"/><Relationship Id="rId136" Type="http://schemas.openxmlformats.org/officeDocument/2006/relationships/oleObject" Target="embeddings/oleObject66.bin"/><Relationship Id="rId157" Type="http://schemas.openxmlformats.org/officeDocument/2006/relationships/image" Target="media/image69.wmf"/><Relationship Id="rId178" Type="http://schemas.openxmlformats.org/officeDocument/2006/relationships/oleObject" Target="embeddings/oleObject88.bin"/><Relationship Id="rId61" Type="http://schemas.openxmlformats.org/officeDocument/2006/relationships/image" Target="media/image27.wmf"/><Relationship Id="rId82" Type="http://schemas.openxmlformats.org/officeDocument/2006/relationships/oleObject" Target="embeddings/oleObject34.bin"/><Relationship Id="rId152" Type="http://schemas.openxmlformats.org/officeDocument/2006/relationships/oleObject" Target="embeddings/oleObject74.bin"/><Relationship Id="rId173" Type="http://schemas.openxmlformats.org/officeDocument/2006/relationships/image" Target="media/image77.wmf"/><Relationship Id="rId194" Type="http://schemas.openxmlformats.org/officeDocument/2006/relationships/oleObject" Target="embeddings/oleObject97.bin"/><Relationship Id="rId199" Type="http://schemas.openxmlformats.org/officeDocument/2006/relationships/image" Target="media/image89.wmf"/><Relationship Id="rId203" Type="http://schemas.openxmlformats.org/officeDocument/2006/relationships/oleObject" Target="embeddings/oleObject102.bin"/><Relationship Id="rId208" Type="http://schemas.openxmlformats.org/officeDocument/2006/relationships/image" Target="media/image93.wmf"/><Relationship Id="rId229" Type="http://schemas.openxmlformats.org/officeDocument/2006/relationships/image" Target="media/image103.wmf"/><Relationship Id="rId19" Type="http://schemas.openxmlformats.org/officeDocument/2006/relationships/image" Target="media/image5.wmf"/><Relationship Id="rId224" Type="http://schemas.openxmlformats.org/officeDocument/2006/relationships/oleObject" Target="embeddings/oleObject113.bin"/><Relationship Id="rId240" Type="http://schemas.openxmlformats.org/officeDocument/2006/relationships/oleObject" Target="embeddings/oleObject123.bin"/><Relationship Id="rId14"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image" Target="media/image15.wmf"/><Relationship Id="rId56" Type="http://schemas.openxmlformats.org/officeDocument/2006/relationships/oleObject" Target="embeddings/oleObject21.bin"/><Relationship Id="rId77" Type="http://schemas.openxmlformats.org/officeDocument/2006/relationships/image" Target="media/image35.wmf"/><Relationship Id="rId100" Type="http://schemas.openxmlformats.org/officeDocument/2006/relationships/image" Target="media/image45.wmf"/><Relationship Id="rId105" Type="http://schemas.openxmlformats.org/officeDocument/2006/relationships/image" Target="media/image47.wmf"/><Relationship Id="rId126" Type="http://schemas.openxmlformats.org/officeDocument/2006/relationships/oleObject" Target="embeddings/oleObject60.bin"/><Relationship Id="rId147" Type="http://schemas.openxmlformats.org/officeDocument/2006/relationships/image" Target="media/image65.wmf"/><Relationship Id="rId168" Type="http://schemas.openxmlformats.org/officeDocument/2006/relationships/oleObject" Target="embeddings/oleObject83.bin"/><Relationship Id="rId8" Type="http://schemas.openxmlformats.org/officeDocument/2006/relationships/footnotes" Target="footnotes.xml"/><Relationship Id="rId51" Type="http://schemas.openxmlformats.org/officeDocument/2006/relationships/oleObject" Target="embeddings/oleObject19.bin"/><Relationship Id="rId72" Type="http://schemas.openxmlformats.org/officeDocument/2006/relationships/oleObject" Target="embeddings/oleObject29.bin"/><Relationship Id="rId93" Type="http://schemas.openxmlformats.org/officeDocument/2006/relationships/oleObject" Target="embeddings/oleObject41.bin"/><Relationship Id="rId98" Type="http://schemas.openxmlformats.org/officeDocument/2006/relationships/image" Target="media/image44.wmf"/><Relationship Id="rId121" Type="http://schemas.openxmlformats.org/officeDocument/2006/relationships/image" Target="media/image53.wmf"/><Relationship Id="rId142" Type="http://schemas.openxmlformats.org/officeDocument/2006/relationships/oleObject" Target="embeddings/oleObject69.bin"/><Relationship Id="rId163" Type="http://schemas.openxmlformats.org/officeDocument/2006/relationships/image" Target="media/image72.wmf"/><Relationship Id="rId184" Type="http://schemas.openxmlformats.org/officeDocument/2006/relationships/image" Target="media/image82.wmf"/><Relationship Id="rId189" Type="http://schemas.openxmlformats.org/officeDocument/2006/relationships/image" Target="media/image84.wmf"/><Relationship Id="rId219" Type="http://schemas.openxmlformats.org/officeDocument/2006/relationships/image" Target="media/image98.wmf"/><Relationship Id="rId3" Type="http://schemas.openxmlformats.org/officeDocument/2006/relationships/numbering" Target="numbering.xml"/><Relationship Id="rId214" Type="http://schemas.openxmlformats.org/officeDocument/2006/relationships/oleObject" Target="embeddings/oleObject108.bin"/><Relationship Id="rId230" Type="http://schemas.openxmlformats.org/officeDocument/2006/relationships/oleObject" Target="embeddings/oleObject116.bin"/><Relationship Id="rId235" Type="http://schemas.openxmlformats.org/officeDocument/2006/relationships/image" Target="media/image105.wmf"/><Relationship Id="rId25" Type="http://schemas.openxmlformats.org/officeDocument/2006/relationships/image" Target="media/image8.wmf"/><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55.bin"/><Relationship Id="rId137" Type="http://schemas.openxmlformats.org/officeDocument/2006/relationships/image" Target="media/image60.wmf"/><Relationship Id="rId158" Type="http://schemas.openxmlformats.org/officeDocument/2006/relationships/oleObject" Target="embeddings/oleObject78.bin"/><Relationship Id="rId20" Type="http://schemas.openxmlformats.org/officeDocument/2006/relationships/oleObject" Target="embeddings/oleObject4.bin"/><Relationship Id="rId41" Type="http://schemas.openxmlformats.org/officeDocument/2006/relationships/image" Target="media/image18.wmf"/><Relationship Id="rId62" Type="http://schemas.openxmlformats.org/officeDocument/2006/relationships/oleObject" Target="embeddings/oleObject24.bin"/><Relationship Id="rId83" Type="http://schemas.openxmlformats.org/officeDocument/2006/relationships/image" Target="media/image38.wmf"/><Relationship Id="rId88" Type="http://schemas.openxmlformats.org/officeDocument/2006/relationships/oleObject" Target="embeddings/oleObject38.bin"/><Relationship Id="rId111" Type="http://schemas.openxmlformats.org/officeDocument/2006/relationships/image" Target="media/image49.wmf"/><Relationship Id="rId132" Type="http://schemas.openxmlformats.org/officeDocument/2006/relationships/oleObject" Target="embeddings/oleObject64.bin"/><Relationship Id="rId153" Type="http://schemas.openxmlformats.org/officeDocument/2006/relationships/image" Target="media/image68.wmf"/><Relationship Id="rId174" Type="http://schemas.openxmlformats.org/officeDocument/2006/relationships/oleObject" Target="embeddings/oleObject86.bin"/><Relationship Id="rId179" Type="http://schemas.openxmlformats.org/officeDocument/2006/relationships/oleObject" Target="embeddings/oleObject89.bin"/><Relationship Id="rId195" Type="http://schemas.openxmlformats.org/officeDocument/2006/relationships/image" Target="media/image87.wmf"/><Relationship Id="rId209" Type="http://schemas.openxmlformats.org/officeDocument/2006/relationships/oleObject" Target="embeddings/oleObject105.bin"/><Relationship Id="rId190" Type="http://schemas.openxmlformats.org/officeDocument/2006/relationships/oleObject" Target="embeddings/oleObject95.bin"/><Relationship Id="rId204" Type="http://schemas.openxmlformats.org/officeDocument/2006/relationships/image" Target="media/image91.wmf"/><Relationship Id="rId220" Type="http://schemas.openxmlformats.org/officeDocument/2006/relationships/oleObject" Target="embeddings/oleObject111.bin"/><Relationship Id="rId225" Type="http://schemas.openxmlformats.org/officeDocument/2006/relationships/image" Target="media/image101.wmf"/><Relationship Id="rId241" Type="http://schemas.openxmlformats.org/officeDocument/2006/relationships/fontTable" Target="fontTable.xml"/><Relationship Id="rId15" Type="http://schemas.openxmlformats.org/officeDocument/2006/relationships/image" Target="media/image3.wmf"/><Relationship Id="rId36" Type="http://schemas.openxmlformats.org/officeDocument/2006/relationships/oleObject" Target="embeddings/oleObject10.bin"/><Relationship Id="rId57" Type="http://schemas.openxmlformats.org/officeDocument/2006/relationships/image" Target="media/image25.wmf"/><Relationship Id="rId106" Type="http://schemas.openxmlformats.org/officeDocument/2006/relationships/oleObject" Target="embeddings/oleObject48.bin"/><Relationship Id="rId127" Type="http://schemas.openxmlformats.org/officeDocument/2006/relationships/oleObject" Target="embeddings/oleObject61.bin"/><Relationship Id="rId10" Type="http://schemas.openxmlformats.org/officeDocument/2006/relationships/image" Target="media/image1.gif"/><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3.wmf"/><Relationship Id="rId78" Type="http://schemas.openxmlformats.org/officeDocument/2006/relationships/oleObject" Target="embeddings/oleObject32.bin"/><Relationship Id="rId94" Type="http://schemas.openxmlformats.org/officeDocument/2006/relationships/image" Target="media/image42.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8.bin"/><Relationship Id="rId143" Type="http://schemas.openxmlformats.org/officeDocument/2006/relationships/image" Target="media/image63.wmf"/><Relationship Id="rId148" Type="http://schemas.openxmlformats.org/officeDocument/2006/relationships/oleObject" Target="embeddings/oleObject72.bin"/><Relationship Id="rId164" Type="http://schemas.openxmlformats.org/officeDocument/2006/relationships/oleObject" Target="embeddings/oleObject81.bin"/><Relationship Id="rId169" Type="http://schemas.openxmlformats.org/officeDocument/2006/relationships/image" Target="media/image75.wmf"/><Relationship Id="rId185" Type="http://schemas.openxmlformats.org/officeDocument/2006/relationships/oleObject" Target="embeddings/oleObject92.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80.wmf"/><Relationship Id="rId210" Type="http://schemas.openxmlformats.org/officeDocument/2006/relationships/image" Target="media/image94.wmf"/><Relationship Id="rId215" Type="http://schemas.openxmlformats.org/officeDocument/2006/relationships/image" Target="media/image96.wmf"/><Relationship Id="rId236" Type="http://schemas.openxmlformats.org/officeDocument/2006/relationships/oleObject" Target="embeddings/oleObject120.bin"/><Relationship Id="rId26" Type="http://schemas.openxmlformats.org/officeDocument/2006/relationships/oleObject" Target="embeddings/oleObject7.bin"/><Relationship Id="rId231" Type="http://schemas.openxmlformats.org/officeDocument/2006/relationships/oleObject" Target="embeddings/oleObject117.bin"/><Relationship Id="rId47" Type="http://schemas.openxmlformats.org/officeDocument/2006/relationships/oleObject" Target="embeddings/oleObject16.bin"/><Relationship Id="rId68" Type="http://schemas.openxmlformats.org/officeDocument/2006/relationships/oleObject" Target="embeddings/oleObject27.bin"/><Relationship Id="rId89" Type="http://schemas.openxmlformats.org/officeDocument/2006/relationships/oleObject" Target="embeddings/oleObject39.bin"/><Relationship Id="rId112" Type="http://schemas.openxmlformats.org/officeDocument/2006/relationships/oleObject" Target="embeddings/oleObject52.bin"/><Relationship Id="rId133" Type="http://schemas.openxmlformats.org/officeDocument/2006/relationships/image" Target="media/image58.wmf"/><Relationship Id="rId154" Type="http://schemas.openxmlformats.org/officeDocument/2006/relationships/oleObject" Target="embeddings/oleObject75.bin"/><Relationship Id="rId175" Type="http://schemas.openxmlformats.org/officeDocument/2006/relationships/image" Target="media/image78.wmf"/><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oleObject" Target="embeddings/oleObject2.bin"/><Relationship Id="rId221" Type="http://schemas.openxmlformats.org/officeDocument/2006/relationships/image" Target="media/image99.wmf"/><Relationship Id="rId242" Type="http://schemas.openxmlformats.org/officeDocument/2006/relationships/theme" Target="theme/theme1.xml"/><Relationship Id="rId37" Type="http://schemas.openxmlformats.org/officeDocument/2006/relationships/image" Target="media/image16.wmf"/><Relationship Id="rId58" Type="http://schemas.openxmlformats.org/officeDocument/2006/relationships/oleObject" Target="embeddings/oleObject22.bin"/><Relationship Id="rId79" Type="http://schemas.openxmlformats.org/officeDocument/2006/relationships/image" Target="media/image36.wmf"/><Relationship Id="rId102" Type="http://schemas.openxmlformats.org/officeDocument/2006/relationships/oleObject" Target="embeddings/oleObject46.bin"/><Relationship Id="rId123" Type="http://schemas.openxmlformats.org/officeDocument/2006/relationships/image" Target="media/image54.wmf"/><Relationship Id="rId144" Type="http://schemas.openxmlformats.org/officeDocument/2006/relationships/oleObject" Target="embeddings/oleObject70.bin"/><Relationship Id="rId90" Type="http://schemas.openxmlformats.org/officeDocument/2006/relationships/image" Target="media/image40.wmf"/><Relationship Id="rId165" Type="http://schemas.openxmlformats.org/officeDocument/2006/relationships/image" Target="media/image73.wmf"/><Relationship Id="rId186" Type="http://schemas.openxmlformats.org/officeDocument/2006/relationships/image" Target="media/image83.wmf"/><Relationship Id="rId211" Type="http://schemas.openxmlformats.org/officeDocument/2006/relationships/oleObject" Target="embeddings/oleObject106.bin"/><Relationship Id="rId232" Type="http://schemas.openxmlformats.org/officeDocument/2006/relationships/oleObject" Target="embeddings/oleObject118.bin"/><Relationship Id="rId27" Type="http://schemas.openxmlformats.org/officeDocument/2006/relationships/image" Target="media/image9.wmf"/><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oleObject" Target="embeddings/oleObject53.bin"/><Relationship Id="rId134" Type="http://schemas.openxmlformats.org/officeDocument/2006/relationships/oleObject" Target="embeddings/oleObject65.bin"/><Relationship Id="rId80" Type="http://schemas.openxmlformats.org/officeDocument/2006/relationships/oleObject" Target="embeddings/oleObject33.bin"/><Relationship Id="rId155" Type="http://schemas.openxmlformats.org/officeDocument/2006/relationships/oleObject" Target="embeddings/oleObject76.bin"/><Relationship Id="rId176" Type="http://schemas.openxmlformats.org/officeDocument/2006/relationships/oleObject" Target="embeddings/oleObject87.bin"/><Relationship Id="rId197" Type="http://schemas.openxmlformats.org/officeDocument/2006/relationships/image" Target="media/image88.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Info spid="_x0000_s1028"/>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8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2050</Words>
  <Characters>11689</Characters>
  <Application>Microsoft Office Word</Application>
  <DocSecurity>0</DocSecurity>
  <Lines>97</Lines>
  <Paragraphs>27</Paragraphs>
  <ScaleCrop>false</ScaleCrop>
  <Company>广东省计量科学研究所</Company>
  <LinksUpToDate>false</LinksUpToDate>
  <CharactersWithSpaces>13712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  概    述</dc:title>
  <dc:creator>光学理化室</dc:creator>
  <cp:lastModifiedBy>边泽强</cp:lastModifiedBy>
  <cp:revision>50</cp:revision>
  <cp:lastPrinted>2015-12-03T06:36:00Z</cp:lastPrinted>
  <dcterms:created xsi:type="dcterms:W3CDTF">2015-11-10T07:55:00Z</dcterms:created>
  <dcterms:modified xsi:type="dcterms:W3CDTF">2018-04-24T01:46:00Z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