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EFA" w:rsidRPr="00B9724E" w:rsidRDefault="00BD4EFA" w:rsidP="00BD4EFA">
      <w:pPr>
        <w:rPr>
          <w:sz w:val="44"/>
          <w:szCs w:val="44"/>
        </w:rPr>
      </w:pPr>
    </w:p>
    <w:p w:rsidR="00BD4EFA" w:rsidRDefault="00BD4EFA" w:rsidP="00BD4EFA">
      <w:pPr>
        <w:rPr>
          <w:sz w:val="44"/>
          <w:szCs w:val="44"/>
        </w:rPr>
      </w:pPr>
    </w:p>
    <w:p w:rsidR="00BD4EFA" w:rsidRDefault="00BD4EFA" w:rsidP="00BD4EFA">
      <w:pPr>
        <w:rPr>
          <w:sz w:val="44"/>
          <w:szCs w:val="44"/>
        </w:rPr>
      </w:pPr>
    </w:p>
    <w:p w:rsidR="00BD4EFA" w:rsidRPr="00B9724E" w:rsidRDefault="00BD4EFA" w:rsidP="00BD4EFA">
      <w:pPr>
        <w:rPr>
          <w:sz w:val="44"/>
          <w:szCs w:val="44"/>
        </w:rPr>
      </w:pPr>
    </w:p>
    <w:p w:rsidR="00BD4EFA" w:rsidRPr="00F6277B" w:rsidRDefault="00BD4EFA" w:rsidP="00BD4EFA">
      <w:pPr>
        <w:spacing w:line="660" w:lineRule="auto"/>
        <w:jc w:val="center"/>
        <w:rPr>
          <w:rFonts w:ascii="黑体" w:eastAsia="黑体"/>
          <w:sz w:val="44"/>
          <w:szCs w:val="44"/>
        </w:rPr>
      </w:pPr>
      <w:r w:rsidRPr="00F6277B">
        <w:rPr>
          <w:rFonts w:ascii="黑体" w:eastAsia="黑体" w:hint="eastAsia"/>
          <w:sz w:val="44"/>
          <w:szCs w:val="44"/>
        </w:rPr>
        <w:t>江西省地方标准</w:t>
      </w:r>
    </w:p>
    <w:p w:rsidR="00BD4EFA" w:rsidRPr="00F6277B" w:rsidRDefault="00F6277B" w:rsidP="00BD4EFA">
      <w:pPr>
        <w:spacing w:line="660" w:lineRule="auto"/>
        <w:jc w:val="center"/>
        <w:outlineLvl w:val="0"/>
        <w:rPr>
          <w:rFonts w:ascii="黑体" w:eastAsia="黑体"/>
          <w:sz w:val="44"/>
          <w:szCs w:val="44"/>
        </w:rPr>
      </w:pPr>
      <w:r w:rsidRPr="00F6277B">
        <w:rPr>
          <w:rFonts w:ascii="黑体" w:eastAsia="黑体" w:hint="eastAsia"/>
          <w:sz w:val="44"/>
          <w:szCs w:val="44"/>
        </w:rPr>
        <w:t>《预拌混凝土（砂浆）技术资料管理规范</w:t>
      </w:r>
      <w:r w:rsidR="00BD4EFA" w:rsidRPr="00F6277B">
        <w:rPr>
          <w:rFonts w:ascii="黑体" w:eastAsia="黑体" w:hint="eastAsia"/>
          <w:sz w:val="44"/>
          <w:szCs w:val="44"/>
        </w:rPr>
        <w:t>》</w:t>
      </w:r>
    </w:p>
    <w:p w:rsidR="00BD4EFA" w:rsidRPr="00F6277B" w:rsidRDefault="00BD4EFA" w:rsidP="00BD4EFA">
      <w:pPr>
        <w:spacing w:line="660" w:lineRule="auto"/>
        <w:jc w:val="center"/>
        <w:outlineLvl w:val="0"/>
        <w:rPr>
          <w:rFonts w:ascii="黑体" w:eastAsia="黑体"/>
          <w:sz w:val="44"/>
          <w:szCs w:val="44"/>
        </w:rPr>
      </w:pPr>
      <w:r w:rsidRPr="00F6277B">
        <w:rPr>
          <w:rFonts w:ascii="黑体" w:eastAsia="黑体" w:hint="eastAsia"/>
          <w:sz w:val="44"/>
          <w:szCs w:val="44"/>
        </w:rPr>
        <w:t>编制说明</w:t>
      </w:r>
    </w:p>
    <w:p w:rsidR="00BD4EFA" w:rsidRPr="00B9724E" w:rsidRDefault="00BD4EFA" w:rsidP="00BD4EFA">
      <w:pPr>
        <w:rPr>
          <w:sz w:val="44"/>
          <w:szCs w:val="44"/>
        </w:rPr>
      </w:pPr>
    </w:p>
    <w:p w:rsidR="00BD4EFA" w:rsidRPr="00B9724E" w:rsidRDefault="00BD4EFA" w:rsidP="00BD4EFA">
      <w:pPr>
        <w:rPr>
          <w:sz w:val="44"/>
          <w:szCs w:val="44"/>
        </w:rPr>
      </w:pPr>
    </w:p>
    <w:p w:rsidR="00BD4EFA" w:rsidRPr="00B9724E" w:rsidRDefault="00BD4EFA" w:rsidP="00BD4EFA">
      <w:pPr>
        <w:rPr>
          <w:sz w:val="44"/>
          <w:szCs w:val="44"/>
        </w:rPr>
      </w:pPr>
    </w:p>
    <w:p w:rsidR="00BD4EFA" w:rsidRPr="00B9724E" w:rsidRDefault="00BD4EFA" w:rsidP="00BD4EFA">
      <w:pPr>
        <w:rPr>
          <w:sz w:val="44"/>
          <w:szCs w:val="44"/>
        </w:rPr>
      </w:pPr>
    </w:p>
    <w:p w:rsidR="00BD4EFA" w:rsidRDefault="00BD4EFA" w:rsidP="00BD4EFA">
      <w:pPr>
        <w:rPr>
          <w:sz w:val="44"/>
          <w:szCs w:val="44"/>
        </w:rPr>
      </w:pPr>
    </w:p>
    <w:p w:rsidR="00BD4EFA" w:rsidRDefault="00BD4EFA" w:rsidP="00BD4EFA">
      <w:pPr>
        <w:rPr>
          <w:sz w:val="44"/>
          <w:szCs w:val="44"/>
        </w:rPr>
      </w:pPr>
    </w:p>
    <w:p w:rsidR="00BD4EFA" w:rsidRDefault="00BD4EFA" w:rsidP="00BD4EFA">
      <w:pPr>
        <w:rPr>
          <w:sz w:val="44"/>
          <w:szCs w:val="44"/>
        </w:rPr>
      </w:pPr>
    </w:p>
    <w:p w:rsidR="00BD4EFA" w:rsidRDefault="00BD4EFA" w:rsidP="00BD4EFA">
      <w:pPr>
        <w:rPr>
          <w:sz w:val="44"/>
          <w:szCs w:val="44"/>
        </w:rPr>
      </w:pPr>
    </w:p>
    <w:p w:rsidR="00BD4EFA" w:rsidRDefault="00BD4EFA" w:rsidP="00BD4EFA">
      <w:pPr>
        <w:rPr>
          <w:sz w:val="44"/>
          <w:szCs w:val="44"/>
        </w:rPr>
      </w:pPr>
    </w:p>
    <w:p w:rsidR="00BD4EFA" w:rsidRPr="00B9724E" w:rsidRDefault="00BD4EFA" w:rsidP="00BD4EFA">
      <w:pPr>
        <w:rPr>
          <w:sz w:val="44"/>
          <w:szCs w:val="44"/>
        </w:rPr>
      </w:pPr>
    </w:p>
    <w:p w:rsidR="00BD4EFA" w:rsidRPr="0077341D" w:rsidRDefault="00BD4EFA" w:rsidP="00BD4EFA">
      <w:pPr>
        <w:jc w:val="center"/>
        <w:rPr>
          <w:rFonts w:ascii="仿宋_GB2312" w:eastAsia="仿宋_GB2312"/>
          <w:b/>
          <w:sz w:val="32"/>
          <w:szCs w:val="32"/>
        </w:rPr>
      </w:pPr>
      <w:r w:rsidRPr="0077341D">
        <w:rPr>
          <w:rFonts w:ascii="仿宋_GB2312" w:eastAsia="仿宋_GB2312" w:hint="eastAsia"/>
          <w:b/>
          <w:sz w:val="32"/>
          <w:szCs w:val="32"/>
        </w:rPr>
        <w:t>《</w:t>
      </w:r>
      <w:r w:rsidR="00FC7A8A" w:rsidRPr="00FC7A8A">
        <w:rPr>
          <w:rFonts w:ascii="仿宋_GB2312" w:eastAsia="仿宋_GB2312" w:hint="eastAsia"/>
          <w:b/>
          <w:sz w:val="32"/>
          <w:szCs w:val="32"/>
        </w:rPr>
        <w:t>预拌混凝土（砂浆）技术资料管理规范</w:t>
      </w:r>
      <w:r w:rsidRPr="0077341D">
        <w:rPr>
          <w:rFonts w:ascii="仿宋_GB2312" w:eastAsia="仿宋_GB2312" w:hint="eastAsia"/>
          <w:b/>
          <w:sz w:val="32"/>
          <w:szCs w:val="32"/>
        </w:rPr>
        <w:t>》编制组</w:t>
      </w:r>
    </w:p>
    <w:p w:rsidR="00884CBC" w:rsidRDefault="00BD4EFA" w:rsidP="00BD4EFA">
      <w:pPr>
        <w:jc w:val="center"/>
        <w:rPr>
          <w:rFonts w:ascii="仿宋_GB2312" w:eastAsia="仿宋_GB2312" w:cs="Times New Roman"/>
          <w:b/>
          <w:sz w:val="32"/>
          <w:szCs w:val="32"/>
        </w:rPr>
        <w:sectPr w:rsidR="00884CBC" w:rsidSect="009C17EE">
          <w:pgSz w:w="11906" w:h="16838"/>
          <w:pgMar w:top="1440" w:right="1800" w:bottom="1440" w:left="1800" w:header="851" w:footer="992" w:gutter="0"/>
          <w:cols w:space="425"/>
          <w:docGrid w:type="lines" w:linePitch="312"/>
        </w:sectPr>
      </w:pPr>
      <w:r w:rsidRPr="0077341D">
        <w:rPr>
          <w:rFonts w:ascii="仿宋_GB2312" w:eastAsia="仿宋_GB2312" w:hAnsi="Times New Roman" w:cs="Times New Roman" w:hint="eastAsia"/>
          <w:b/>
          <w:sz w:val="32"/>
          <w:szCs w:val="32"/>
        </w:rPr>
        <w:t>201</w:t>
      </w:r>
      <w:r w:rsidR="00A5223A">
        <w:rPr>
          <w:rFonts w:ascii="仿宋_GB2312" w:eastAsia="仿宋_GB2312" w:hAnsi="Times New Roman" w:cs="Times New Roman" w:hint="eastAsia"/>
          <w:b/>
          <w:sz w:val="32"/>
          <w:szCs w:val="32"/>
        </w:rPr>
        <w:t>9</w:t>
      </w:r>
      <w:r w:rsidRPr="0077341D">
        <w:rPr>
          <w:rFonts w:ascii="仿宋_GB2312" w:eastAsia="仿宋_GB2312" w:cs="Times New Roman" w:hint="eastAsia"/>
          <w:b/>
          <w:sz w:val="32"/>
          <w:szCs w:val="32"/>
        </w:rPr>
        <w:t>年</w:t>
      </w:r>
      <w:r w:rsidR="00FC7A8A">
        <w:rPr>
          <w:rFonts w:ascii="仿宋_GB2312" w:eastAsia="仿宋_GB2312" w:hAnsi="Times New Roman" w:cs="Times New Roman" w:hint="eastAsia"/>
          <w:b/>
          <w:sz w:val="32"/>
          <w:szCs w:val="32"/>
        </w:rPr>
        <w:t>3</w:t>
      </w:r>
      <w:r w:rsidRPr="0077341D">
        <w:rPr>
          <w:rFonts w:ascii="仿宋_GB2312" w:eastAsia="仿宋_GB2312" w:cs="Times New Roman" w:hint="eastAsia"/>
          <w:b/>
          <w:sz w:val="32"/>
          <w:szCs w:val="32"/>
        </w:rPr>
        <w:t>月</w:t>
      </w:r>
    </w:p>
    <w:p w:rsidR="00BD4EFA" w:rsidRPr="0077341D" w:rsidRDefault="00BD4EFA" w:rsidP="00BD4EFA">
      <w:pPr>
        <w:spacing w:line="360" w:lineRule="auto"/>
        <w:outlineLvl w:val="0"/>
        <w:rPr>
          <w:rFonts w:asciiTheme="minorEastAsia" w:hAnsiTheme="minorEastAsia" w:cs="Times New Roman"/>
          <w:b/>
          <w:sz w:val="28"/>
          <w:szCs w:val="28"/>
        </w:rPr>
      </w:pPr>
      <w:r w:rsidRPr="0077341D">
        <w:rPr>
          <w:rFonts w:asciiTheme="minorEastAsia" w:hAnsiTheme="minorEastAsia" w:cs="Times New Roman" w:hint="eastAsia"/>
          <w:b/>
          <w:sz w:val="28"/>
          <w:szCs w:val="28"/>
        </w:rPr>
        <w:lastRenderedPageBreak/>
        <w:t>一、任务来源和编制背景</w:t>
      </w:r>
    </w:p>
    <w:p w:rsidR="00BD4EFA" w:rsidRPr="00AF6DCF" w:rsidRDefault="00BD4EFA" w:rsidP="00BD4EFA">
      <w:pPr>
        <w:spacing w:line="360" w:lineRule="auto"/>
        <w:outlineLvl w:val="0"/>
        <w:rPr>
          <w:rFonts w:ascii="Times New Roman" w:hAnsi="Times New Roman" w:cs="Times New Roman"/>
          <w:sz w:val="24"/>
          <w:szCs w:val="24"/>
        </w:rPr>
      </w:pPr>
      <w:r w:rsidRPr="00062103">
        <w:rPr>
          <w:rFonts w:ascii="Times New Roman" w:hAnsi="Times New Roman" w:cs="Times New Roman"/>
          <w:b/>
          <w:sz w:val="24"/>
          <w:szCs w:val="24"/>
        </w:rPr>
        <w:t>1.1</w:t>
      </w:r>
      <w:r w:rsidRPr="00AF6DCF">
        <w:rPr>
          <w:rFonts w:ascii="Times New Roman" w:hAnsi="Times New Roman" w:cs="Times New Roman"/>
          <w:sz w:val="24"/>
          <w:szCs w:val="24"/>
        </w:rPr>
        <w:t xml:space="preserve"> </w:t>
      </w:r>
      <w:r w:rsidRPr="00AF6DCF">
        <w:rPr>
          <w:rFonts w:ascii="Times New Roman" w:cs="Times New Roman"/>
          <w:sz w:val="24"/>
          <w:szCs w:val="24"/>
        </w:rPr>
        <w:t>任务来源</w:t>
      </w:r>
    </w:p>
    <w:p w:rsidR="006A3F74" w:rsidRDefault="00FC7A8A" w:rsidP="006A3F74">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为进一步推动江西省预拌混凝土（砂浆）产业转型升级，加强和完善预拌混凝土（砂浆）生产企业在产品质量、安全生产和环境保护等方面的技术资料管理，规范企业在日常经营生产活动中的各项技术记录，并结合我省</w:t>
      </w:r>
      <w:r w:rsidR="006A3F74">
        <w:rPr>
          <w:rFonts w:ascii="Times New Roman" w:hAnsi="Times New Roman" w:cs="Times New Roman" w:hint="eastAsia"/>
          <w:sz w:val="24"/>
          <w:szCs w:val="24"/>
        </w:rPr>
        <w:t>在推广预拌混凝土（砂浆）有关地方政策、规范和标准还需要进一步完善的实际情况，江西省工业和信息化</w:t>
      </w:r>
      <w:r w:rsidR="00CB340A">
        <w:rPr>
          <w:rFonts w:ascii="Times New Roman" w:hAnsi="Times New Roman" w:cs="Times New Roman" w:hint="eastAsia"/>
          <w:sz w:val="24"/>
          <w:szCs w:val="24"/>
        </w:rPr>
        <w:t>厅</w:t>
      </w:r>
      <w:r w:rsidR="006A3F74">
        <w:rPr>
          <w:rFonts w:ascii="Times New Roman" w:hAnsi="Times New Roman" w:cs="Times New Roman" w:hint="eastAsia"/>
          <w:sz w:val="24"/>
          <w:szCs w:val="24"/>
        </w:rPr>
        <w:t>组织有关科研机构、协会拟定了《江西省预拌混凝土（砂浆）行业技术资料管理规范》地方标准（赣工信办函</w:t>
      </w:r>
      <w:r w:rsidR="006A3F74">
        <w:rPr>
          <w:rFonts w:ascii="Times New Roman" w:hAnsi="Times New Roman" w:cs="Times New Roman" w:hint="eastAsia"/>
          <w:sz w:val="24"/>
          <w:szCs w:val="24"/>
        </w:rPr>
        <w:t>[2018]22</w:t>
      </w:r>
      <w:r w:rsidR="006A3F74">
        <w:rPr>
          <w:rFonts w:ascii="Times New Roman" w:hAnsi="Times New Roman" w:cs="Times New Roman" w:hint="eastAsia"/>
          <w:sz w:val="24"/>
          <w:szCs w:val="24"/>
        </w:rPr>
        <w:t>号）</w:t>
      </w:r>
      <w:r w:rsidR="00132A8A">
        <w:rPr>
          <w:rFonts w:ascii="Times New Roman" w:hAnsi="Times New Roman" w:cs="Times New Roman" w:hint="eastAsia"/>
          <w:sz w:val="24"/>
          <w:szCs w:val="24"/>
        </w:rPr>
        <w:t>。</w:t>
      </w:r>
    </w:p>
    <w:p w:rsidR="00BD4EFA" w:rsidRPr="00AF6DCF" w:rsidRDefault="00132A8A" w:rsidP="006A3F74">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因此，江西省建筑材料工业科学研究设计院于</w:t>
      </w:r>
      <w:r>
        <w:rPr>
          <w:rFonts w:ascii="Times New Roman" w:hAnsi="Times New Roman" w:cs="Times New Roman" w:hint="eastAsia"/>
          <w:sz w:val="24"/>
          <w:szCs w:val="24"/>
        </w:rPr>
        <w:t>201</w:t>
      </w:r>
      <w:r w:rsidR="006A3F74">
        <w:rPr>
          <w:rFonts w:ascii="Times New Roman" w:hAnsi="Times New Roman" w:cs="Times New Roman" w:hint="eastAsia"/>
          <w:sz w:val="24"/>
          <w:szCs w:val="24"/>
        </w:rPr>
        <w:t>8</w:t>
      </w:r>
      <w:r>
        <w:rPr>
          <w:rFonts w:ascii="Times New Roman" w:hAnsi="Times New Roman" w:cs="Times New Roman" w:hint="eastAsia"/>
          <w:sz w:val="24"/>
          <w:szCs w:val="24"/>
        </w:rPr>
        <w:t>年</w:t>
      </w:r>
      <w:r w:rsidR="006A3F74">
        <w:rPr>
          <w:rFonts w:ascii="Times New Roman" w:hAnsi="Times New Roman" w:cs="Times New Roman" w:hint="eastAsia"/>
          <w:sz w:val="24"/>
          <w:szCs w:val="24"/>
        </w:rPr>
        <w:t>11</w:t>
      </w:r>
      <w:r>
        <w:rPr>
          <w:rFonts w:ascii="Times New Roman" w:hAnsi="Times New Roman" w:cs="Times New Roman" w:hint="eastAsia"/>
          <w:sz w:val="24"/>
          <w:szCs w:val="24"/>
        </w:rPr>
        <w:t>月向</w:t>
      </w:r>
      <w:r w:rsidR="006A3F74">
        <w:rPr>
          <w:rFonts w:ascii="Times New Roman" w:hAnsi="Times New Roman" w:cs="Times New Roman" w:hint="eastAsia"/>
          <w:sz w:val="24"/>
          <w:szCs w:val="24"/>
        </w:rPr>
        <w:t>江西</w:t>
      </w:r>
      <w:r>
        <w:rPr>
          <w:rFonts w:ascii="Times New Roman" w:hAnsi="Times New Roman" w:cs="Times New Roman" w:hint="eastAsia"/>
          <w:sz w:val="24"/>
          <w:szCs w:val="24"/>
        </w:rPr>
        <w:t>省</w:t>
      </w:r>
      <w:r w:rsidR="006A3F74">
        <w:rPr>
          <w:rFonts w:ascii="Times New Roman" w:hAnsi="Times New Roman" w:cs="Times New Roman" w:hint="eastAsia"/>
          <w:sz w:val="24"/>
          <w:szCs w:val="24"/>
        </w:rPr>
        <w:t>市场监督管理局</w:t>
      </w:r>
      <w:r>
        <w:rPr>
          <w:rFonts w:ascii="Times New Roman" w:hAnsi="Times New Roman" w:cs="Times New Roman" w:hint="eastAsia"/>
          <w:sz w:val="24"/>
          <w:szCs w:val="24"/>
        </w:rPr>
        <w:t>提出制定《</w:t>
      </w:r>
      <w:r w:rsidR="006A3F74">
        <w:rPr>
          <w:rFonts w:ascii="Times New Roman" w:hAnsi="Times New Roman" w:cs="Times New Roman" w:hint="eastAsia"/>
          <w:sz w:val="24"/>
          <w:szCs w:val="24"/>
        </w:rPr>
        <w:t>江西省预拌混凝土（砂浆）行业技术资料管理规范</w:t>
      </w:r>
      <w:r>
        <w:rPr>
          <w:rFonts w:ascii="Times New Roman" w:hAnsi="Times New Roman" w:cs="Times New Roman" w:hint="eastAsia"/>
          <w:sz w:val="24"/>
          <w:szCs w:val="24"/>
        </w:rPr>
        <w:t>》地方标准立项申请</w:t>
      </w:r>
      <w:r w:rsidR="006A3F74">
        <w:rPr>
          <w:rFonts w:ascii="Times New Roman" w:hAnsi="Times New Roman" w:cs="Times New Roman" w:hint="eastAsia"/>
          <w:sz w:val="24"/>
          <w:szCs w:val="24"/>
        </w:rPr>
        <w:t>。</w:t>
      </w:r>
      <w:r>
        <w:rPr>
          <w:rFonts w:ascii="Times New Roman" w:hAnsi="Times New Roman" w:cs="Times New Roman" w:hint="eastAsia"/>
          <w:sz w:val="24"/>
          <w:szCs w:val="24"/>
        </w:rPr>
        <w:t>201</w:t>
      </w:r>
      <w:r w:rsidR="006A3F74">
        <w:rPr>
          <w:rFonts w:ascii="Times New Roman" w:hAnsi="Times New Roman" w:cs="Times New Roman" w:hint="eastAsia"/>
          <w:sz w:val="24"/>
          <w:szCs w:val="24"/>
        </w:rPr>
        <w:t>8</w:t>
      </w:r>
      <w:r>
        <w:rPr>
          <w:rFonts w:ascii="Times New Roman" w:hAnsi="Times New Roman" w:cs="Times New Roman" w:hint="eastAsia"/>
          <w:sz w:val="24"/>
          <w:szCs w:val="24"/>
        </w:rPr>
        <w:t>年</w:t>
      </w:r>
      <w:r w:rsidR="006A3F74">
        <w:rPr>
          <w:rFonts w:ascii="Times New Roman" w:hAnsi="Times New Roman" w:cs="Times New Roman" w:hint="eastAsia"/>
          <w:sz w:val="24"/>
          <w:szCs w:val="24"/>
        </w:rPr>
        <w:t>12</w:t>
      </w:r>
      <w:r>
        <w:rPr>
          <w:rFonts w:ascii="Times New Roman" w:hAnsi="Times New Roman" w:cs="Times New Roman" w:hint="eastAsia"/>
          <w:sz w:val="24"/>
          <w:szCs w:val="24"/>
        </w:rPr>
        <w:t>月，</w:t>
      </w:r>
      <w:r w:rsidR="006A3F74">
        <w:rPr>
          <w:rFonts w:ascii="Times New Roman" w:hAnsi="Times New Roman" w:cs="Times New Roman" w:hint="eastAsia"/>
          <w:sz w:val="24"/>
          <w:szCs w:val="24"/>
        </w:rPr>
        <w:t>江西省市场监督管理局</w:t>
      </w:r>
      <w:r>
        <w:rPr>
          <w:rFonts w:ascii="Times New Roman" w:hAnsi="Times New Roman" w:cs="Times New Roman" w:hint="eastAsia"/>
          <w:sz w:val="24"/>
          <w:szCs w:val="24"/>
        </w:rPr>
        <w:t>下达了《</w:t>
      </w:r>
      <w:r w:rsidR="006A3F74">
        <w:rPr>
          <w:rFonts w:ascii="Times New Roman" w:hAnsi="Times New Roman" w:cs="Times New Roman" w:hint="eastAsia"/>
          <w:sz w:val="24"/>
          <w:szCs w:val="24"/>
        </w:rPr>
        <w:t>省市场监督管理局</w:t>
      </w:r>
      <w:r>
        <w:rPr>
          <w:rFonts w:ascii="Times New Roman" w:hAnsi="Times New Roman" w:cs="Times New Roman" w:hint="eastAsia"/>
          <w:sz w:val="24"/>
          <w:szCs w:val="24"/>
        </w:rPr>
        <w:t>关于</w:t>
      </w:r>
      <w:r w:rsidR="006A3F74">
        <w:rPr>
          <w:rFonts w:ascii="Times New Roman" w:hAnsi="Times New Roman" w:cs="Times New Roman" w:hint="eastAsia"/>
          <w:sz w:val="24"/>
          <w:szCs w:val="24"/>
        </w:rPr>
        <w:t>下达</w:t>
      </w:r>
      <w:r>
        <w:rPr>
          <w:rFonts w:ascii="Times New Roman" w:hAnsi="Times New Roman" w:cs="Times New Roman" w:hint="eastAsia"/>
          <w:sz w:val="24"/>
          <w:szCs w:val="24"/>
        </w:rPr>
        <w:t>201</w:t>
      </w:r>
      <w:r w:rsidR="006A3F74">
        <w:rPr>
          <w:rFonts w:ascii="Times New Roman" w:hAnsi="Times New Roman" w:cs="Times New Roman" w:hint="eastAsia"/>
          <w:sz w:val="24"/>
          <w:szCs w:val="24"/>
        </w:rPr>
        <w:t>8</w:t>
      </w:r>
      <w:r>
        <w:rPr>
          <w:rFonts w:ascii="Times New Roman" w:hAnsi="Times New Roman" w:cs="Times New Roman" w:hint="eastAsia"/>
          <w:sz w:val="24"/>
          <w:szCs w:val="24"/>
        </w:rPr>
        <w:t>年第</w:t>
      </w:r>
      <w:r w:rsidR="006A3F74">
        <w:rPr>
          <w:rFonts w:ascii="Times New Roman" w:hAnsi="Times New Roman" w:cs="Times New Roman" w:hint="eastAsia"/>
          <w:sz w:val="24"/>
          <w:szCs w:val="24"/>
        </w:rPr>
        <w:t>七</w:t>
      </w:r>
      <w:r>
        <w:rPr>
          <w:rFonts w:ascii="Times New Roman" w:hAnsi="Times New Roman" w:cs="Times New Roman" w:hint="eastAsia"/>
          <w:sz w:val="24"/>
          <w:szCs w:val="24"/>
        </w:rPr>
        <w:t>批江西省地方标准制修订计划的</w:t>
      </w:r>
      <w:r w:rsidR="006A3F74">
        <w:rPr>
          <w:rFonts w:ascii="Times New Roman" w:hAnsi="Times New Roman" w:cs="Times New Roman" w:hint="eastAsia"/>
          <w:sz w:val="24"/>
          <w:szCs w:val="24"/>
        </w:rPr>
        <w:t>通知</w:t>
      </w:r>
      <w:r>
        <w:rPr>
          <w:rFonts w:ascii="Times New Roman" w:hAnsi="Times New Roman" w:cs="Times New Roman" w:hint="eastAsia"/>
          <w:sz w:val="24"/>
          <w:szCs w:val="24"/>
        </w:rPr>
        <w:t>》</w:t>
      </w:r>
      <w:r w:rsidR="00CA7478">
        <w:rPr>
          <w:rFonts w:ascii="Times New Roman" w:hAnsi="Times New Roman" w:cs="Times New Roman" w:hint="eastAsia"/>
          <w:sz w:val="24"/>
          <w:szCs w:val="24"/>
        </w:rPr>
        <w:t>（赣</w:t>
      </w:r>
      <w:r w:rsidR="006A3F74">
        <w:rPr>
          <w:rFonts w:ascii="Times New Roman" w:hAnsi="Times New Roman" w:cs="Times New Roman" w:hint="eastAsia"/>
          <w:sz w:val="24"/>
          <w:szCs w:val="24"/>
        </w:rPr>
        <w:t>市</w:t>
      </w:r>
      <w:r w:rsidR="00CA7478">
        <w:rPr>
          <w:rFonts w:ascii="Times New Roman" w:hAnsi="Times New Roman" w:cs="Times New Roman" w:hint="eastAsia"/>
          <w:sz w:val="24"/>
          <w:szCs w:val="24"/>
        </w:rPr>
        <w:t>监</w:t>
      </w:r>
      <w:r w:rsidR="006A3F74">
        <w:rPr>
          <w:rFonts w:ascii="Times New Roman" w:hAnsi="Times New Roman" w:cs="Times New Roman" w:hint="eastAsia"/>
          <w:sz w:val="24"/>
          <w:szCs w:val="24"/>
        </w:rPr>
        <w:t>办</w:t>
      </w:r>
      <w:r w:rsidR="00CA7478">
        <w:rPr>
          <w:rFonts w:ascii="Times New Roman" w:hAnsi="Times New Roman" w:cs="Times New Roman" w:hint="eastAsia"/>
          <w:sz w:val="24"/>
          <w:szCs w:val="24"/>
        </w:rPr>
        <w:t>字</w:t>
      </w:r>
      <w:r w:rsidR="00CA7478">
        <w:rPr>
          <w:rFonts w:ascii="Times New Roman" w:hAnsi="Times New Roman" w:cs="Times New Roman" w:hint="eastAsia"/>
          <w:sz w:val="24"/>
          <w:szCs w:val="24"/>
        </w:rPr>
        <w:t>[201</w:t>
      </w:r>
      <w:r w:rsidR="006A3F74">
        <w:rPr>
          <w:rFonts w:ascii="Times New Roman" w:hAnsi="Times New Roman" w:cs="Times New Roman" w:hint="eastAsia"/>
          <w:sz w:val="24"/>
          <w:szCs w:val="24"/>
        </w:rPr>
        <w:t>8</w:t>
      </w:r>
      <w:r w:rsidR="00CA7478">
        <w:rPr>
          <w:rFonts w:ascii="Times New Roman" w:hAnsi="Times New Roman" w:cs="Times New Roman" w:hint="eastAsia"/>
          <w:sz w:val="24"/>
          <w:szCs w:val="24"/>
        </w:rPr>
        <w:t>]</w:t>
      </w:r>
      <w:r w:rsidR="006A3F74">
        <w:rPr>
          <w:rFonts w:ascii="Times New Roman" w:hAnsi="Times New Roman" w:cs="Times New Roman" w:hint="eastAsia"/>
          <w:sz w:val="24"/>
          <w:szCs w:val="24"/>
        </w:rPr>
        <w:t>36</w:t>
      </w:r>
      <w:r w:rsidR="00CA7478">
        <w:rPr>
          <w:rFonts w:ascii="Times New Roman" w:hAnsi="Times New Roman" w:cs="Times New Roman" w:hint="eastAsia"/>
          <w:sz w:val="24"/>
          <w:szCs w:val="24"/>
        </w:rPr>
        <w:t>号）。</w:t>
      </w:r>
      <w:r w:rsidR="006A3F74">
        <w:rPr>
          <w:rFonts w:ascii="Times New Roman" w:hAnsi="Times New Roman" w:cs="Times New Roman" w:hint="eastAsia"/>
          <w:sz w:val="24"/>
          <w:szCs w:val="24"/>
        </w:rPr>
        <w:t>文件要求江西省建筑材料工业科学研究设计院</w:t>
      </w:r>
      <w:r w:rsidR="006A3F74" w:rsidRPr="006A3F74">
        <w:rPr>
          <w:rFonts w:ascii="Times New Roman" w:hAnsi="Times New Roman" w:cs="Times New Roman" w:hint="eastAsia"/>
          <w:sz w:val="24"/>
          <w:szCs w:val="24"/>
        </w:rPr>
        <w:t>按《中华人民共和国标准化法》要求，组织起草单位抓紧落实计划，</w:t>
      </w:r>
      <w:r w:rsidR="006A3F74">
        <w:rPr>
          <w:rFonts w:ascii="Times New Roman" w:hAnsi="Times New Roman" w:cs="Times New Roman" w:hint="eastAsia"/>
          <w:sz w:val="24"/>
          <w:szCs w:val="24"/>
        </w:rPr>
        <w:t>深入调查论证，广泛征求意见，保证标准质量和水平，按时完成标准制</w:t>
      </w:r>
      <w:r w:rsidR="006A3F74" w:rsidRPr="006A3F74">
        <w:rPr>
          <w:rFonts w:ascii="Times New Roman" w:hAnsi="Times New Roman" w:cs="Times New Roman" w:hint="eastAsia"/>
          <w:sz w:val="24"/>
          <w:szCs w:val="24"/>
        </w:rPr>
        <w:t>订任务。</w:t>
      </w:r>
    </w:p>
    <w:p w:rsidR="00BD4EFA" w:rsidRPr="00AF6DCF" w:rsidRDefault="00BD4EFA" w:rsidP="00BD4EFA">
      <w:pPr>
        <w:spacing w:line="360" w:lineRule="auto"/>
        <w:outlineLvl w:val="0"/>
        <w:rPr>
          <w:rFonts w:ascii="Times New Roman" w:hAnsi="Times New Roman" w:cs="Times New Roman"/>
          <w:sz w:val="24"/>
          <w:szCs w:val="24"/>
        </w:rPr>
      </w:pPr>
      <w:r w:rsidRPr="00062103">
        <w:rPr>
          <w:rFonts w:ascii="Times New Roman" w:hAnsi="Times New Roman" w:cs="Times New Roman"/>
          <w:b/>
          <w:sz w:val="24"/>
          <w:szCs w:val="24"/>
        </w:rPr>
        <w:t xml:space="preserve">1.2 </w:t>
      </w:r>
      <w:r w:rsidRPr="00AF6DCF">
        <w:rPr>
          <w:rFonts w:ascii="Times New Roman" w:cs="Times New Roman"/>
          <w:sz w:val="24"/>
          <w:szCs w:val="24"/>
        </w:rPr>
        <w:t>编制背景</w:t>
      </w:r>
    </w:p>
    <w:p w:rsidR="00655DF5" w:rsidRDefault="00707D69" w:rsidP="00707D69">
      <w:pPr>
        <w:spacing w:line="360" w:lineRule="auto"/>
        <w:ind w:firstLineChars="200" w:firstLine="480"/>
        <w:rPr>
          <w:rFonts w:ascii="Times New Roman" w:eastAsia="宋体" w:hAnsi="Times New Roman" w:cs="Times New Roman"/>
          <w:sz w:val="24"/>
          <w:szCs w:val="24"/>
        </w:rPr>
      </w:pPr>
      <w:r w:rsidRPr="00707D69">
        <w:rPr>
          <w:rFonts w:ascii="Times New Roman" w:eastAsia="宋体" w:hAnsi="Times New Roman" w:cs="Times New Roman" w:hint="eastAsia"/>
          <w:sz w:val="24"/>
          <w:szCs w:val="24"/>
        </w:rPr>
        <w:t>预拌混凝土（砂浆）行业技术资料是企业在生产过程中开展质量管理、安全生产以及环保管理等活动所形成的技术记录。</w:t>
      </w:r>
      <w:r w:rsidR="00655DF5">
        <w:rPr>
          <w:rFonts w:ascii="Times New Roman" w:eastAsia="宋体" w:hAnsi="Times New Roman" w:cs="Times New Roman" w:hint="eastAsia"/>
          <w:sz w:val="24"/>
          <w:szCs w:val="24"/>
        </w:rPr>
        <w:t>目前，</w:t>
      </w:r>
      <w:r w:rsidR="00655DF5" w:rsidRPr="00707D69">
        <w:rPr>
          <w:rFonts w:ascii="Times New Roman" w:eastAsia="宋体" w:hAnsi="Times New Roman" w:cs="Times New Roman" w:hint="eastAsia"/>
          <w:sz w:val="24"/>
          <w:szCs w:val="24"/>
        </w:rPr>
        <w:t>预拌混凝土（砂浆）行业技术资料</w:t>
      </w:r>
      <w:r w:rsidR="00655DF5">
        <w:rPr>
          <w:rFonts w:ascii="Times New Roman" w:eastAsia="宋体" w:hAnsi="Times New Roman" w:cs="Times New Roman" w:hint="eastAsia"/>
          <w:sz w:val="24"/>
          <w:szCs w:val="24"/>
        </w:rPr>
        <w:t>没有相关国家标准和行业标准，且我省标准体系在这方面还处于空白阶段。</w:t>
      </w:r>
    </w:p>
    <w:p w:rsidR="00707D69" w:rsidRPr="00707D69" w:rsidRDefault="00707D69" w:rsidP="00707D69">
      <w:pPr>
        <w:spacing w:line="360" w:lineRule="auto"/>
        <w:ind w:firstLineChars="200" w:firstLine="480"/>
        <w:rPr>
          <w:rFonts w:ascii="Times New Roman" w:eastAsia="宋体" w:hAnsi="Times New Roman" w:cs="Times New Roman"/>
          <w:sz w:val="24"/>
          <w:szCs w:val="24"/>
        </w:rPr>
      </w:pPr>
      <w:r w:rsidRPr="00707D69">
        <w:rPr>
          <w:rFonts w:ascii="Times New Roman" w:eastAsia="宋体" w:hAnsi="Times New Roman" w:cs="Times New Roman" w:hint="eastAsia"/>
          <w:sz w:val="24"/>
          <w:szCs w:val="24"/>
        </w:rPr>
        <w:t>结合我省实际情况，制定《江西省预拌混凝土（砂浆）行业技术资料管理规范》地方标准，可以有效指导企业开展质量、安全和环保等各方面管理，健全企业在生产过程中发生的技术活动并留下相应技术记录，有助于提升我省预拌混凝土（砂浆）生产企业的企业形象和产品质量以及安全生产、环保管理水平，特制定《江西省预拌混凝土（砂浆）行业技术资料管理规范》</w:t>
      </w:r>
      <w:r w:rsidRPr="00707D69">
        <w:rPr>
          <w:rFonts w:ascii="Times New Roman" w:hAnsi="Times New Roman" w:cs="Times New Roman" w:hint="eastAsia"/>
          <w:sz w:val="24"/>
          <w:szCs w:val="24"/>
        </w:rPr>
        <w:t>地方标准</w:t>
      </w:r>
      <w:r w:rsidRPr="00707D69">
        <w:rPr>
          <w:rFonts w:ascii="Times New Roman" w:eastAsia="宋体" w:hAnsi="Times New Roman" w:cs="Times New Roman" w:hint="eastAsia"/>
          <w:sz w:val="24"/>
          <w:szCs w:val="24"/>
        </w:rPr>
        <w:t>。</w:t>
      </w:r>
    </w:p>
    <w:p w:rsidR="00BD4EFA" w:rsidRPr="0077341D" w:rsidRDefault="00BD4EFA" w:rsidP="00BD4EFA">
      <w:pPr>
        <w:spacing w:line="360" w:lineRule="auto"/>
        <w:outlineLvl w:val="0"/>
        <w:rPr>
          <w:rFonts w:asciiTheme="minorEastAsia" w:hAnsiTheme="minorEastAsia" w:cs="Times New Roman"/>
          <w:b/>
          <w:sz w:val="28"/>
          <w:szCs w:val="28"/>
        </w:rPr>
      </w:pPr>
      <w:r w:rsidRPr="0077341D">
        <w:rPr>
          <w:rFonts w:asciiTheme="minorEastAsia" w:hAnsiTheme="minorEastAsia" w:cs="Times New Roman" w:hint="eastAsia"/>
          <w:b/>
          <w:sz w:val="28"/>
          <w:szCs w:val="28"/>
        </w:rPr>
        <w:t>二、</w:t>
      </w:r>
      <w:r w:rsidRPr="0077341D">
        <w:rPr>
          <w:rFonts w:asciiTheme="minorEastAsia" w:hAnsiTheme="minorEastAsia" w:cs="Times New Roman"/>
          <w:b/>
          <w:sz w:val="28"/>
          <w:szCs w:val="28"/>
        </w:rPr>
        <w:t>主要工作</w:t>
      </w:r>
      <w:r>
        <w:rPr>
          <w:rFonts w:asciiTheme="minorEastAsia" w:hAnsiTheme="minorEastAsia" w:cs="Times New Roman" w:hint="eastAsia"/>
          <w:b/>
          <w:sz w:val="28"/>
          <w:szCs w:val="28"/>
        </w:rPr>
        <w:t>情况</w:t>
      </w:r>
    </w:p>
    <w:p w:rsidR="00BD4EFA" w:rsidRPr="00AF6DCF" w:rsidRDefault="00BD4EFA" w:rsidP="00BD4EFA">
      <w:pPr>
        <w:spacing w:line="360" w:lineRule="auto"/>
        <w:outlineLvl w:val="0"/>
        <w:rPr>
          <w:rFonts w:ascii="Times New Roman" w:hAnsi="Times New Roman" w:cs="Times New Roman"/>
          <w:sz w:val="24"/>
          <w:szCs w:val="24"/>
        </w:rPr>
      </w:pPr>
      <w:r w:rsidRPr="00062103">
        <w:rPr>
          <w:rFonts w:ascii="Times New Roman" w:hAnsi="Times New Roman" w:cs="Times New Roman"/>
          <w:b/>
          <w:sz w:val="24"/>
          <w:szCs w:val="24"/>
        </w:rPr>
        <w:t>2.1</w:t>
      </w:r>
      <w:r w:rsidRPr="00AF6DCF">
        <w:rPr>
          <w:rFonts w:ascii="Times New Roman" w:hAnsi="Times New Roman" w:cs="Times New Roman"/>
          <w:sz w:val="24"/>
          <w:szCs w:val="24"/>
        </w:rPr>
        <w:t xml:space="preserve"> </w:t>
      </w:r>
      <w:r w:rsidR="00B15EA0">
        <w:rPr>
          <w:rFonts w:ascii="Times New Roman" w:cs="Times New Roman" w:hint="eastAsia"/>
          <w:sz w:val="24"/>
          <w:szCs w:val="24"/>
        </w:rPr>
        <w:t>成立工作组</w:t>
      </w:r>
    </w:p>
    <w:p w:rsidR="00BD4EFA" w:rsidRDefault="00BD4EFA" w:rsidP="00BD4EF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标准编制任务下达后，江西省建筑材料工业科学研究设计院等相关单位成立了标准编制小组，并组织人员开展相关工作。</w:t>
      </w:r>
    </w:p>
    <w:p w:rsidR="00BD4EFA" w:rsidRPr="00707D69" w:rsidRDefault="00BD4EFA" w:rsidP="00BD4EFA">
      <w:pPr>
        <w:spacing w:line="360" w:lineRule="auto"/>
        <w:ind w:firstLineChars="200" w:firstLine="480"/>
        <w:rPr>
          <w:rFonts w:ascii="Times New Roman" w:hAnsi="Times New Roman" w:cs="Times New Roman"/>
          <w:sz w:val="24"/>
          <w:szCs w:val="24"/>
        </w:rPr>
      </w:pPr>
      <w:r w:rsidRPr="00002E6D">
        <w:rPr>
          <w:rFonts w:ascii="Times New Roman" w:hAnsi="Times New Roman" w:cs="Times New Roman"/>
          <w:sz w:val="24"/>
          <w:szCs w:val="24"/>
        </w:rPr>
        <w:t>201</w:t>
      </w:r>
      <w:r w:rsidR="00707D69">
        <w:rPr>
          <w:rFonts w:ascii="Times New Roman" w:hAnsi="Times New Roman" w:cs="Times New Roman" w:hint="eastAsia"/>
          <w:sz w:val="24"/>
          <w:szCs w:val="24"/>
        </w:rPr>
        <w:t>9</w:t>
      </w:r>
      <w:r w:rsidRPr="00002E6D">
        <w:rPr>
          <w:rFonts w:ascii="Times New Roman" w:hAnsi="Times New Roman" w:cs="Times New Roman"/>
          <w:sz w:val="24"/>
          <w:szCs w:val="24"/>
        </w:rPr>
        <w:t>年</w:t>
      </w:r>
      <w:r w:rsidR="00707D69">
        <w:rPr>
          <w:rFonts w:ascii="Times New Roman" w:hAnsi="Times New Roman" w:cs="Times New Roman" w:hint="eastAsia"/>
          <w:sz w:val="24"/>
          <w:szCs w:val="24"/>
        </w:rPr>
        <w:t>1</w:t>
      </w:r>
      <w:r w:rsidRPr="00002E6D">
        <w:rPr>
          <w:rFonts w:ascii="Times New Roman" w:hAnsi="Times New Roman" w:cs="Times New Roman"/>
          <w:sz w:val="24"/>
          <w:szCs w:val="24"/>
        </w:rPr>
        <w:t>月</w:t>
      </w:r>
      <w:r>
        <w:rPr>
          <w:rFonts w:ascii="Times New Roman" w:hAnsi="Times New Roman" w:cs="Times New Roman" w:hint="eastAsia"/>
          <w:sz w:val="24"/>
          <w:szCs w:val="24"/>
        </w:rPr>
        <w:t>，标准编制小组负责人</w:t>
      </w:r>
      <w:r w:rsidR="00707D69">
        <w:rPr>
          <w:rFonts w:ascii="Times New Roman" w:hAnsi="Times New Roman" w:cs="Times New Roman" w:hint="eastAsia"/>
          <w:sz w:val="24"/>
          <w:szCs w:val="24"/>
        </w:rPr>
        <w:t>柴天红</w:t>
      </w:r>
      <w:r>
        <w:rPr>
          <w:rFonts w:ascii="Times New Roman" w:hAnsi="Times New Roman" w:cs="Times New Roman" w:hint="eastAsia"/>
          <w:sz w:val="24"/>
          <w:szCs w:val="24"/>
        </w:rPr>
        <w:t>在南昌组织召开了《</w:t>
      </w:r>
      <w:r w:rsidR="00707D69">
        <w:rPr>
          <w:rFonts w:ascii="Times New Roman" w:hAnsi="Times New Roman" w:cs="Times New Roman" w:hint="eastAsia"/>
          <w:sz w:val="24"/>
          <w:szCs w:val="24"/>
        </w:rPr>
        <w:t>预拌混凝土</w:t>
      </w:r>
      <w:r w:rsidR="00707D69">
        <w:rPr>
          <w:rFonts w:ascii="Times New Roman" w:hAnsi="Times New Roman" w:cs="Times New Roman" w:hint="eastAsia"/>
          <w:sz w:val="24"/>
          <w:szCs w:val="24"/>
        </w:rPr>
        <w:lastRenderedPageBreak/>
        <w:t>（砂浆）行业技术资料管理规范</w:t>
      </w:r>
      <w:r>
        <w:rPr>
          <w:rFonts w:ascii="Times New Roman" w:hAnsi="Times New Roman" w:cs="Times New Roman" w:hint="eastAsia"/>
          <w:sz w:val="24"/>
          <w:szCs w:val="24"/>
        </w:rPr>
        <w:t>》第一次工作会议。与会人员</w:t>
      </w:r>
      <w:r w:rsidRPr="00707D69">
        <w:rPr>
          <w:rFonts w:ascii="Times New Roman" w:hAnsi="Times New Roman" w:cs="Times New Roman"/>
          <w:sz w:val="24"/>
          <w:szCs w:val="24"/>
        </w:rPr>
        <w:t>围绕《</w:t>
      </w:r>
      <w:r w:rsidR="00707D69">
        <w:rPr>
          <w:rFonts w:ascii="Times New Roman" w:hAnsi="Times New Roman" w:cs="Times New Roman" w:hint="eastAsia"/>
          <w:sz w:val="24"/>
          <w:szCs w:val="24"/>
        </w:rPr>
        <w:t>预拌混凝土（砂浆）行业技术资料管理规范</w:t>
      </w:r>
      <w:r w:rsidRPr="00707D69">
        <w:rPr>
          <w:rFonts w:ascii="Times New Roman" w:hAnsi="Times New Roman" w:cs="Times New Roman"/>
          <w:sz w:val="24"/>
          <w:szCs w:val="24"/>
        </w:rPr>
        <w:t>》</w:t>
      </w:r>
      <w:r w:rsidRPr="00707D69">
        <w:rPr>
          <w:rFonts w:ascii="Times New Roman" w:hAnsi="Times New Roman" w:cs="Times New Roman" w:hint="eastAsia"/>
          <w:sz w:val="24"/>
          <w:szCs w:val="24"/>
        </w:rPr>
        <w:t>初稿</w:t>
      </w:r>
      <w:r w:rsidRPr="00707D69">
        <w:rPr>
          <w:rFonts w:ascii="Times New Roman" w:hAnsi="Times New Roman" w:cs="Times New Roman"/>
          <w:sz w:val="24"/>
          <w:szCs w:val="24"/>
        </w:rPr>
        <w:t>进行了详细地解读</w:t>
      </w:r>
      <w:r w:rsidRPr="00707D69">
        <w:rPr>
          <w:rFonts w:ascii="Times New Roman" w:hAnsi="Times New Roman" w:cs="Times New Roman" w:hint="eastAsia"/>
          <w:sz w:val="24"/>
          <w:szCs w:val="24"/>
        </w:rPr>
        <w:t>和分析，形成并通过了编制工作计划，</w:t>
      </w:r>
      <w:r w:rsidR="00707D69">
        <w:rPr>
          <w:rFonts w:ascii="Times New Roman" w:hAnsi="Times New Roman" w:cs="Times New Roman" w:hint="eastAsia"/>
          <w:sz w:val="24"/>
          <w:szCs w:val="24"/>
        </w:rPr>
        <w:t>同时</w:t>
      </w:r>
      <w:r w:rsidRPr="00707D69">
        <w:rPr>
          <w:rFonts w:ascii="Times New Roman" w:hAnsi="Times New Roman" w:cs="Times New Roman" w:hint="eastAsia"/>
          <w:sz w:val="24"/>
          <w:szCs w:val="24"/>
        </w:rPr>
        <w:t>编制组成员还对标准初稿的</w:t>
      </w:r>
      <w:r w:rsidR="00707D69" w:rsidRPr="00707D69">
        <w:rPr>
          <w:rFonts w:ascii="Times New Roman" w:hAnsi="Times New Roman" w:cs="Times New Roman" w:hint="eastAsia"/>
          <w:sz w:val="24"/>
          <w:szCs w:val="24"/>
        </w:rPr>
        <w:t>总则、术语、基本规定、产品合同管理、原材料管理、试验管理、产品质量管理、产品交货质量管理、人员管理、仪器设备管理、安全生产管理和环保管理，共分为</w:t>
      </w:r>
      <w:r w:rsidR="00707D69" w:rsidRPr="00707D69">
        <w:rPr>
          <w:rFonts w:ascii="Times New Roman" w:hAnsi="Times New Roman" w:cs="Times New Roman" w:hint="eastAsia"/>
          <w:sz w:val="24"/>
          <w:szCs w:val="24"/>
        </w:rPr>
        <w:t>13</w:t>
      </w:r>
      <w:r w:rsidR="00707D69" w:rsidRPr="00707D69">
        <w:rPr>
          <w:rFonts w:ascii="Times New Roman" w:hAnsi="Times New Roman" w:cs="Times New Roman" w:hint="eastAsia"/>
          <w:sz w:val="24"/>
          <w:szCs w:val="24"/>
        </w:rPr>
        <w:t>章和</w:t>
      </w:r>
      <w:r w:rsidR="00707D69" w:rsidRPr="00707D69">
        <w:rPr>
          <w:rFonts w:ascii="Times New Roman" w:hAnsi="Times New Roman" w:cs="Times New Roman" w:hint="eastAsia"/>
          <w:sz w:val="24"/>
          <w:szCs w:val="24"/>
        </w:rPr>
        <w:t>9</w:t>
      </w:r>
      <w:r w:rsidR="00707D69" w:rsidRPr="00707D69">
        <w:rPr>
          <w:rFonts w:ascii="Times New Roman" w:hAnsi="Times New Roman" w:cs="Times New Roman" w:hint="eastAsia"/>
          <w:sz w:val="24"/>
          <w:szCs w:val="24"/>
        </w:rPr>
        <w:t>个附录</w:t>
      </w:r>
      <w:r w:rsidRPr="00707D69">
        <w:rPr>
          <w:rFonts w:ascii="Times New Roman" w:hAnsi="Times New Roman" w:cs="Times New Roman" w:hint="eastAsia"/>
          <w:sz w:val="24"/>
          <w:szCs w:val="24"/>
        </w:rPr>
        <w:t>等内容进行了深入的讨论，达成了共识，并明确了下一步的工作内容。</w:t>
      </w:r>
    </w:p>
    <w:p w:rsidR="00BD4EFA" w:rsidRPr="00AF6DCF" w:rsidRDefault="00BD4EFA" w:rsidP="00BD4EFA">
      <w:pPr>
        <w:spacing w:line="360" w:lineRule="auto"/>
        <w:outlineLvl w:val="0"/>
        <w:rPr>
          <w:rFonts w:ascii="Times New Roman" w:hAnsi="Times New Roman" w:cs="Times New Roman"/>
          <w:sz w:val="24"/>
          <w:szCs w:val="24"/>
        </w:rPr>
      </w:pPr>
      <w:r w:rsidRPr="00062103">
        <w:rPr>
          <w:rFonts w:ascii="Times New Roman" w:hAnsi="Times New Roman" w:cs="Times New Roman"/>
          <w:b/>
          <w:sz w:val="24"/>
          <w:szCs w:val="24"/>
        </w:rPr>
        <w:t>2.2</w:t>
      </w:r>
      <w:r w:rsidRPr="00AF6DCF">
        <w:rPr>
          <w:rFonts w:ascii="Times New Roman" w:hAnsi="Times New Roman" w:cs="Times New Roman"/>
          <w:sz w:val="24"/>
          <w:szCs w:val="24"/>
        </w:rPr>
        <w:t xml:space="preserve"> </w:t>
      </w:r>
      <w:r w:rsidRPr="00AF6DCF">
        <w:rPr>
          <w:rFonts w:ascii="Times New Roman" w:cs="Times New Roman"/>
          <w:sz w:val="24"/>
          <w:szCs w:val="24"/>
        </w:rPr>
        <w:t>调研工作</w:t>
      </w:r>
    </w:p>
    <w:p w:rsidR="00707D69" w:rsidRDefault="00707D69" w:rsidP="00707D69">
      <w:pPr>
        <w:spacing w:line="360" w:lineRule="auto"/>
        <w:ind w:firstLineChars="200" w:firstLine="480"/>
        <w:rPr>
          <w:rFonts w:ascii="Times New Roman" w:hAnsi="Times New Roman" w:cs="Times New Roman"/>
          <w:sz w:val="24"/>
          <w:szCs w:val="24"/>
        </w:rPr>
      </w:pPr>
      <w:r w:rsidRPr="006A3F74">
        <w:rPr>
          <w:rFonts w:ascii="Times New Roman" w:eastAsia="宋体" w:hAnsi="Times New Roman" w:cs="Times New Roman" w:hint="eastAsia"/>
          <w:sz w:val="24"/>
          <w:szCs w:val="24"/>
        </w:rPr>
        <w:t>随着预拌混凝土（砂浆）行业的快速发展，预拌混凝土（砂浆）行业技术资料的规范性对树立生产企业自身形象和工程质量保障的重要性已得到行业主管和监管部门以及建设工程领域各单位的认同，因此，加强和完善预拌混凝土（砂浆）生产企业质量、安全生产和环保等方面的技术资料管理和规范是市场的需求，也是行业发展的趋势。目前，我省很多预拌混凝土（砂浆）生产企业管理体系整体运行较差，各种技术记录五花八门且很不规范，甚至缺少相关技术资料，给产品质量管理、安全生产管理以及环保管理带来极大的隐患，也给行业主管、监管部门监管带来不便。</w:t>
      </w:r>
    </w:p>
    <w:p w:rsidR="00707D69" w:rsidRPr="006A3F74" w:rsidRDefault="00707D69" w:rsidP="00707D69">
      <w:pPr>
        <w:spacing w:line="360" w:lineRule="auto"/>
        <w:ind w:firstLineChars="200" w:firstLine="480"/>
        <w:rPr>
          <w:rFonts w:ascii="Times New Roman" w:eastAsia="宋体" w:hAnsi="Times New Roman" w:cs="Times New Roman"/>
          <w:sz w:val="24"/>
          <w:szCs w:val="24"/>
        </w:rPr>
      </w:pPr>
      <w:r w:rsidRPr="006A3F74">
        <w:rPr>
          <w:rFonts w:ascii="Times New Roman" w:eastAsia="宋体" w:hAnsi="Times New Roman" w:cs="Times New Roman" w:hint="eastAsia"/>
          <w:sz w:val="24"/>
          <w:szCs w:val="24"/>
        </w:rPr>
        <w:t>近年来，全国各省市也陆续出台了一些预拌混凝土企业技术资料规范管理的地方标准。如</w:t>
      </w:r>
      <w:r w:rsidRPr="006A3F74">
        <w:rPr>
          <w:rFonts w:ascii="Times New Roman" w:eastAsia="宋体" w:hAnsi="Times New Roman" w:cs="Times New Roman" w:hint="eastAsia"/>
          <w:sz w:val="24"/>
          <w:szCs w:val="24"/>
        </w:rPr>
        <w:t>2006</w:t>
      </w:r>
      <w:r w:rsidRPr="006A3F74">
        <w:rPr>
          <w:rFonts w:ascii="Times New Roman" w:eastAsia="宋体" w:hAnsi="Times New Roman" w:cs="Times New Roman" w:hint="eastAsia"/>
          <w:sz w:val="24"/>
          <w:szCs w:val="24"/>
        </w:rPr>
        <w:t>年北京市发布了《建设工程检测试验管理规程》（</w:t>
      </w:r>
      <w:r w:rsidRPr="006A3F74">
        <w:rPr>
          <w:rFonts w:ascii="Times New Roman" w:eastAsia="宋体" w:hAnsi="Times New Roman" w:cs="Times New Roman" w:hint="eastAsia"/>
          <w:sz w:val="24"/>
          <w:szCs w:val="24"/>
        </w:rPr>
        <w:t>DB11/T386-2006</w:t>
      </w:r>
      <w:r w:rsidRPr="006A3F74">
        <w:rPr>
          <w:rFonts w:ascii="Times New Roman" w:eastAsia="宋体" w:hAnsi="Times New Roman" w:cs="Times New Roman" w:hint="eastAsia"/>
          <w:sz w:val="24"/>
          <w:szCs w:val="24"/>
        </w:rPr>
        <w:t>）地方标准，</w:t>
      </w:r>
      <w:r w:rsidRPr="006A3F74">
        <w:rPr>
          <w:rFonts w:ascii="Times New Roman" w:eastAsia="宋体" w:hAnsi="Times New Roman" w:cs="Times New Roman" w:hint="eastAsia"/>
          <w:sz w:val="24"/>
          <w:szCs w:val="24"/>
        </w:rPr>
        <w:t xml:space="preserve"> 2015</w:t>
      </w:r>
      <w:r w:rsidRPr="006A3F74">
        <w:rPr>
          <w:rFonts w:ascii="Times New Roman" w:eastAsia="宋体" w:hAnsi="Times New Roman" w:cs="Times New Roman" w:hint="eastAsia"/>
          <w:sz w:val="24"/>
          <w:szCs w:val="24"/>
        </w:rPr>
        <w:t>年广东省颁布了《预拌砂浆、混凝土及制品企业试验室管理规范》（</w:t>
      </w:r>
      <w:r w:rsidRPr="006A3F74">
        <w:rPr>
          <w:rFonts w:ascii="Times New Roman" w:eastAsia="宋体" w:hAnsi="Times New Roman" w:cs="Times New Roman" w:hint="eastAsia"/>
          <w:sz w:val="24"/>
          <w:szCs w:val="24"/>
        </w:rPr>
        <w:t>DBJ/T15-104-2015</w:t>
      </w:r>
      <w:r w:rsidRPr="006A3F74">
        <w:rPr>
          <w:rFonts w:ascii="Times New Roman" w:eastAsia="宋体" w:hAnsi="Times New Roman" w:cs="Times New Roman" w:hint="eastAsia"/>
          <w:sz w:val="24"/>
          <w:szCs w:val="24"/>
        </w:rPr>
        <w:t>）地方标准，</w:t>
      </w:r>
      <w:r w:rsidRPr="006A3F74">
        <w:rPr>
          <w:rFonts w:ascii="Times New Roman" w:eastAsia="宋体" w:hAnsi="Times New Roman" w:cs="Times New Roman" w:hint="eastAsia"/>
          <w:sz w:val="24"/>
          <w:szCs w:val="24"/>
        </w:rPr>
        <w:t>2017</w:t>
      </w:r>
      <w:r w:rsidRPr="006A3F74">
        <w:rPr>
          <w:rFonts w:ascii="Times New Roman" w:eastAsia="宋体" w:hAnsi="Times New Roman" w:cs="Times New Roman" w:hint="eastAsia"/>
          <w:sz w:val="24"/>
          <w:szCs w:val="24"/>
        </w:rPr>
        <w:t>年贵州省贵阳市颁布了《贵阳市预拌混凝土企业技术资料管理规程》（</w:t>
      </w:r>
      <w:r w:rsidRPr="006A3F74">
        <w:rPr>
          <w:rFonts w:ascii="Times New Roman" w:eastAsia="宋体" w:hAnsi="Times New Roman" w:cs="Times New Roman" w:hint="eastAsia"/>
          <w:sz w:val="24"/>
          <w:szCs w:val="24"/>
        </w:rPr>
        <w:t>TB/GCA 1-2017</w:t>
      </w:r>
      <w:r w:rsidRPr="006A3F74">
        <w:rPr>
          <w:rFonts w:ascii="Times New Roman" w:eastAsia="宋体" w:hAnsi="Times New Roman" w:cs="Times New Roman" w:hint="eastAsia"/>
          <w:sz w:val="24"/>
          <w:szCs w:val="24"/>
        </w:rPr>
        <w:t>）团体标准等。这些地方标准的出台有效的指导了当地预拌混凝土（砂浆）生产企业质量管理体系的运行，对当地预拌混凝土（砂浆）生产企业的健康发展起到积极的推动作用。</w:t>
      </w:r>
    </w:p>
    <w:p w:rsidR="00BD4EFA" w:rsidRPr="00740614" w:rsidRDefault="00707D69" w:rsidP="00707D69">
      <w:pPr>
        <w:spacing w:line="360" w:lineRule="auto"/>
        <w:ind w:firstLineChars="200" w:firstLine="480"/>
        <w:rPr>
          <w:rFonts w:ascii="Times New Roman" w:hAnsi="Times New Roman" w:cs="Times New Roman"/>
          <w:sz w:val="24"/>
          <w:szCs w:val="24"/>
        </w:rPr>
      </w:pPr>
      <w:r w:rsidRPr="006A3F74">
        <w:rPr>
          <w:rFonts w:ascii="Times New Roman" w:eastAsia="宋体" w:hAnsi="Times New Roman" w:cs="Times New Roman" w:hint="eastAsia"/>
          <w:sz w:val="24"/>
          <w:szCs w:val="24"/>
        </w:rPr>
        <w:t>因此结合我省实际情况，为进一步推动我省预拌混凝土（砂浆）行业转型升级，提高预拌混凝土（砂浆）生产企业对产品质量、安全生产和环保等管理意识，规范企业在日常经营生产活动中的各项技术记录，特制定《江西省预拌混凝土（砂浆）行业技术资料管理规范》。</w:t>
      </w:r>
    </w:p>
    <w:p w:rsidR="00BD4EFA" w:rsidRDefault="00BD4EFA" w:rsidP="00BD4EFA">
      <w:pPr>
        <w:spacing w:line="360" w:lineRule="auto"/>
        <w:ind w:firstLineChars="200" w:firstLine="480"/>
        <w:rPr>
          <w:rFonts w:ascii="Times New Roman" w:hAnsi="Times New Roman" w:cs="Times New Roman"/>
          <w:sz w:val="24"/>
          <w:szCs w:val="24"/>
        </w:rPr>
      </w:pPr>
    </w:p>
    <w:p w:rsidR="00A92BEA" w:rsidRPr="00A92BEA" w:rsidRDefault="00A92BEA" w:rsidP="00703DC4">
      <w:pPr>
        <w:spacing w:line="360" w:lineRule="auto"/>
        <w:ind w:firstLineChars="200" w:firstLine="480"/>
        <w:rPr>
          <w:rFonts w:ascii="Times New Roman" w:hAnsi="Times New Roman" w:cs="Times New Roman"/>
          <w:sz w:val="24"/>
          <w:szCs w:val="24"/>
        </w:rPr>
      </w:pPr>
    </w:p>
    <w:p w:rsidR="00BD4EFA" w:rsidRPr="0077341D" w:rsidRDefault="00BD4EFA" w:rsidP="00BD4EFA">
      <w:pPr>
        <w:spacing w:line="360" w:lineRule="auto"/>
        <w:outlineLvl w:val="0"/>
        <w:rPr>
          <w:rFonts w:asciiTheme="minorEastAsia" w:hAnsiTheme="minorEastAsia" w:cs="Times New Roman"/>
          <w:b/>
          <w:sz w:val="28"/>
          <w:szCs w:val="28"/>
        </w:rPr>
      </w:pPr>
      <w:r w:rsidRPr="0077341D">
        <w:rPr>
          <w:rFonts w:asciiTheme="minorEastAsia" w:hAnsiTheme="minorEastAsia" w:cs="Times New Roman" w:hint="eastAsia"/>
          <w:b/>
          <w:sz w:val="28"/>
          <w:szCs w:val="28"/>
        </w:rPr>
        <w:lastRenderedPageBreak/>
        <w:t>三、</w:t>
      </w:r>
      <w:r w:rsidRPr="0077341D">
        <w:rPr>
          <w:rFonts w:asciiTheme="minorEastAsia" w:hAnsiTheme="minorEastAsia" w:cs="Times New Roman"/>
          <w:b/>
          <w:sz w:val="28"/>
          <w:szCs w:val="28"/>
        </w:rPr>
        <w:t>标准编制原则和主要技术内容的确定依据</w:t>
      </w:r>
    </w:p>
    <w:p w:rsidR="00BD4EFA" w:rsidRPr="00AF6DCF" w:rsidRDefault="00BD4EFA" w:rsidP="00BD4EFA">
      <w:pPr>
        <w:spacing w:line="360" w:lineRule="auto"/>
        <w:outlineLvl w:val="0"/>
        <w:rPr>
          <w:rFonts w:ascii="Times New Roman" w:hAnsi="Times New Roman" w:cs="Times New Roman"/>
          <w:sz w:val="24"/>
          <w:szCs w:val="24"/>
        </w:rPr>
      </w:pPr>
      <w:r w:rsidRPr="00062103">
        <w:rPr>
          <w:rFonts w:ascii="Times New Roman" w:hAnsi="Times New Roman" w:cs="Times New Roman"/>
          <w:b/>
          <w:sz w:val="24"/>
          <w:szCs w:val="24"/>
        </w:rPr>
        <w:t xml:space="preserve">3.1 </w:t>
      </w:r>
      <w:r w:rsidRPr="00AF6DCF">
        <w:rPr>
          <w:rFonts w:ascii="Times New Roman" w:cs="Times New Roman"/>
          <w:sz w:val="24"/>
          <w:szCs w:val="24"/>
        </w:rPr>
        <w:t>标准编制原则</w:t>
      </w:r>
    </w:p>
    <w:p w:rsidR="00BD4EFA" w:rsidRDefault="00BD4EFA" w:rsidP="00BD4EFA">
      <w:pPr>
        <w:spacing w:line="360" w:lineRule="auto"/>
        <w:rPr>
          <w:rFonts w:ascii="Times New Roman" w:hAnsi="Times New Roman" w:cs="Times New Roman"/>
          <w:sz w:val="24"/>
          <w:szCs w:val="24"/>
        </w:rPr>
      </w:pPr>
      <w:r>
        <w:rPr>
          <w:rFonts w:ascii="Times New Roman" w:hAnsi="Times New Roman" w:cs="Times New Roman" w:hint="eastAsia"/>
          <w:sz w:val="24"/>
          <w:szCs w:val="24"/>
        </w:rPr>
        <w:t>本标准的编制遵循科学性、针对性、可操作性、协调性和时效性的原则。</w:t>
      </w:r>
    </w:p>
    <w:p w:rsidR="00BD4EFA" w:rsidRPr="00210C5B" w:rsidRDefault="00BD4EFA" w:rsidP="00BD4EFA">
      <w:pPr>
        <w:spacing w:line="360" w:lineRule="auto"/>
        <w:ind w:firstLineChars="200" w:firstLine="480"/>
        <w:rPr>
          <w:rFonts w:ascii="Times New Roman" w:hAnsi="Times New Roman" w:cs="Times New Roman"/>
          <w:sz w:val="24"/>
          <w:szCs w:val="24"/>
        </w:rPr>
      </w:pPr>
      <w:r w:rsidRPr="00210C5B">
        <w:rPr>
          <w:rFonts w:ascii="Times New Roman" w:hAnsiTheme="minorEastAsia" w:cs="Times New Roman"/>
          <w:sz w:val="24"/>
          <w:szCs w:val="24"/>
        </w:rPr>
        <w:t>（</w:t>
      </w:r>
      <w:r w:rsidRPr="00210C5B">
        <w:rPr>
          <w:rFonts w:ascii="Times New Roman" w:hAnsi="Times New Roman" w:cs="Times New Roman"/>
          <w:sz w:val="24"/>
          <w:szCs w:val="24"/>
        </w:rPr>
        <w:t>1</w:t>
      </w:r>
      <w:r w:rsidRPr="00210C5B">
        <w:rPr>
          <w:rFonts w:ascii="Times New Roman" w:hAnsiTheme="minorEastAsia" w:cs="Times New Roman"/>
          <w:sz w:val="24"/>
          <w:szCs w:val="24"/>
        </w:rPr>
        <w:t>）科学性</w:t>
      </w:r>
    </w:p>
    <w:p w:rsidR="00BD4EFA" w:rsidRPr="00210C5B" w:rsidRDefault="00BD4EFA" w:rsidP="00BD4EFA">
      <w:pPr>
        <w:spacing w:line="360" w:lineRule="auto"/>
        <w:ind w:firstLineChars="200" w:firstLine="480"/>
        <w:rPr>
          <w:rFonts w:ascii="Times New Roman" w:hAnsi="Times New Roman" w:cs="Times New Roman"/>
          <w:sz w:val="24"/>
          <w:szCs w:val="24"/>
        </w:rPr>
      </w:pPr>
      <w:r w:rsidRPr="00210C5B">
        <w:rPr>
          <w:rFonts w:ascii="Times New Roman" w:hAnsiTheme="minorEastAsia" w:cs="Times New Roman"/>
          <w:sz w:val="24"/>
          <w:szCs w:val="24"/>
        </w:rPr>
        <w:t>标准所规定的控制指标、试验方法、检验规则等内容，是在全面调研和试验研究的基础上，参考现行高性能混凝土相关标准，并结合江西省预拌混凝土的生产和使用情况，科学合理的制定出高性能混凝土的相关标准内容。</w:t>
      </w:r>
    </w:p>
    <w:p w:rsidR="00BD4EFA" w:rsidRDefault="00BD4EFA" w:rsidP="00BD4EFA">
      <w:pPr>
        <w:spacing w:line="360" w:lineRule="auto"/>
        <w:ind w:firstLineChars="200" w:firstLine="480"/>
        <w:rPr>
          <w:rFonts w:ascii="Times New Roman" w:hAnsiTheme="minorEastAsia" w:cs="Times New Roman"/>
          <w:sz w:val="24"/>
          <w:szCs w:val="24"/>
        </w:rPr>
      </w:pPr>
      <w:r w:rsidRPr="00210C5B">
        <w:rPr>
          <w:rFonts w:ascii="Times New Roman" w:hAnsiTheme="minorEastAsia" w:cs="Times New Roman"/>
          <w:sz w:val="24"/>
          <w:szCs w:val="24"/>
        </w:rPr>
        <w:t>（</w:t>
      </w:r>
      <w:r w:rsidRPr="00210C5B">
        <w:rPr>
          <w:rFonts w:ascii="Times New Roman" w:hAnsi="Times New Roman" w:cs="Times New Roman"/>
          <w:sz w:val="24"/>
          <w:szCs w:val="24"/>
        </w:rPr>
        <w:t>2</w:t>
      </w:r>
      <w:r w:rsidRPr="00210C5B">
        <w:rPr>
          <w:rFonts w:ascii="Times New Roman" w:hAnsiTheme="minorEastAsia" w:cs="Times New Roman"/>
          <w:sz w:val="24"/>
          <w:szCs w:val="24"/>
        </w:rPr>
        <w:t>）</w:t>
      </w:r>
      <w:r>
        <w:rPr>
          <w:rFonts w:ascii="Times New Roman" w:hAnsiTheme="minorEastAsia" w:cs="Times New Roman" w:hint="eastAsia"/>
          <w:sz w:val="24"/>
          <w:szCs w:val="24"/>
        </w:rPr>
        <w:t>针对性</w:t>
      </w:r>
    </w:p>
    <w:p w:rsidR="00BD4EFA" w:rsidRDefault="00BD4EFA" w:rsidP="00BD4EFA">
      <w:pPr>
        <w:spacing w:line="360" w:lineRule="auto"/>
        <w:ind w:firstLineChars="200" w:firstLine="480"/>
        <w:rPr>
          <w:rFonts w:ascii="Times New Roman" w:hAnsiTheme="minorEastAsia" w:cs="Times New Roman"/>
          <w:sz w:val="24"/>
          <w:szCs w:val="24"/>
        </w:rPr>
      </w:pPr>
      <w:r>
        <w:rPr>
          <w:rFonts w:ascii="Times New Roman" w:hAnsiTheme="minorEastAsia" w:cs="Times New Roman" w:hint="eastAsia"/>
          <w:sz w:val="24"/>
          <w:szCs w:val="24"/>
        </w:rPr>
        <w:t>标准所提出的控制指标，主要是针对高性能混凝土的生产和使用过程中对混凝土原材料、配合比设计、生产设备和施工工艺以及养护制度的要求，以高性能混凝土在不同环境下的耐久性能和长期性能为主要控制指标，强调高性能混凝土的全过程质量控制，针对性强。</w:t>
      </w:r>
    </w:p>
    <w:p w:rsidR="00BD4EFA" w:rsidRDefault="00BD4EFA" w:rsidP="00BD4EFA">
      <w:pPr>
        <w:spacing w:line="360" w:lineRule="auto"/>
        <w:ind w:firstLineChars="200" w:firstLine="480"/>
        <w:rPr>
          <w:rFonts w:ascii="Times New Roman" w:hAnsiTheme="minorEastAsia" w:cs="Times New Roman"/>
          <w:sz w:val="24"/>
          <w:szCs w:val="24"/>
        </w:rPr>
      </w:pPr>
      <w:r>
        <w:rPr>
          <w:rFonts w:ascii="Times New Roman" w:hAnsiTheme="minorEastAsia" w:cs="Times New Roman" w:hint="eastAsia"/>
          <w:sz w:val="24"/>
          <w:szCs w:val="24"/>
        </w:rPr>
        <w:t>（</w:t>
      </w:r>
      <w:r>
        <w:rPr>
          <w:rFonts w:ascii="Times New Roman" w:hAnsiTheme="minorEastAsia" w:cs="Times New Roman" w:hint="eastAsia"/>
          <w:sz w:val="24"/>
          <w:szCs w:val="24"/>
        </w:rPr>
        <w:t>3</w:t>
      </w:r>
      <w:r>
        <w:rPr>
          <w:rFonts w:ascii="Times New Roman" w:hAnsiTheme="minorEastAsia" w:cs="Times New Roman" w:hint="eastAsia"/>
          <w:sz w:val="24"/>
          <w:szCs w:val="24"/>
        </w:rPr>
        <w:t>）可操作性</w:t>
      </w:r>
    </w:p>
    <w:p w:rsidR="00BD4EFA" w:rsidRDefault="00BD4EFA" w:rsidP="00BD4EFA">
      <w:pPr>
        <w:spacing w:line="360" w:lineRule="auto"/>
        <w:ind w:firstLineChars="200" w:firstLine="480"/>
        <w:rPr>
          <w:rFonts w:ascii="Times New Roman" w:hAnsiTheme="minorEastAsia" w:cs="Times New Roman"/>
          <w:sz w:val="24"/>
          <w:szCs w:val="24"/>
        </w:rPr>
      </w:pPr>
      <w:r>
        <w:rPr>
          <w:rFonts w:ascii="Times New Roman" w:hAnsiTheme="minorEastAsia" w:cs="Times New Roman" w:hint="eastAsia"/>
          <w:sz w:val="24"/>
          <w:szCs w:val="24"/>
        </w:rPr>
        <w:t>标准的各项规定实用、易行，具有可操作性。根据现有的预拌混凝土原材料和高性能混凝土产品生产、混凝土使用企业及相关的建材产品检验监督部门的实际操作，高性能混凝土原材料及其产品的试验检测、指导生产的过程反馈，本标准适用性好、可操作性强。</w:t>
      </w:r>
    </w:p>
    <w:p w:rsidR="00BD4EFA" w:rsidRDefault="00BD4EFA" w:rsidP="00BD4EFA">
      <w:pPr>
        <w:spacing w:line="360" w:lineRule="auto"/>
        <w:ind w:firstLineChars="200" w:firstLine="480"/>
        <w:rPr>
          <w:rFonts w:ascii="Times New Roman" w:hAnsiTheme="minorEastAsia" w:cs="Times New Roman"/>
          <w:sz w:val="24"/>
          <w:szCs w:val="24"/>
        </w:rPr>
      </w:pPr>
      <w:r>
        <w:rPr>
          <w:rFonts w:ascii="Times New Roman" w:hAnsiTheme="minorEastAsia" w:cs="Times New Roman" w:hint="eastAsia"/>
          <w:sz w:val="24"/>
          <w:szCs w:val="24"/>
        </w:rPr>
        <w:t>（</w:t>
      </w:r>
      <w:r>
        <w:rPr>
          <w:rFonts w:ascii="Times New Roman" w:hAnsiTheme="minorEastAsia" w:cs="Times New Roman" w:hint="eastAsia"/>
          <w:sz w:val="24"/>
          <w:szCs w:val="24"/>
        </w:rPr>
        <w:t>4</w:t>
      </w:r>
      <w:r>
        <w:rPr>
          <w:rFonts w:ascii="Times New Roman" w:hAnsiTheme="minorEastAsia" w:cs="Times New Roman" w:hint="eastAsia"/>
          <w:sz w:val="24"/>
          <w:szCs w:val="24"/>
        </w:rPr>
        <w:t>）协调性</w:t>
      </w:r>
    </w:p>
    <w:p w:rsidR="00BD4EFA" w:rsidRDefault="00BD4EFA" w:rsidP="00BD4EFA">
      <w:pPr>
        <w:spacing w:line="360" w:lineRule="auto"/>
        <w:ind w:firstLineChars="200" w:firstLine="480"/>
        <w:rPr>
          <w:rFonts w:ascii="Times New Roman" w:hAnsiTheme="minorEastAsia" w:cs="Times New Roman"/>
          <w:sz w:val="24"/>
          <w:szCs w:val="24"/>
        </w:rPr>
      </w:pPr>
      <w:r>
        <w:rPr>
          <w:rFonts w:ascii="Times New Roman" w:hAnsiTheme="minorEastAsia" w:cs="Times New Roman" w:hint="eastAsia"/>
          <w:sz w:val="24"/>
          <w:szCs w:val="24"/>
        </w:rPr>
        <w:t>本标准与已制定的</w:t>
      </w:r>
      <w:r w:rsidRPr="00E050A8">
        <w:rPr>
          <w:rFonts w:ascii="Times New Roman" w:hAnsiTheme="minorEastAsia" w:cs="Times New Roman" w:hint="eastAsia"/>
          <w:sz w:val="24"/>
          <w:szCs w:val="24"/>
        </w:rPr>
        <w:t>《</w:t>
      </w:r>
      <w:r w:rsidRPr="00E050A8">
        <w:rPr>
          <w:rFonts w:ascii="Times New Roman" w:hAnsiTheme="minorEastAsia" w:cs="Times New Roman"/>
          <w:sz w:val="24"/>
          <w:szCs w:val="24"/>
        </w:rPr>
        <w:t>江西省预拌混凝土和预拌砂浆生产企业质量管理规程</w:t>
      </w:r>
      <w:r w:rsidRPr="00E050A8">
        <w:rPr>
          <w:rFonts w:ascii="Times New Roman" w:hAnsiTheme="minorEastAsia" w:cs="Times New Roman" w:hint="eastAsia"/>
          <w:sz w:val="24"/>
          <w:szCs w:val="24"/>
        </w:rPr>
        <w:t>》</w:t>
      </w:r>
      <w:r>
        <w:rPr>
          <w:rFonts w:ascii="Times New Roman" w:hAnsiTheme="minorEastAsia" w:cs="Times New Roman" w:hint="eastAsia"/>
          <w:sz w:val="24"/>
          <w:szCs w:val="24"/>
        </w:rPr>
        <w:t>和</w:t>
      </w:r>
      <w:r w:rsidRPr="00E050A8">
        <w:rPr>
          <w:rFonts w:ascii="Times New Roman" w:hAnsiTheme="minorEastAsia" w:cs="Times New Roman" w:hint="eastAsia"/>
          <w:sz w:val="24"/>
          <w:szCs w:val="24"/>
        </w:rPr>
        <w:t>《</w:t>
      </w:r>
      <w:r w:rsidRPr="00E050A8">
        <w:rPr>
          <w:rFonts w:ascii="Times New Roman" w:hAnsiTheme="minorEastAsia" w:cs="Times New Roman"/>
          <w:sz w:val="24"/>
          <w:szCs w:val="24"/>
        </w:rPr>
        <w:t>江西省预拌混凝土和预拌砂浆生产企业内部试验</w:t>
      </w:r>
      <w:r w:rsidRPr="00E050A8">
        <w:rPr>
          <w:rFonts w:ascii="Times New Roman" w:hAnsiTheme="minorEastAsia" w:cs="Times New Roman" w:hint="eastAsia"/>
          <w:sz w:val="24"/>
          <w:szCs w:val="24"/>
        </w:rPr>
        <w:t>室</w:t>
      </w:r>
      <w:r w:rsidRPr="00E050A8">
        <w:rPr>
          <w:rFonts w:ascii="Times New Roman" w:hAnsiTheme="minorEastAsia" w:cs="Times New Roman"/>
          <w:sz w:val="24"/>
          <w:szCs w:val="24"/>
        </w:rPr>
        <w:t>管理办法</w:t>
      </w:r>
      <w:r w:rsidRPr="00E050A8">
        <w:rPr>
          <w:rFonts w:ascii="Times New Roman" w:hAnsiTheme="minorEastAsia" w:cs="Times New Roman" w:hint="eastAsia"/>
          <w:sz w:val="24"/>
          <w:szCs w:val="24"/>
        </w:rPr>
        <w:t>》</w:t>
      </w:r>
      <w:r>
        <w:rPr>
          <w:rFonts w:ascii="Times New Roman" w:hAnsiTheme="minorEastAsia" w:cs="Times New Roman" w:hint="eastAsia"/>
          <w:sz w:val="24"/>
          <w:szCs w:val="24"/>
        </w:rPr>
        <w:t>相衔接，与现行相关国家标准和行业标准协调一致。</w:t>
      </w:r>
    </w:p>
    <w:p w:rsidR="00BD4EFA" w:rsidRDefault="00BD4EFA" w:rsidP="00BD4EFA">
      <w:pPr>
        <w:spacing w:line="360" w:lineRule="auto"/>
        <w:ind w:firstLineChars="200" w:firstLine="480"/>
        <w:rPr>
          <w:rFonts w:ascii="Times New Roman" w:hAnsiTheme="minorEastAsia" w:cs="Times New Roman"/>
          <w:sz w:val="24"/>
          <w:szCs w:val="24"/>
        </w:rPr>
      </w:pPr>
      <w:r>
        <w:rPr>
          <w:rFonts w:ascii="Times New Roman" w:hAnsiTheme="minorEastAsia" w:cs="Times New Roman" w:hint="eastAsia"/>
          <w:sz w:val="24"/>
          <w:szCs w:val="24"/>
        </w:rPr>
        <w:t>（</w:t>
      </w:r>
      <w:r>
        <w:rPr>
          <w:rFonts w:ascii="Times New Roman" w:hAnsiTheme="minorEastAsia" w:cs="Times New Roman" w:hint="eastAsia"/>
          <w:sz w:val="24"/>
          <w:szCs w:val="24"/>
        </w:rPr>
        <w:t>5</w:t>
      </w:r>
      <w:r>
        <w:rPr>
          <w:rFonts w:ascii="Times New Roman" w:hAnsiTheme="minorEastAsia" w:cs="Times New Roman" w:hint="eastAsia"/>
          <w:sz w:val="24"/>
          <w:szCs w:val="24"/>
        </w:rPr>
        <w:t>）时效性</w:t>
      </w:r>
    </w:p>
    <w:p w:rsidR="00BD4EFA" w:rsidRPr="00062103" w:rsidRDefault="00BD4EFA" w:rsidP="00BD4EFA">
      <w:pPr>
        <w:spacing w:line="360" w:lineRule="auto"/>
        <w:ind w:firstLineChars="200" w:firstLine="480"/>
        <w:rPr>
          <w:rFonts w:ascii="Times New Roman" w:hAnsiTheme="minorEastAsia" w:cs="Times New Roman"/>
          <w:sz w:val="24"/>
          <w:szCs w:val="24"/>
        </w:rPr>
      </w:pPr>
      <w:r>
        <w:rPr>
          <w:rFonts w:ascii="Times New Roman" w:hAnsiTheme="minorEastAsia" w:cs="Times New Roman" w:hint="eastAsia"/>
          <w:sz w:val="24"/>
          <w:szCs w:val="24"/>
        </w:rPr>
        <w:t>本标准的制定和实施，填补了省内关于高性能混凝土生产和应用的标准空白，标准发布后即可实施，时效性强。</w:t>
      </w:r>
    </w:p>
    <w:p w:rsidR="00BD4EFA" w:rsidRPr="00AF6DCF" w:rsidRDefault="00BD4EFA" w:rsidP="00BD4EFA">
      <w:pPr>
        <w:spacing w:line="360" w:lineRule="auto"/>
        <w:outlineLvl w:val="0"/>
        <w:rPr>
          <w:rFonts w:ascii="Times New Roman" w:hAnsi="Times New Roman" w:cs="Times New Roman"/>
          <w:sz w:val="24"/>
          <w:szCs w:val="24"/>
        </w:rPr>
      </w:pPr>
      <w:r w:rsidRPr="00062103">
        <w:rPr>
          <w:rFonts w:ascii="Times New Roman" w:hAnsi="Times New Roman" w:cs="Times New Roman"/>
          <w:b/>
          <w:sz w:val="24"/>
          <w:szCs w:val="24"/>
        </w:rPr>
        <w:t>3.2</w:t>
      </w:r>
      <w:r w:rsidRPr="00AF6DCF">
        <w:rPr>
          <w:rFonts w:ascii="Times New Roman" w:hAnsi="Times New Roman" w:cs="Times New Roman"/>
          <w:sz w:val="24"/>
          <w:szCs w:val="24"/>
        </w:rPr>
        <w:t xml:space="preserve"> </w:t>
      </w:r>
      <w:r w:rsidRPr="00AF6DCF">
        <w:rPr>
          <w:rFonts w:ascii="Times New Roman" w:cs="Times New Roman"/>
          <w:sz w:val="24"/>
          <w:szCs w:val="24"/>
        </w:rPr>
        <w:t>本标准主要内容制定的依据</w:t>
      </w:r>
    </w:p>
    <w:p w:rsidR="00BD4EFA" w:rsidRDefault="00BD4EFA" w:rsidP="00BD4EF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本标准主要内容依据《标准化法》、《质量法》等法律法规，并按照</w:t>
      </w:r>
      <w:r>
        <w:rPr>
          <w:rFonts w:ascii="Times New Roman" w:hAnsi="Times New Roman" w:cs="Times New Roman" w:hint="eastAsia"/>
          <w:sz w:val="24"/>
          <w:szCs w:val="24"/>
        </w:rPr>
        <w:t>GB/T 1.1</w:t>
      </w:r>
      <w:r>
        <w:rPr>
          <w:rFonts w:ascii="Times New Roman" w:hAnsi="Times New Roman" w:cs="Times New Roman" w:hint="eastAsia"/>
          <w:sz w:val="24"/>
          <w:szCs w:val="24"/>
        </w:rPr>
        <w:t>给出的规则进行编写，标准章节的主要技术指标参考现行国家标准和行业标准，并结合江西省预拌混凝土</w:t>
      </w:r>
      <w:r w:rsidR="00FB6D3E">
        <w:rPr>
          <w:rFonts w:ascii="Times New Roman" w:hAnsi="Times New Roman" w:cs="Times New Roman" w:hint="eastAsia"/>
          <w:sz w:val="24"/>
          <w:szCs w:val="24"/>
        </w:rPr>
        <w:t>（砂浆）</w:t>
      </w:r>
      <w:r>
        <w:rPr>
          <w:rFonts w:ascii="Times New Roman" w:hAnsi="Times New Roman" w:cs="Times New Roman" w:hint="eastAsia"/>
          <w:sz w:val="24"/>
          <w:szCs w:val="24"/>
        </w:rPr>
        <w:t>行业发展情况进行制定。</w:t>
      </w:r>
    </w:p>
    <w:p w:rsidR="00FB6D3E" w:rsidRPr="00AF6DCF" w:rsidRDefault="00FB6D3E" w:rsidP="00FB6D3E">
      <w:pPr>
        <w:spacing w:line="360" w:lineRule="auto"/>
        <w:outlineLvl w:val="0"/>
        <w:rPr>
          <w:rFonts w:ascii="Times New Roman" w:hAnsi="Times New Roman" w:cs="Times New Roman"/>
          <w:sz w:val="24"/>
          <w:szCs w:val="24"/>
        </w:rPr>
      </w:pPr>
      <w:r w:rsidRPr="00062103">
        <w:rPr>
          <w:rFonts w:ascii="Times New Roman" w:hAnsi="Times New Roman" w:cs="Times New Roman"/>
          <w:b/>
          <w:sz w:val="24"/>
          <w:szCs w:val="24"/>
        </w:rPr>
        <w:t>3.</w:t>
      </w:r>
      <w:r>
        <w:rPr>
          <w:rFonts w:ascii="Times New Roman" w:hAnsi="Times New Roman" w:cs="Times New Roman" w:hint="eastAsia"/>
          <w:b/>
          <w:sz w:val="24"/>
          <w:szCs w:val="24"/>
        </w:rPr>
        <w:t>3</w:t>
      </w:r>
      <w:r w:rsidRPr="00AF6DCF">
        <w:rPr>
          <w:rFonts w:ascii="Times New Roman" w:hAnsi="Times New Roman" w:cs="Times New Roman"/>
          <w:sz w:val="24"/>
          <w:szCs w:val="24"/>
        </w:rPr>
        <w:t xml:space="preserve"> </w:t>
      </w:r>
      <w:r w:rsidRPr="00AF6DCF">
        <w:rPr>
          <w:rFonts w:ascii="Times New Roman" w:cs="Times New Roman"/>
          <w:sz w:val="24"/>
          <w:szCs w:val="24"/>
        </w:rPr>
        <w:t>本标准主要技术</w:t>
      </w:r>
      <w:r>
        <w:rPr>
          <w:rFonts w:ascii="Times New Roman" w:cs="Times New Roman" w:hint="eastAsia"/>
          <w:sz w:val="24"/>
          <w:szCs w:val="24"/>
        </w:rPr>
        <w:t>要点</w:t>
      </w:r>
      <w:r w:rsidRPr="00AF6DCF">
        <w:rPr>
          <w:rFonts w:ascii="Times New Roman" w:cs="Times New Roman"/>
          <w:sz w:val="24"/>
          <w:szCs w:val="24"/>
        </w:rPr>
        <w:t>说明</w:t>
      </w:r>
    </w:p>
    <w:p w:rsidR="00BD4EFA" w:rsidRDefault="00BD4EFA" w:rsidP="00BD4EF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lastRenderedPageBreak/>
        <w:t xml:space="preserve">1 </w:t>
      </w:r>
      <w:r>
        <w:rPr>
          <w:rFonts w:ascii="Times New Roman" w:hAnsi="Times New Roman" w:cs="Times New Roman" w:hint="eastAsia"/>
          <w:sz w:val="24"/>
          <w:szCs w:val="24"/>
        </w:rPr>
        <w:t>总则</w:t>
      </w:r>
    </w:p>
    <w:p w:rsidR="00BD4EFA" w:rsidRDefault="00BD4EFA" w:rsidP="00BD4EF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2 </w:t>
      </w:r>
      <w:r>
        <w:rPr>
          <w:rFonts w:ascii="Times New Roman" w:hAnsi="Times New Roman" w:cs="Times New Roman" w:hint="eastAsia"/>
          <w:sz w:val="24"/>
          <w:szCs w:val="24"/>
        </w:rPr>
        <w:t>规范性引用文件</w:t>
      </w:r>
    </w:p>
    <w:p w:rsidR="00BD4EFA" w:rsidRDefault="00BD4EFA" w:rsidP="00BD4EF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3 </w:t>
      </w:r>
      <w:r>
        <w:rPr>
          <w:rFonts w:ascii="Times New Roman" w:hAnsi="Times New Roman" w:cs="Times New Roman" w:hint="eastAsia"/>
          <w:sz w:val="24"/>
          <w:szCs w:val="24"/>
        </w:rPr>
        <w:t>术语和定义</w:t>
      </w:r>
    </w:p>
    <w:p w:rsidR="00BD4EFA" w:rsidRDefault="00BD4EFA" w:rsidP="008C671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4 </w:t>
      </w:r>
      <w:r>
        <w:rPr>
          <w:rFonts w:ascii="Times New Roman" w:hAnsi="Times New Roman" w:cs="Times New Roman" w:hint="eastAsia"/>
          <w:sz w:val="24"/>
          <w:szCs w:val="24"/>
        </w:rPr>
        <w:t>基本规定</w:t>
      </w:r>
    </w:p>
    <w:p w:rsidR="008C6717" w:rsidRPr="008C6717" w:rsidRDefault="008C6717" w:rsidP="008C6717">
      <w:pPr>
        <w:spacing w:line="360" w:lineRule="auto"/>
        <w:ind w:firstLineChars="200" w:firstLine="480"/>
        <w:rPr>
          <w:rFonts w:ascii="Times New Roman" w:hAnsi="Times New Roman" w:cs="Times New Roman"/>
          <w:sz w:val="24"/>
          <w:szCs w:val="24"/>
        </w:rPr>
      </w:pPr>
      <w:r w:rsidRPr="008C6717">
        <w:rPr>
          <w:rFonts w:ascii="Times New Roman" w:hAnsi="Times New Roman" w:cs="Times New Roman"/>
          <w:sz w:val="24"/>
          <w:szCs w:val="24"/>
        </w:rPr>
        <w:t>5</w:t>
      </w:r>
      <w:r w:rsidRPr="008C6717">
        <w:rPr>
          <w:rFonts w:ascii="Times New Roman" w:hAnsi="Times New Roman" w:cs="Times New Roman" w:hint="eastAsia"/>
          <w:sz w:val="24"/>
          <w:szCs w:val="24"/>
        </w:rPr>
        <w:t xml:space="preserve"> </w:t>
      </w:r>
      <w:r w:rsidR="00EF5E6C">
        <w:rPr>
          <w:rFonts w:ascii="Times New Roman" w:hAnsi="Times New Roman" w:cs="Times New Roman" w:hint="eastAsia"/>
          <w:sz w:val="24"/>
          <w:szCs w:val="24"/>
        </w:rPr>
        <w:t>产品合同管理技术资料</w:t>
      </w:r>
    </w:p>
    <w:p w:rsidR="00DC5E07" w:rsidRPr="008C6717" w:rsidRDefault="00EF5E6C" w:rsidP="008C671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6 </w:t>
      </w:r>
      <w:r w:rsidR="00DC5E07" w:rsidRPr="008C6717">
        <w:rPr>
          <w:rFonts w:ascii="Times New Roman" w:hAnsi="Times New Roman" w:cs="Times New Roman"/>
          <w:sz w:val="24"/>
          <w:szCs w:val="24"/>
        </w:rPr>
        <w:t>原材料</w:t>
      </w:r>
      <w:r>
        <w:rPr>
          <w:rFonts w:ascii="Times New Roman" w:hAnsi="Times New Roman" w:cs="Times New Roman" w:hint="eastAsia"/>
          <w:sz w:val="24"/>
          <w:szCs w:val="24"/>
        </w:rPr>
        <w:t>管理技术资料</w:t>
      </w:r>
    </w:p>
    <w:p w:rsidR="00DC5E07" w:rsidRPr="008C6717" w:rsidRDefault="00DC5E07" w:rsidP="008C6717">
      <w:pPr>
        <w:spacing w:line="360" w:lineRule="auto"/>
        <w:ind w:firstLineChars="200" w:firstLine="480"/>
        <w:rPr>
          <w:rFonts w:ascii="Times New Roman" w:hAnsi="Times New Roman" w:cs="Times New Roman"/>
          <w:sz w:val="24"/>
          <w:szCs w:val="24"/>
        </w:rPr>
      </w:pPr>
      <w:r w:rsidRPr="008C6717">
        <w:rPr>
          <w:rFonts w:ascii="Times New Roman" w:hAnsi="Times New Roman" w:cs="Times New Roman" w:hint="eastAsia"/>
          <w:sz w:val="24"/>
          <w:szCs w:val="24"/>
        </w:rPr>
        <w:t xml:space="preserve">7 </w:t>
      </w:r>
      <w:r w:rsidR="00EF5E6C">
        <w:rPr>
          <w:rFonts w:ascii="Times New Roman" w:hAnsi="Times New Roman" w:cs="Times New Roman" w:hint="eastAsia"/>
          <w:sz w:val="24"/>
          <w:szCs w:val="24"/>
        </w:rPr>
        <w:t>试验管理技术资料</w:t>
      </w:r>
    </w:p>
    <w:p w:rsidR="00EF5E6C" w:rsidRPr="00FB6D3E" w:rsidRDefault="00EF5E6C"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 xml:space="preserve">7.3.1 </w:t>
      </w:r>
      <w:r w:rsidRPr="00FB6D3E">
        <w:rPr>
          <w:rFonts w:ascii="Times New Roman" w:hAnsi="Times New Roman" w:cs="Times New Roman" w:hint="eastAsia"/>
          <w:sz w:val="24"/>
          <w:szCs w:val="24"/>
        </w:rPr>
        <w:t>原材料进场时，应按规定批次验收型式检验报告、出厂检验报告或合格证等质量证明文件，外加剂产品还应具有使用说明书。</w:t>
      </w:r>
    </w:p>
    <w:p w:rsidR="00EF5E6C" w:rsidRPr="00FB6D3E" w:rsidRDefault="00EF5E6C"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解释：</w:t>
      </w:r>
      <w:r w:rsidRPr="00FB6D3E">
        <w:rPr>
          <w:rFonts w:ascii="Times New Roman" w:hAnsi="Times New Roman" w:cs="Times New Roman" w:hint="eastAsia"/>
          <w:sz w:val="24"/>
          <w:szCs w:val="24"/>
        </w:rPr>
        <w:t>GB 50164</w:t>
      </w:r>
      <w:r w:rsidRPr="00FB6D3E">
        <w:rPr>
          <w:rFonts w:ascii="Times New Roman" w:hAnsi="Times New Roman" w:cs="Times New Roman" w:hint="eastAsia"/>
          <w:sz w:val="24"/>
          <w:szCs w:val="24"/>
        </w:rPr>
        <w:t>－</w:t>
      </w:r>
      <w:r w:rsidRPr="00FB6D3E">
        <w:rPr>
          <w:rFonts w:ascii="Times New Roman" w:hAnsi="Times New Roman" w:cs="Times New Roman" w:hint="eastAsia"/>
          <w:sz w:val="24"/>
          <w:szCs w:val="24"/>
        </w:rPr>
        <w:t>2011</w:t>
      </w:r>
      <w:r w:rsidRPr="00FB6D3E">
        <w:rPr>
          <w:rFonts w:ascii="Times New Roman" w:hAnsi="Times New Roman" w:cs="Times New Roman" w:hint="eastAsia"/>
          <w:sz w:val="24"/>
          <w:szCs w:val="24"/>
        </w:rPr>
        <w:t>标准</w:t>
      </w:r>
      <w:r w:rsidRPr="00FB6D3E">
        <w:rPr>
          <w:rFonts w:ascii="Times New Roman" w:hAnsi="Times New Roman" w:cs="Times New Roman" w:hint="eastAsia"/>
          <w:sz w:val="24"/>
          <w:szCs w:val="24"/>
        </w:rPr>
        <w:t>7.1.1</w:t>
      </w:r>
      <w:r w:rsidRPr="00FB6D3E">
        <w:rPr>
          <w:rFonts w:ascii="Times New Roman" w:hAnsi="Times New Roman" w:cs="Times New Roman" w:hint="eastAsia"/>
          <w:sz w:val="24"/>
          <w:szCs w:val="24"/>
        </w:rPr>
        <w:t>条和</w:t>
      </w:r>
      <w:r w:rsidRPr="00FB6D3E">
        <w:rPr>
          <w:rFonts w:ascii="Times New Roman" w:hAnsi="Times New Roman" w:cs="Times New Roman" w:hint="eastAsia"/>
          <w:sz w:val="24"/>
          <w:szCs w:val="24"/>
        </w:rPr>
        <w:t>GB/T 25181-2010</w:t>
      </w:r>
      <w:r w:rsidRPr="00FB6D3E">
        <w:rPr>
          <w:rFonts w:ascii="Times New Roman" w:hAnsi="Times New Roman" w:cs="Times New Roman" w:hint="eastAsia"/>
          <w:sz w:val="24"/>
          <w:szCs w:val="24"/>
        </w:rPr>
        <w:t>标准第</w:t>
      </w:r>
      <w:r w:rsidRPr="00FB6D3E">
        <w:rPr>
          <w:rFonts w:ascii="Times New Roman" w:hAnsi="Times New Roman" w:cs="Times New Roman" w:hint="eastAsia"/>
          <w:sz w:val="24"/>
          <w:szCs w:val="24"/>
        </w:rPr>
        <w:t>5</w:t>
      </w:r>
      <w:r w:rsidRPr="00FB6D3E">
        <w:rPr>
          <w:rFonts w:ascii="Times New Roman" w:hAnsi="Times New Roman" w:cs="Times New Roman" w:hint="eastAsia"/>
          <w:sz w:val="24"/>
          <w:szCs w:val="24"/>
        </w:rPr>
        <w:t>条。</w:t>
      </w:r>
    </w:p>
    <w:p w:rsidR="006018DA" w:rsidRPr="006018DA" w:rsidRDefault="006018DA" w:rsidP="006018DA">
      <w:pPr>
        <w:spacing w:line="360" w:lineRule="auto"/>
        <w:ind w:firstLineChars="200" w:firstLine="480"/>
        <w:rPr>
          <w:rFonts w:ascii="Times New Roman" w:hAnsi="Times New Roman" w:cs="Times New Roman" w:hint="eastAsia"/>
          <w:sz w:val="24"/>
          <w:szCs w:val="24"/>
        </w:rPr>
      </w:pPr>
      <w:r w:rsidRPr="006018DA">
        <w:rPr>
          <w:rFonts w:ascii="Times New Roman" w:hAnsi="Times New Roman" w:cs="Times New Roman"/>
          <w:sz w:val="24"/>
          <w:szCs w:val="24"/>
        </w:rPr>
        <w:t xml:space="preserve">7.3.2 </w:t>
      </w:r>
      <w:r w:rsidRPr="006018DA">
        <w:rPr>
          <w:rFonts w:ascii="Times New Roman" w:hAnsi="Times New Roman" w:cs="Times New Roman" w:hint="eastAsia"/>
          <w:sz w:val="24"/>
          <w:szCs w:val="24"/>
        </w:rPr>
        <w:t>原材料进场按批次检验，检验项目和频率应符合</w:t>
      </w:r>
      <w:r w:rsidRPr="006018DA">
        <w:rPr>
          <w:rFonts w:ascii="Times New Roman" w:hAnsi="Times New Roman" w:cs="Times New Roman"/>
          <w:sz w:val="24"/>
          <w:szCs w:val="24"/>
        </w:rPr>
        <w:t>GB/T 14902-2012</w:t>
      </w:r>
      <w:r w:rsidRPr="006018DA">
        <w:rPr>
          <w:rFonts w:ascii="Times New Roman" w:hAnsi="Times New Roman" w:cs="Times New Roman" w:hint="eastAsia"/>
          <w:sz w:val="24"/>
          <w:szCs w:val="24"/>
        </w:rPr>
        <w:t>、</w:t>
      </w:r>
      <w:r w:rsidRPr="006018DA">
        <w:rPr>
          <w:rFonts w:ascii="Times New Roman" w:hAnsi="Times New Roman" w:cs="Times New Roman"/>
          <w:sz w:val="24"/>
          <w:szCs w:val="24"/>
        </w:rPr>
        <w:t>GB 50164-2011</w:t>
      </w:r>
      <w:r w:rsidRPr="006018DA">
        <w:rPr>
          <w:rFonts w:ascii="Times New Roman" w:hAnsi="Times New Roman" w:cs="Times New Roman" w:hint="eastAsia"/>
          <w:sz w:val="24"/>
          <w:szCs w:val="24"/>
        </w:rPr>
        <w:t>、</w:t>
      </w:r>
      <w:r w:rsidRPr="006018DA">
        <w:rPr>
          <w:rFonts w:ascii="Times New Roman" w:hAnsi="Times New Roman" w:cs="Times New Roman"/>
          <w:sz w:val="24"/>
          <w:szCs w:val="24"/>
        </w:rPr>
        <w:t>GB 50204</w:t>
      </w:r>
      <w:r w:rsidRPr="006018DA">
        <w:rPr>
          <w:rFonts w:ascii="Times New Roman" w:hAnsi="Times New Roman" w:cs="Times New Roman" w:hint="eastAsia"/>
          <w:sz w:val="24"/>
          <w:szCs w:val="24"/>
        </w:rPr>
        <w:t>－</w:t>
      </w:r>
      <w:r w:rsidRPr="006018DA">
        <w:rPr>
          <w:rFonts w:ascii="Times New Roman" w:hAnsi="Times New Roman" w:cs="Times New Roman"/>
          <w:sz w:val="24"/>
          <w:szCs w:val="24"/>
        </w:rPr>
        <w:t>2015</w:t>
      </w:r>
      <w:r w:rsidRPr="006018DA">
        <w:rPr>
          <w:rFonts w:ascii="Times New Roman" w:hAnsi="Times New Roman" w:cs="Times New Roman" w:hint="eastAsia"/>
          <w:sz w:val="24"/>
          <w:szCs w:val="24"/>
        </w:rPr>
        <w:t>、</w:t>
      </w:r>
      <w:r w:rsidRPr="006018DA">
        <w:rPr>
          <w:rFonts w:ascii="Times New Roman" w:hAnsi="Times New Roman" w:cs="Times New Roman"/>
          <w:sz w:val="24"/>
          <w:szCs w:val="24"/>
        </w:rPr>
        <w:t>GB/T 25181-2010</w:t>
      </w:r>
      <w:r w:rsidRPr="006018DA">
        <w:rPr>
          <w:rFonts w:ascii="Times New Roman" w:hAnsi="Times New Roman" w:cs="Times New Roman" w:hint="eastAsia"/>
          <w:sz w:val="24"/>
          <w:szCs w:val="24"/>
        </w:rPr>
        <w:t>等国家或行业标准的规定，且不宜在报告中载明工程名称。</w:t>
      </w:r>
    </w:p>
    <w:p w:rsidR="006018DA" w:rsidRDefault="006018DA" w:rsidP="006018DA">
      <w:pPr>
        <w:spacing w:line="360" w:lineRule="auto"/>
        <w:ind w:firstLineChars="200" w:firstLine="480"/>
        <w:rPr>
          <w:rFonts w:ascii="Times New Roman" w:hAnsi="Times New Roman" w:cs="Times New Roman" w:hint="eastAsia"/>
          <w:sz w:val="24"/>
          <w:szCs w:val="24"/>
        </w:rPr>
      </w:pPr>
      <w:r w:rsidRPr="00FB6D3E">
        <w:rPr>
          <w:rFonts w:ascii="Times New Roman" w:hAnsi="Times New Roman" w:cs="Times New Roman" w:hint="eastAsia"/>
          <w:sz w:val="24"/>
          <w:szCs w:val="24"/>
        </w:rPr>
        <w:t>解释：</w:t>
      </w:r>
      <w:r w:rsidRPr="006018DA">
        <w:rPr>
          <w:rFonts w:ascii="Times New Roman" w:hAnsi="Times New Roman" w:cs="Times New Roman" w:hint="eastAsia"/>
          <w:sz w:val="24"/>
          <w:szCs w:val="24"/>
        </w:rPr>
        <w:t>按《预拌混凝土》</w:t>
      </w:r>
      <w:r w:rsidRPr="006018DA">
        <w:rPr>
          <w:rFonts w:ascii="Times New Roman" w:hAnsi="Times New Roman" w:cs="Times New Roman" w:hint="eastAsia"/>
          <w:sz w:val="24"/>
          <w:szCs w:val="24"/>
        </w:rPr>
        <w:t>GB/T 14902-2012</w:t>
      </w:r>
      <w:r w:rsidRPr="006018DA">
        <w:rPr>
          <w:rFonts w:ascii="Times New Roman" w:hAnsi="Times New Roman" w:cs="Times New Roman" w:hint="eastAsia"/>
          <w:sz w:val="24"/>
          <w:szCs w:val="24"/>
        </w:rPr>
        <w:t>产品标准及《混凝土质量控制标准》</w:t>
      </w:r>
      <w:r w:rsidRPr="006018DA">
        <w:rPr>
          <w:rFonts w:ascii="Times New Roman" w:hAnsi="Times New Roman" w:cs="Times New Roman" w:hint="eastAsia"/>
          <w:sz w:val="24"/>
          <w:szCs w:val="24"/>
        </w:rPr>
        <w:t>GB 50164</w:t>
      </w:r>
      <w:r w:rsidRPr="006018DA">
        <w:rPr>
          <w:rFonts w:ascii="Times New Roman" w:hAnsi="Times New Roman" w:cs="Times New Roman" w:hint="eastAsia"/>
          <w:sz w:val="24"/>
          <w:szCs w:val="24"/>
        </w:rPr>
        <w:t>－</w:t>
      </w:r>
      <w:r w:rsidRPr="006018DA">
        <w:rPr>
          <w:rFonts w:ascii="Times New Roman" w:hAnsi="Times New Roman" w:cs="Times New Roman" w:hint="eastAsia"/>
          <w:sz w:val="24"/>
          <w:szCs w:val="24"/>
        </w:rPr>
        <w:t>2011</w:t>
      </w:r>
      <w:r w:rsidRPr="006018DA">
        <w:rPr>
          <w:rFonts w:ascii="Times New Roman" w:hAnsi="Times New Roman" w:cs="Times New Roman" w:hint="eastAsia"/>
          <w:sz w:val="24"/>
          <w:szCs w:val="24"/>
        </w:rPr>
        <w:t>要求，原材料进场按批次检验，而不宜在报告中载明工程名称。</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7.3.3</w:t>
      </w:r>
      <w:r w:rsidRPr="00FB6D3E">
        <w:rPr>
          <w:rFonts w:ascii="Times New Roman" w:hAnsi="Times New Roman" w:cs="Times New Roman" w:hint="eastAsia"/>
          <w:sz w:val="24"/>
          <w:szCs w:val="24"/>
        </w:rPr>
        <w:t>当满足以下条件时，原材料进场检验的批次和项目可按表</w:t>
      </w:r>
      <w:r w:rsidRPr="00FB6D3E">
        <w:rPr>
          <w:rFonts w:ascii="Times New Roman" w:hAnsi="Times New Roman" w:cs="Times New Roman" w:hint="eastAsia"/>
          <w:sz w:val="24"/>
          <w:szCs w:val="24"/>
        </w:rPr>
        <w:t>1</w:t>
      </w:r>
      <w:r w:rsidRPr="00FB6D3E">
        <w:rPr>
          <w:rFonts w:ascii="Times New Roman" w:hAnsi="Times New Roman" w:cs="Times New Roman" w:hint="eastAsia"/>
          <w:sz w:val="24"/>
          <w:szCs w:val="24"/>
        </w:rPr>
        <w:t>进行检验。</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表</w:t>
      </w:r>
      <w:r w:rsidRPr="00FB6D3E">
        <w:rPr>
          <w:rFonts w:ascii="Times New Roman" w:hAnsi="Times New Roman" w:cs="Times New Roman" w:hint="eastAsia"/>
          <w:sz w:val="24"/>
          <w:szCs w:val="24"/>
        </w:rPr>
        <w:t>1</w:t>
      </w:r>
      <w:r w:rsidRPr="00FB6D3E">
        <w:rPr>
          <w:rFonts w:ascii="Times New Roman" w:hAnsi="Times New Roman" w:cs="Times New Roman" w:hint="eastAsia"/>
          <w:sz w:val="24"/>
          <w:szCs w:val="24"/>
        </w:rPr>
        <w:t>解释：</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1</w:t>
      </w:r>
      <w:r w:rsidR="00FB6D3E">
        <w:rPr>
          <w:rFonts w:ascii="Times New Roman" w:hAnsi="Times New Roman" w:cs="Times New Roman" w:hint="eastAsia"/>
          <w:sz w:val="24"/>
          <w:szCs w:val="24"/>
        </w:rPr>
        <w:t>）</w:t>
      </w:r>
      <w:r w:rsidRPr="00FB6D3E">
        <w:rPr>
          <w:rFonts w:ascii="Times New Roman" w:hAnsi="Times New Roman" w:cs="Times New Roman" w:hint="eastAsia"/>
          <w:sz w:val="24"/>
          <w:szCs w:val="24"/>
        </w:rPr>
        <w:t>关于水泥进场项目解释：</w:t>
      </w:r>
      <w:r w:rsidRPr="00FB6D3E">
        <w:rPr>
          <w:rFonts w:ascii="Times New Roman" w:hAnsi="Times New Roman" w:cs="Times New Roman" w:hint="eastAsia"/>
          <w:sz w:val="24"/>
          <w:szCs w:val="24"/>
        </w:rPr>
        <w:t xml:space="preserve"> GB 50204</w:t>
      </w:r>
      <w:r w:rsidRPr="00FB6D3E">
        <w:rPr>
          <w:rFonts w:ascii="Times New Roman" w:hAnsi="Times New Roman" w:cs="Times New Roman" w:hint="eastAsia"/>
          <w:sz w:val="24"/>
          <w:szCs w:val="24"/>
        </w:rPr>
        <w:t>－</w:t>
      </w:r>
      <w:r w:rsidRPr="00FB6D3E">
        <w:rPr>
          <w:rFonts w:ascii="Times New Roman" w:hAnsi="Times New Roman" w:cs="Times New Roman" w:hint="eastAsia"/>
          <w:sz w:val="24"/>
          <w:szCs w:val="24"/>
        </w:rPr>
        <w:t>2015</w:t>
      </w:r>
      <w:r w:rsidRPr="00FB6D3E">
        <w:rPr>
          <w:rFonts w:ascii="Times New Roman" w:hAnsi="Times New Roman" w:cs="Times New Roman" w:hint="eastAsia"/>
          <w:sz w:val="24"/>
          <w:szCs w:val="24"/>
        </w:rPr>
        <w:t>标准</w:t>
      </w:r>
      <w:r w:rsidRPr="00FB6D3E">
        <w:rPr>
          <w:rFonts w:ascii="Times New Roman" w:hAnsi="Times New Roman" w:cs="Times New Roman" w:hint="eastAsia"/>
          <w:sz w:val="24"/>
          <w:szCs w:val="24"/>
        </w:rPr>
        <w:t>7.2.1</w:t>
      </w:r>
      <w:r w:rsidRPr="00FB6D3E">
        <w:rPr>
          <w:rFonts w:ascii="Times New Roman" w:hAnsi="Times New Roman" w:cs="Times New Roman" w:hint="eastAsia"/>
          <w:sz w:val="24"/>
          <w:szCs w:val="24"/>
        </w:rPr>
        <w:t>规定应对水泥强度、安定性、凝结时间进行检验。</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2</w:t>
      </w:r>
      <w:r w:rsidR="00FB6D3E">
        <w:rPr>
          <w:rFonts w:ascii="Times New Roman" w:hAnsi="Times New Roman" w:cs="Times New Roman" w:hint="eastAsia"/>
          <w:sz w:val="24"/>
          <w:szCs w:val="24"/>
        </w:rPr>
        <w:t>）</w:t>
      </w:r>
      <w:r w:rsidRPr="00FB6D3E">
        <w:rPr>
          <w:rFonts w:ascii="Times New Roman" w:hAnsi="Times New Roman" w:cs="Times New Roman" w:hint="eastAsia"/>
          <w:sz w:val="24"/>
          <w:szCs w:val="24"/>
        </w:rPr>
        <w:t>关于细骨料进场项目解释：</w:t>
      </w:r>
      <w:r w:rsidRPr="00FB6D3E">
        <w:rPr>
          <w:rFonts w:ascii="Times New Roman" w:hAnsi="Times New Roman" w:cs="Times New Roman" w:hint="eastAsia"/>
          <w:sz w:val="24"/>
          <w:szCs w:val="24"/>
        </w:rPr>
        <w:t>JGJ 52</w:t>
      </w:r>
      <w:r w:rsidRPr="00FB6D3E">
        <w:rPr>
          <w:rFonts w:ascii="Times New Roman" w:hAnsi="Times New Roman" w:cs="Times New Roman" w:hint="eastAsia"/>
          <w:sz w:val="24"/>
          <w:szCs w:val="24"/>
        </w:rPr>
        <w:t>－</w:t>
      </w:r>
      <w:r w:rsidRPr="00FB6D3E">
        <w:rPr>
          <w:rFonts w:ascii="Times New Roman" w:hAnsi="Times New Roman" w:cs="Times New Roman" w:hint="eastAsia"/>
          <w:sz w:val="24"/>
          <w:szCs w:val="24"/>
        </w:rPr>
        <w:t>2006</w:t>
      </w:r>
      <w:r w:rsidRPr="00FB6D3E">
        <w:rPr>
          <w:rFonts w:ascii="Times New Roman" w:hAnsi="Times New Roman" w:cs="Times New Roman" w:hint="eastAsia"/>
          <w:sz w:val="24"/>
          <w:szCs w:val="24"/>
        </w:rPr>
        <w:t>标准</w:t>
      </w:r>
      <w:r w:rsidRPr="00FB6D3E">
        <w:rPr>
          <w:rFonts w:ascii="Times New Roman" w:hAnsi="Times New Roman" w:cs="Times New Roman" w:hint="eastAsia"/>
          <w:sz w:val="24"/>
          <w:szCs w:val="24"/>
        </w:rPr>
        <w:t>4.0.2</w:t>
      </w:r>
      <w:r w:rsidRPr="00FB6D3E">
        <w:rPr>
          <w:rFonts w:ascii="Times New Roman" w:hAnsi="Times New Roman" w:cs="Times New Roman" w:hint="eastAsia"/>
          <w:sz w:val="24"/>
          <w:szCs w:val="24"/>
        </w:rPr>
        <w:t>每验收批砂石至少应进行颗粒级配、含泥量、泥块含量，对于人工砂及混合砂，还应检验石粉含量。</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3</w:t>
      </w:r>
      <w:r w:rsidR="00FB6D3E" w:rsidRPr="006018DA">
        <w:rPr>
          <w:rFonts w:ascii="Times New Roman" w:hAnsi="Times New Roman" w:cs="Times New Roman"/>
          <w:sz w:val="24"/>
          <w:szCs w:val="24"/>
        </w:rPr>
        <w:t>）</w:t>
      </w:r>
      <w:r w:rsidRPr="006018DA">
        <w:rPr>
          <w:rFonts w:ascii="Times New Roman" w:hAnsi="Times New Roman" w:cs="Times New Roman"/>
          <w:sz w:val="24"/>
          <w:szCs w:val="24"/>
        </w:rPr>
        <w:t>关于粗骨料进场检验解释：</w:t>
      </w:r>
      <w:r w:rsidRPr="006018DA">
        <w:rPr>
          <w:rFonts w:ascii="Times New Roman" w:hAnsi="Times New Roman" w:cs="Times New Roman"/>
          <w:sz w:val="24"/>
          <w:szCs w:val="24"/>
        </w:rPr>
        <w:t>JGJ 52</w:t>
      </w:r>
      <w:r w:rsidRPr="006018DA">
        <w:rPr>
          <w:rFonts w:ascii="Times New Roman" w:hAnsi="Times New Roman" w:cs="Times New Roman"/>
          <w:sz w:val="24"/>
          <w:szCs w:val="24"/>
        </w:rPr>
        <w:t>－</w:t>
      </w:r>
      <w:r w:rsidRPr="006018DA">
        <w:rPr>
          <w:rFonts w:ascii="Times New Roman" w:hAnsi="Times New Roman" w:cs="Times New Roman"/>
          <w:sz w:val="24"/>
          <w:szCs w:val="24"/>
        </w:rPr>
        <w:t>2006</w:t>
      </w:r>
      <w:r w:rsidRPr="006018DA">
        <w:rPr>
          <w:rFonts w:ascii="Times New Roman" w:hAnsi="Times New Roman" w:cs="Times New Roman"/>
          <w:sz w:val="24"/>
          <w:szCs w:val="24"/>
        </w:rPr>
        <w:t>标准</w:t>
      </w:r>
      <w:r w:rsidRPr="006018DA">
        <w:rPr>
          <w:rFonts w:ascii="Times New Roman" w:hAnsi="Times New Roman" w:cs="Times New Roman"/>
          <w:sz w:val="24"/>
          <w:szCs w:val="24"/>
        </w:rPr>
        <w:t>4.0.2</w:t>
      </w:r>
      <w:r w:rsidRPr="006018DA">
        <w:rPr>
          <w:rFonts w:ascii="Times New Roman" w:hAnsi="Times New Roman" w:cs="Times New Roman"/>
          <w:sz w:val="24"/>
          <w:szCs w:val="24"/>
        </w:rPr>
        <w:t>每验收批砂石至少应进行颗粒级配、含泥量、泥块含量，对于碎石或卵石，还应检验针片状颗粒含量。</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4</w:t>
      </w:r>
      <w:r w:rsidR="00FB6D3E" w:rsidRPr="006018DA">
        <w:rPr>
          <w:rFonts w:ascii="Times New Roman" w:hAnsi="Times New Roman" w:cs="Times New Roman"/>
          <w:sz w:val="24"/>
          <w:szCs w:val="24"/>
        </w:rPr>
        <w:t>）</w:t>
      </w:r>
      <w:r w:rsidRPr="006018DA">
        <w:rPr>
          <w:rFonts w:ascii="Times New Roman" w:hAnsi="Times New Roman" w:cs="Times New Roman"/>
          <w:sz w:val="24"/>
          <w:szCs w:val="24"/>
        </w:rPr>
        <w:t>外加剂进场检验项目解释：</w:t>
      </w:r>
      <w:r w:rsidRPr="006018DA">
        <w:rPr>
          <w:rFonts w:ascii="Times New Roman" w:hAnsi="Times New Roman" w:cs="Times New Roman"/>
          <w:sz w:val="24"/>
          <w:szCs w:val="24"/>
        </w:rPr>
        <w:t xml:space="preserve"> GB 50119</w:t>
      </w:r>
      <w:r w:rsidRPr="006018DA">
        <w:rPr>
          <w:rFonts w:ascii="Times New Roman" w:hAnsi="Times New Roman" w:cs="Times New Roman"/>
          <w:sz w:val="24"/>
          <w:szCs w:val="24"/>
        </w:rPr>
        <w:t>－</w:t>
      </w:r>
      <w:r w:rsidRPr="006018DA">
        <w:rPr>
          <w:rFonts w:ascii="Times New Roman" w:hAnsi="Times New Roman" w:cs="Times New Roman"/>
          <w:sz w:val="24"/>
          <w:szCs w:val="24"/>
        </w:rPr>
        <w:t>2013</w:t>
      </w:r>
      <w:r w:rsidRPr="006018DA">
        <w:rPr>
          <w:rFonts w:ascii="Times New Roman" w:hAnsi="Times New Roman" w:cs="Times New Roman"/>
          <w:sz w:val="24"/>
          <w:szCs w:val="24"/>
        </w:rPr>
        <w:t>标准</w:t>
      </w:r>
      <w:r w:rsidRPr="006018DA">
        <w:rPr>
          <w:rFonts w:ascii="Times New Roman" w:hAnsi="Times New Roman" w:cs="Times New Roman"/>
          <w:sz w:val="24"/>
          <w:szCs w:val="24"/>
        </w:rPr>
        <w:t>5.3.2</w:t>
      </w:r>
      <w:r w:rsidRPr="006018DA">
        <w:rPr>
          <w:rFonts w:ascii="Times New Roman" w:hAnsi="Times New Roman" w:cs="Times New Roman"/>
          <w:sz w:val="24"/>
          <w:szCs w:val="24"/>
        </w:rPr>
        <w:t>高效减水剂进场检验项目应包括</w:t>
      </w:r>
      <w:r w:rsidRPr="006018DA">
        <w:rPr>
          <w:rFonts w:ascii="Times New Roman" w:hAnsi="Times New Roman" w:cs="Times New Roman"/>
          <w:sz w:val="24"/>
          <w:szCs w:val="24"/>
        </w:rPr>
        <w:t>pH</w:t>
      </w:r>
      <w:r w:rsidRPr="006018DA">
        <w:rPr>
          <w:rFonts w:ascii="Times New Roman" w:hAnsi="Times New Roman" w:cs="Times New Roman"/>
          <w:sz w:val="24"/>
          <w:szCs w:val="24"/>
        </w:rPr>
        <w:t>值、密度（或）、含固量（或含水率）、减水率，缓凝型高效减水剂还应检验凝结时间差。</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5</w:t>
      </w:r>
      <w:r w:rsidR="00FB6D3E" w:rsidRPr="006018DA">
        <w:rPr>
          <w:rFonts w:ascii="Times New Roman" w:hAnsi="Times New Roman" w:cs="Times New Roman"/>
          <w:sz w:val="24"/>
          <w:szCs w:val="24"/>
        </w:rPr>
        <w:t>）</w:t>
      </w:r>
      <w:r w:rsidRPr="006018DA">
        <w:rPr>
          <w:rFonts w:ascii="Times New Roman" w:hAnsi="Times New Roman" w:cs="Times New Roman"/>
          <w:sz w:val="24"/>
          <w:szCs w:val="24"/>
        </w:rPr>
        <w:t>砂浆外加剂进场检验项目解释：</w:t>
      </w:r>
      <w:r w:rsidRPr="006018DA">
        <w:rPr>
          <w:rFonts w:ascii="Times New Roman" w:hAnsi="Times New Roman" w:cs="Times New Roman"/>
          <w:sz w:val="24"/>
          <w:szCs w:val="24"/>
        </w:rPr>
        <w:t>GB/T25181</w:t>
      </w:r>
      <w:r w:rsidRPr="006018DA">
        <w:rPr>
          <w:rFonts w:ascii="Times New Roman" w:hAnsi="Times New Roman" w:cs="Times New Roman"/>
          <w:sz w:val="24"/>
          <w:szCs w:val="24"/>
        </w:rPr>
        <w:t>－</w:t>
      </w:r>
      <w:r w:rsidRPr="006018DA">
        <w:rPr>
          <w:rFonts w:ascii="Times New Roman" w:hAnsi="Times New Roman" w:cs="Times New Roman"/>
          <w:sz w:val="24"/>
          <w:szCs w:val="24"/>
        </w:rPr>
        <w:t>2010</w:t>
      </w:r>
      <w:r w:rsidRPr="006018DA">
        <w:rPr>
          <w:rFonts w:ascii="Times New Roman" w:hAnsi="Times New Roman" w:cs="Times New Roman"/>
          <w:sz w:val="24"/>
          <w:szCs w:val="24"/>
        </w:rPr>
        <w:t>标准</w:t>
      </w:r>
      <w:r w:rsidRPr="006018DA">
        <w:rPr>
          <w:rFonts w:ascii="Times New Roman" w:hAnsi="Times New Roman" w:cs="Times New Roman"/>
          <w:sz w:val="24"/>
          <w:szCs w:val="24"/>
        </w:rPr>
        <w:t>5.6</w:t>
      </w:r>
      <w:r w:rsidRPr="006018DA">
        <w:rPr>
          <w:rFonts w:ascii="Times New Roman" w:hAnsi="Times New Roman" w:cs="Times New Roman"/>
          <w:sz w:val="24"/>
          <w:szCs w:val="24"/>
        </w:rPr>
        <w:t>应对外加剂相关性能进行检验，检验结果应符合现行国家标准《混凝土外加剂》</w:t>
      </w:r>
      <w:r w:rsidRPr="006018DA">
        <w:rPr>
          <w:rFonts w:ascii="Times New Roman" w:hAnsi="Times New Roman" w:cs="Times New Roman"/>
          <w:sz w:val="24"/>
          <w:szCs w:val="24"/>
        </w:rPr>
        <w:t>GB 8076</w:t>
      </w:r>
      <w:r w:rsidRPr="006018DA">
        <w:rPr>
          <w:rFonts w:ascii="Times New Roman" w:hAnsi="Times New Roman" w:cs="Times New Roman"/>
          <w:sz w:val="24"/>
          <w:szCs w:val="24"/>
        </w:rPr>
        <w:t>和</w:t>
      </w:r>
      <w:r w:rsidRPr="006018DA">
        <w:rPr>
          <w:rFonts w:ascii="Times New Roman" w:hAnsi="Times New Roman" w:cs="Times New Roman"/>
          <w:sz w:val="24"/>
          <w:szCs w:val="24"/>
        </w:rPr>
        <w:lastRenderedPageBreak/>
        <w:t>《砌筑砂浆增塑剂》</w:t>
      </w:r>
      <w:r w:rsidRPr="006018DA">
        <w:rPr>
          <w:rFonts w:ascii="Times New Roman" w:hAnsi="Times New Roman" w:cs="Times New Roman"/>
          <w:sz w:val="24"/>
          <w:szCs w:val="24"/>
        </w:rPr>
        <w:t>JG/T 164</w:t>
      </w:r>
      <w:r w:rsidRPr="006018DA">
        <w:rPr>
          <w:rFonts w:ascii="Times New Roman" w:hAnsi="Times New Roman" w:cs="Times New Roman"/>
          <w:sz w:val="24"/>
          <w:szCs w:val="24"/>
        </w:rPr>
        <w:t>等的规定。结合预拌砂浆特点，制定了进场检测以上项目。</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6</w:t>
      </w:r>
      <w:r w:rsidR="00FB6D3E" w:rsidRPr="006018DA">
        <w:rPr>
          <w:rFonts w:ascii="Times New Roman" w:hAnsi="Times New Roman" w:cs="Times New Roman"/>
          <w:sz w:val="24"/>
          <w:szCs w:val="24"/>
        </w:rPr>
        <w:t>）</w:t>
      </w:r>
      <w:r w:rsidRPr="006018DA">
        <w:rPr>
          <w:rFonts w:ascii="Times New Roman" w:hAnsi="Times New Roman" w:cs="Times New Roman"/>
          <w:sz w:val="24"/>
          <w:szCs w:val="24"/>
        </w:rPr>
        <w:t>粉煤灰进场项目解释：</w:t>
      </w:r>
      <w:r w:rsidRPr="006018DA">
        <w:rPr>
          <w:rFonts w:ascii="Times New Roman" w:hAnsi="Times New Roman" w:cs="Times New Roman"/>
          <w:sz w:val="24"/>
          <w:szCs w:val="24"/>
        </w:rPr>
        <w:t>GB/T 51003-2014</w:t>
      </w:r>
      <w:r w:rsidRPr="006018DA">
        <w:rPr>
          <w:rFonts w:ascii="Times New Roman" w:hAnsi="Times New Roman" w:cs="Times New Roman"/>
          <w:sz w:val="24"/>
          <w:szCs w:val="24"/>
        </w:rPr>
        <w:t>标准表</w:t>
      </w:r>
      <w:r w:rsidRPr="006018DA">
        <w:rPr>
          <w:rFonts w:ascii="Times New Roman" w:hAnsi="Times New Roman" w:cs="Times New Roman"/>
          <w:sz w:val="24"/>
          <w:szCs w:val="24"/>
        </w:rPr>
        <w:t>4.3.2</w:t>
      </w:r>
      <w:r w:rsidRPr="006018DA">
        <w:rPr>
          <w:rFonts w:ascii="Times New Roman" w:hAnsi="Times New Roman" w:cs="Times New Roman"/>
          <w:sz w:val="24"/>
          <w:szCs w:val="24"/>
        </w:rPr>
        <w:t>粉煤灰检验项目细度、需水量比、烧失量。</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7</w:t>
      </w:r>
      <w:r w:rsidR="00FB6D3E" w:rsidRPr="006018DA">
        <w:rPr>
          <w:rFonts w:ascii="Times New Roman" w:hAnsi="Times New Roman" w:cs="Times New Roman"/>
          <w:sz w:val="24"/>
          <w:szCs w:val="24"/>
        </w:rPr>
        <w:t>）</w:t>
      </w:r>
      <w:r w:rsidRPr="006018DA">
        <w:rPr>
          <w:rFonts w:ascii="Times New Roman" w:hAnsi="Times New Roman" w:cs="Times New Roman"/>
          <w:sz w:val="24"/>
          <w:szCs w:val="24"/>
        </w:rPr>
        <w:t>矿渣粉进场项目解释：</w:t>
      </w:r>
      <w:r w:rsidRPr="006018DA">
        <w:rPr>
          <w:rFonts w:ascii="Times New Roman" w:hAnsi="Times New Roman" w:cs="Times New Roman"/>
          <w:sz w:val="24"/>
          <w:szCs w:val="24"/>
        </w:rPr>
        <w:t>GB/T 51003-2014</w:t>
      </w:r>
      <w:r w:rsidRPr="006018DA">
        <w:rPr>
          <w:rFonts w:ascii="Times New Roman" w:hAnsi="Times New Roman" w:cs="Times New Roman"/>
          <w:sz w:val="24"/>
          <w:szCs w:val="24"/>
        </w:rPr>
        <w:t>标准表</w:t>
      </w:r>
      <w:r w:rsidRPr="006018DA">
        <w:rPr>
          <w:rFonts w:ascii="Times New Roman" w:hAnsi="Times New Roman" w:cs="Times New Roman"/>
          <w:sz w:val="24"/>
          <w:szCs w:val="24"/>
        </w:rPr>
        <w:t>4.3.2</w:t>
      </w:r>
      <w:r w:rsidRPr="006018DA">
        <w:rPr>
          <w:rFonts w:ascii="Times New Roman" w:hAnsi="Times New Roman" w:cs="Times New Roman"/>
          <w:sz w:val="24"/>
          <w:szCs w:val="24"/>
        </w:rPr>
        <w:t>矿渣粉检验项目比表面积、流度动度比、活性指数。</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8</w:t>
      </w:r>
      <w:r w:rsidR="00FB6D3E" w:rsidRPr="006018DA">
        <w:rPr>
          <w:rFonts w:ascii="Times New Roman" w:hAnsi="Times New Roman" w:cs="Times New Roman"/>
          <w:sz w:val="24"/>
          <w:szCs w:val="24"/>
        </w:rPr>
        <w:t>）</w:t>
      </w:r>
      <w:r w:rsidRPr="006018DA">
        <w:rPr>
          <w:rFonts w:ascii="Times New Roman" w:hAnsi="Times New Roman" w:cs="Times New Roman"/>
          <w:sz w:val="24"/>
          <w:szCs w:val="24"/>
        </w:rPr>
        <w:t>水进场项目解释：</w:t>
      </w:r>
      <w:r w:rsidRPr="006018DA">
        <w:rPr>
          <w:rFonts w:ascii="Times New Roman" w:hAnsi="Times New Roman" w:cs="Times New Roman"/>
          <w:sz w:val="24"/>
          <w:szCs w:val="24"/>
        </w:rPr>
        <w:t>GB 50204</w:t>
      </w:r>
      <w:r w:rsidRPr="006018DA">
        <w:rPr>
          <w:rFonts w:ascii="Times New Roman" w:hAnsi="Times New Roman" w:cs="Times New Roman"/>
          <w:sz w:val="24"/>
          <w:szCs w:val="24"/>
        </w:rPr>
        <w:t>－</w:t>
      </w:r>
      <w:r w:rsidRPr="006018DA">
        <w:rPr>
          <w:rFonts w:ascii="Times New Roman" w:hAnsi="Times New Roman" w:cs="Times New Roman"/>
          <w:sz w:val="24"/>
          <w:szCs w:val="24"/>
        </w:rPr>
        <w:t>2015</w:t>
      </w:r>
      <w:r w:rsidRPr="006018DA">
        <w:rPr>
          <w:rFonts w:ascii="Times New Roman" w:hAnsi="Times New Roman" w:cs="Times New Roman"/>
          <w:sz w:val="24"/>
          <w:szCs w:val="24"/>
        </w:rPr>
        <w:t>标准</w:t>
      </w:r>
      <w:r w:rsidRPr="006018DA">
        <w:rPr>
          <w:rFonts w:ascii="Times New Roman" w:hAnsi="Times New Roman" w:cs="Times New Roman"/>
          <w:sz w:val="24"/>
          <w:szCs w:val="24"/>
        </w:rPr>
        <w:t>7.2.5</w:t>
      </w:r>
      <w:r w:rsidRPr="006018DA">
        <w:rPr>
          <w:rFonts w:ascii="Times New Roman" w:hAnsi="Times New Roman" w:cs="Times New Roman"/>
          <w:sz w:val="24"/>
          <w:szCs w:val="24"/>
        </w:rPr>
        <w:t>条。</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 xml:space="preserve">7.4.3 </w:t>
      </w:r>
      <w:r w:rsidRPr="006018DA">
        <w:rPr>
          <w:rFonts w:ascii="Times New Roman" w:hAnsi="Times New Roman" w:cs="Times New Roman"/>
          <w:sz w:val="24"/>
          <w:szCs w:val="24"/>
        </w:rPr>
        <w:t>预拌混凝土（砂浆）内部试验室每三个月对混凝土（砂浆）配合比报告的验证不少于一次，并形成试配</w:t>
      </w:r>
      <w:r w:rsidRPr="006018DA">
        <w:rPr>
          <w:rFonts w:ascii="Times New Roman" w:hAnsi="Times New Roman" w:cs="Times New Roman"/>
          <w:sz w:val="24"/>
          <w:szCs w:val="24"/>
        </w:rPr>
        <w:t>/</w:t>
      </w:r>
      <w:r w:rsidRPr="006018DA">
        <w:rPr>
          <w:rFonts w:ascii="Times New Roman" w:hAnsi="Times New Roman" w:cs="Times New Roman"/>
          <w:sz w:val="24"/>
          <w:szCs w:val="24"/>
        </w:rPr>
        <w:t>验证原始记录。</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解释：</w:t>
      </w:r>
      <w:r w:rsidRPr="006018DA">
        <w:rPr>
          <w:rFonts w:ascii="Times New Roman" w:hAnsi="Times New Roman" w:cs="Times New Roman"/>
          <w:sz w:val="24"/>
          <w:szCs w:val="24"/>
        </w:rPr>
        <w:t>GB 50164</w:t>
      </w:r>
      <w:r w:rsidRPr="006018DA">
        <w:rPr>
          <w:rFonts w:ascii="Times New Roman" w:hAnsi="Times New Roman" w:cs="Times New Roman"/>
          <w:sz w:val="24"/>
          <w:szCs w:val="24"/>
        </w:rPr>
        <w:t>－</w:t>
      </w:r>
      <w:r w:rsidRPr="006018DA">
        <w:rPr>
          <w:rFonts w:ascii="Times New Roman" w:hAnsi="Times New Roman" w:cs="Times New Roman"/>
          <w:sz w:val="24"/>
          <w:szCs w:val="24"/>
        </w:rPr>
        <w:t>2011</w:t>
      </w:r>
      <w:r w:rsidRPr="006018DA">
        <w:rPr>
          <w:rFonts w:ascii="Times New Roman" w:hAnsi="Times New Roman" w:cs="Times New Roman"/>
          <w:sz w:val="24"/>
          <w:szCs w:val="24"/>
        </w:rPr>
        <w:t>标准</w:t>
      </w:r>
      <w:r w:rsidRPr="006018DA">
        <w:rPr>
          <w:rFonts w:ascii="Times New Roman" w:hAnsi="Times New Roman" w:cs="Times New Roman"/>
          <w:sz w:val="24"/>
          <w:szCs w:val="24"/>
        </w:rPr>
        <w:t>4.0.3</w:t>
      </w:r>
      <w:r w:rsidRPr="006018DA">
        <w:rPr>
          <w:rFonts w:ascii="Times New Roman" w:hAnsi="Times New Roman" w:cs="Times New Roman"/>
          <w:sz w:val="24"/>
          <w:szCs w:val="24"/>
        </w:rPr>
        <w:t>对首次使用、使用间隔时间超过三个月的配合比应进行开盘鉴定。</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7.4.4</w:t>
      </w:r>
      <w:r w:rsidRPr="006018DA">
        <w:rPr>
          <w:rFonts w:ascii="Times New Roman" w:hAnsi="Times New Roman" w:cs="Times New Roman"/>
          <w:sz w:val="24"/>
          <w:szCs w:val="24"/>
        </w:rPr>
        <w:t>预拌混凝土（砂浆）配合比设计报告，宜适用于相同要求的不同工程，检验报告不宜载明工程名称。企业应根据混凝土（砂浆）配合比报告和试配验证结果建立混凝土（砂浆）配合比设计台帐，统一编号，供生产时选用和参考，其中宜包括以下内容：</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解释：</w:t>
      </w:r>
      <w:r w:rsidRPr="006018DA">
        <w:rPr>
          <w:rFonts w:ascii="Times New Roman" w:hAnsi="Times New Roman" w:cs="Times New Roman"/>
          <w:sz w:val="24"/>
          <w:szCs w:val="24"/>
        </w:rPr>
        <w:t>JGJ 55-2011</w:t>
      </w:r>
      <w:r w:rsidRPr="006018DA">
        <w:rPr>
          <w:rFonts w:ascii="Times New Roman" w:hAnsi="Times New Roman" w:cs="Times New Roman"/>
          <w:sz w:val="24"/>
          <w:szCs w:val="24"/>
        </w:rPr>
        <w:t>标准</w:t>
      </w:r>
      <w:r w:rsidRPr="006018DA">
        <w:rPr>
          <w:rFonts w:ascii="Times New Roman" w:hAnsi="Times New Roman" w:cs="Times New Roman"/>
          <w:sz w:val="24"/>
          <w:szCs w:val="24"/>
        </w:rPr>
        <w:t>6.2.6</w:t>
      </w:r>
      <w:r w:rsidRPr="006018DA">
        <w:rPr>
          <w:rFonts w:ascii="Times New Roman" w:hAnsi="Times New Roman" w:cs="Times New Roman"/>
          <w:sz w:val="24"/>
          <w:szCs w:val="24"/>
        </w:rPr>
        <w:t>生产单位可根据常用材料设计常用的混凝土配合比备用，并应在启用过程中以验证或调整。</w:t>
      </w:r>
      <w:r w:rsidR="006018DA" w:rsidRPr="006018DA">
        <w:rPr>
          <w:rFonts w:ascii="Times New Roman" w:cs="Times New Roman"/>
          <w:sz w:val="24"/>
          <w:szCs w:val="24"/>
        </w:rPr>
        <w:t>例如企来</w:t>
      </w:r>
      <w:r w:rsidR="006018DA" w:rsidRPr="006018DA">
        <w:rPr>
          <w:rFonts w:ascii="Times New Roman" w:hAnsi="Times New Roman" w:cs="Times New Roman"/>
          <w:sz w:val="24"/>
          <w:szCs w:val="24"/>
        </w:rPr>
        <w:t>C30</w:t>
      </w:r>
      <w:r w:rsidR="006018DA" w:rsidRPr="006018DA">
        <w:rPr>
          <w:rFonts w:ascii="Times New Roman" w:cs="Times New Roman"/>
          <w:sz w:val="24"/>
          <w:szCs w:val="24"/>
        </w:rPr>
        <w:t>泵送配合比一般会应用在多个工作中，不宜每个工程都出具检验报告。</w:t>
      </w:r>
      <w:r w:rsidRPr="006018DA">
        <w:rPr>
          <w:rFonts w:ascii="Times New Roman" w:hAnsi="Times New Roman" w:cs="Times New Roman"/>
          <w:sz w:val="24"/>
          <w:szCs w:val="24"/>
        </w:rPr>
        <w:t>因此不建议配合比报告载明工程名称。预拌混凝土出厂合格证上须载明工程名称、配合比编号，预拌混凝土质量通过交货检验报告和预拌混凝土出厂合格证来追溯。</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 xml:space="preserve">7.5.2.4 </w:t>
      </w:r>
      <w:r w:rsidRPr="006018DA">
        <w:rPr>
          <w:rFonts w:ascii="Times New Roman" w:hAnsi="Times New Roman" w:cs="Times New Roman"/>
          <w:sz w:val="24"/>
          <w:szCs w:val="24"/>
        </w:rPr>
        <w:t>外加剂掺量调整宜控制配合比报告中掺量的</w:t>
      </w:r>
      <w:r w:rsidRPr="006018DA">
        <w:rPr>
          <w:rFonts w:ascii="Times New Roman" w:hAnsi="Times New Roman" w:cs="Times New Roman"/>
          <w:sz w:val="24"/>
          <w:szCs w:val="24"/>
        </w:rPr>
        <w:t>±0.5%</w:t>
      </w:r>
      <w:r w:rsidRPr="006018DA">
        <w:rPr>
          <w:rFonts w:ascii="Times New Roman" w:hAnsi="Times New Roman" w:cs="Times New Roman"/>
          <w:sz w:val="24"/>
          <w:szCs w:val="24"/>
        </w:rPr>
        <w:t>之内，应有混凝土配合比调整记录。</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解释：</w:t>
      </w:r>
      <w:r w:rsidRPr="006018DA">
        <w:rPr>
          <w:rFonts w:ascii="Times New Roman" w:hAnsi="Times New Roman" w:cs="Times New Roman"/>
          <w:sz w:val="24"/>
          <w:szCs w:val="24"/>
        </w:rPr>
        <w:t>GB 50164</w:t>
      </w:r>
      <w:r w:rsidRPr="006018DA">
        <w:rPr>
          <w:rFonts w:ascii="Times New Roman" w:hAnsi="Times New Roman" w:cs="Times New Roman"/>
          <w:sz w:val="24"/>
          <w:szCs w:val="24"/>
        </w:rPr>
        <w:t>－</w:t>
      </w:r>
      <w:r w:rsidRPr="006018DA">
        <w:rPr>
          <w:rFonts w:ascii="Times New Roman" w:hAnsi="Times New Roman" w:cs="Times New Roman"/>
          <w:sz w:val="24"/>
          <w:szCs w:val="24"/>
        </w:rPr>
        <w:t>2011</w:t>
      </w:r>
      <w:r w:rsidRPr="006018DA">
        <w:rPr>
          <w:rFonts w:ascii="Times New Roman" w:hAnsi="Times New Roman" w:cs="Times New Roman"/>
          <w:sz w:val="24"/>
          <w:szCs w:val="24"/>
        </w:rPr>
        <w:t>标准</w:t>
      </w:r>
      <w:r w:rsidRPr="006018DA">
        <w:rPr>
          <w:rFonts w:ascii="Times New Roman" w:hAnsi="Times New Roman" w:cs="Times New Roman"/>
          <w:sz w:val="24"/>
          <w:szCs w:val="24"/>
        </w:rPr>
        <w:t>4.0.4</w:t>
      </w:r>
      <w:r w:rsidRPr="006018DA">
        <w:rPr>
          <w:rFonts w:ascii="Times New Roman" w:hAnsi="Times New Roman" w:cs="Times New Roman"/>
          <w:sz w:val="24"/>
          <w:szCs w:val="24"/>
        </w:rPr>
        <w:t>在混凝土配合比使用过程中，应根据混凝土质量的动态信息及时调整。</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 xml:space="preserve">7.5.3.2 </w:t>
      </w:r>
      <w:r w:rsidRPr="006018DA">
        <w:rPr>
          <w:rFonts w:ascii="Times New Roman" w:hAnsi="Times New Roman" w:cs="Times New Roman"/>
          <w:sz w:val="24"/>
          <w:szCs w:val="24"/>
        </w:rPr>
        <w:t>水泥、外加剂和矿物掺合料等原材料品种、质量有显著变化时。</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解释：</w:t>
      </w:r>
      <w:r w:rsidRPr="006018DA">
        <w:rPr>
          <w:rFonts w:ascii="Times New Roman" w:hAnsi="Times New Roman" w:cs="Times New Roman"/>
          <w:sz w:val="24"/>
          <w:szCs w:val="24"/>
        </w:rPr>
        <w:t>JGJ 55</w:t>
      </w:r>
      <w:r w:rsidRPr="006018DA">
        <w:rPr>
          <w:rFonts w:ascii="Times New Roman" w:hAnsi="Times New Roman" w:cs="Times New Roman"/>
          <w:sz w:val="24"/>
          <w:szCs w:val="24"/>
        </w:rPr>
        <w:t>－</w:t>
      </w:r>
      <w:r w:rsidRPr="006018DA">
        <w:rPr>
          <w:rFonts w:ascii="Times New Roman" w:hAnsi="Times New Roman" w:cs="Times New Roman"/>
          <w:sz w:val="24"/>
          <w:szCs w:val="24"/>
        </w:rPr>
        <w:t>2011</w:t>
      </w:r>
      <w:r w:rsidRPr="006018DA">
        <w:rPr>
          <w:rFonts w:ascii="Times New Roman" w:hAnsi="Times New Roman" w:cs="Times New Roman"/>
          <w:sz w:val="24"/>
          <w:szCs w:val="24"/>
        </w:rPr>
        <w:t>标准</w:t>
      </w:r>
      <w:r w:rsidRPr="006018DA">
        <w:rPr>
          <w:rFonts w:ascii="Times New Roman" w:hAnsi="Times New Roman" w:cs="Times New Roman"/>
          <w:sz w:val="24"/>
          <w:szCs w:val="24"/>
        </w:rPr>
        <w:t>6.2.6</w:t>
      </w:r>
      <w:r w:rsidRPr="006018DA">
        <w:rPr>
          <w:rFonts w:ascii="Times New Roman" w:hAnsi="Times New Roman" w:cs="Times New Roman"/>
          <w:sz w:val="24"/>
          <w:szCs w:val="24"/>
        </w:rPr>
        <w:t>。</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7.6.2.2</w:t>
      </w:r>
      <w:r w:rsidRPr="006018DA">
        <w:rPr>
          <w:rFonts w:ascii="Times New Roman" w:hAnsi="Times New Roman" w:cs="Times New Roman"/>
          <w:sz w:val="24"/>
          <w:szCs w:val="24"/>
        </w:rPr>
        <w:t>混凝土耐久性检验频率应符合</w:t>
      </w:r>
      <w:r w:rsidRPr="006018DA">
        <w:rPr>
          <w:rFonts w:ascii="Times New Roman" w:hAnsi="Times New Roman" w:cs="Times New Roman"/>
          <w:sz w:val="24"/>
          <w:szCs w:val="24"/>
        </w:rPr>
        <w:t>JGJ/T 193-2009</w:t>
      </w:r>
      <w:r w:rsidRPr="006018DA">
        <w:rPr>
          <w:rFonts w:ascii="Times New Roman" w:hAnsi="Times New Roman" w:cs="Times New Roman"/>
          <w:sz w:val="24"/>
          <w:szCs w:val="24"/>
        </w:rPr>
        <w:t>标准要求，对于同一工程、同一配合比的混凝土，检验批不应小于一个。</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解释：</w:t>
      </w:r>
      <w:r w:rsidRPr="006018DA">
        <w:rPr>
          <w:rFonts w:ascii="Times New Roman" w:hAnsi="Times New Roman" w:cs="Times New Roman"/>
          <w:sz w:val="24"/>
          <w:szCs w:val="24"/>
        </w:rPr>
        <w:t>GB/T 14902-2012</w:t>
      </w:r>
      <w:r w:rsidRPr="006018DA">
        <w:rPr>
          <w:rFonts w:ascii="Times New Roman" w:hAnsi="Times New Roman" w:cs="Times New Roman"/>
          <w:sz w:val="24"/>
          <w:szCs w:val="24"/>
        </w:rPr>
        <w:t>标准</w:t>
      </w:r>
      <w:r w:rsidRPr="006018DA">
        <w:rPr>
          <w:rFonts w:ascii="Times New Roman" w:hAnsi="Times New Roman" w:cs="Times New Roman"/>
          <w:sz w:val="24"/>
          <w:szCs w:val="24"/>
        </w:rPr>
        <w:t>9.3</w:t>
      </w:r>
      <w:r w:rsidRPr="006018DA">
        <w:rPr>
          <w:rFonts w:ascii="Times New Roman" w:hAnsi="Times New Roman" w:cs="Times New Roman"/>
          <w:sz w:val="24"/>
          <w:szCs w:val="24"/>
        </w:rPr>
        <w:t>相关规定表明，混凝土应以相同配合比进</w:t>
      </w:r>
      <w:r w:rsidRPr="006018DA">
        <w:rPr>
          <w:rFonts w:ascii="Times New Roman" w:hAnsi="Times New Roman" w:cs="Times New Roman"/>
          <w:sz w:val="24"/>
          <w:szCs w:val="24"/>
        </w:rPr>
        <w:lastRenderedPageBreak/>
        <w:t>行组批，因此不建议检测报告载明工程名称。预拌混凝土质量通过交货检验和预拌混凝土出厂合格证来追溯。</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7.6.3</w:t>
      </w:r>
      <w:r w:rsidRPr="006018DA">
        <w:rPr>
          <w:rFonts w:ascii="Times New Roman" w:hAnsi="Times New Roman" w:cs="Times New Roman"/>
          <w:sz w:val="24"/>
          <w:szCs w:val="24"/>
        </w:rPr>
        <w:t>抗压强度检验尺寸要求</w:t>
      </w:r>
    </w:p>
    <w:p w:rsidR="00490FB1" w:rsidRDefault="00490FB1" w:rsidP="00490FB1">
      <w:pPr>
        <w:spacing w:line="360" w:lineRule="auto"/>
        <w:ind w:firstLineChars="200" w:firstLine="480"/>
        <w:rPr>
          <w:rFonts w:ascii="Times New Roman" w:hAnsi="Times New Roman" w:cs="Times New Roman" w:hint="eastAsia"/>
          <w:sz w:val="24"/>
          <w:szCs w:val="24"/>
        </w:rPr>
      </w:pPr>
      <w:r w:rsidRPr="00490FB1">
        <w:rPr>
          <w:rFonts w:ascii="Times New Roman" w:hAnsi="Times New Roman" w:cs="Times New Roman" w:hint="eastAsia"/>
          <w:sz w:val="24"/>
          <w:szCs w:val="24"/>
        </w:rPr>
        <w:t>在粗骨料最大粒径不大于</w:t>
      </w:r>
      <w:r w:rsidRPr="00490FB1">
        <w:rPr>
          <w:rFonts w:ascii="Times New Roman" w:hAnsi="Times New Roman" w:cs="Times New Roman"/>
          <w:sz w:val="24"/>
          <w:szCs w:val="24"/>
        </w:rPr>
        <w:t>31.5mm</w:t>
      </w:r>
      <w:r w:rsidRPr="00490FB1">
        <w:rPr>
          <w:rFonts w:ascii="Times New Roman" w:hAnsi="Times New Roman" w:cs="Times New Roman" w:hint="eastAsia"/>
          <w:sz w:val="24"/>
          <w:szCs w:val="24"/>
        </w:rPr>
        <w:t>，混凝土强度等级小于</w:t>
      </w:r>
      <w:r w:rsidRPr="00490FB1">
        <w:rPr>
          <w:rFonts w:ascii="Times New Roman" w:hAnsi="Times New Roman" w:cs="Times New Roman"/>
          <w:sz w:val="24"/>
          <w:szCs w:val="24"/>
        </w:rPr>
        <w:t>C60</w:t>
      </w:r>
      <w:r w:rsidRPr="00490FB1">
        <w:rPr>
          <w:rFonts w:ascii="Times New Roman" w:hAnsi="Times New Roman" w:cs="Times New Roman" w:hint="eastAsia"/>
          <w:sz w:val="24"/>
          <w:szCs w:val="24"/>
        </w:rPr>
        <w:t>的情况下，宜选取尺寸为</w:t>
      </w:r>
      <w:r w:rsidRPr="00490FB1">
        <w:rPr>
          <w:rFonts w:ascii="Times New Roman" w:hAnsi="Times New Roman" w:cs="Times New Roman"/>
          <w:sz w:val="24"/>
          <w:szCs w:val="24"/>
        </w:rPr>
        <w:t>100mm</w:t>
      </w:r>
      <w:r w:rsidRPr="00490FB1">
        <w:rPr>
          <w:rFonts w:ascii="Times New Roman" w:hAnsi="Times New Roman" w:cs="Times New Roman" w:hint="eastAsia"/>
          <w:sz w:val="24"/>
          <w:szCs w:val="24"/>
        </w:rPr>
        <w:t>×</w:t>
      </w:r>
      <w:r w:rsidRPr="00490FB1">
        <w:rPr>
          <w:rFonts w:ascii="Times New Roman" w:hAnsi="Times New Roman" w:cs="Times New Roman"/>
          <w:sz w:val="24"/>
          <w:szCs w:val="24"/>
        </w:rPr>
        <w:t>100mm</w:t>
      </w:r>
      <w:r w:rsidRPr="00490FB1">
        <w:rPr>
          <w:rFonts w:ascii="Times New Roman" w:hAnsi="Times New Roman" w:cs="Times New Roman" w:hint="eastAsia"/>
          <w:sz w:val="24"/>
          <w:szCs w:val="24"/>
        </w:rPr>
        <w:t>×</w:t>
      </w:r>
      <w:r w:rsidRPr="00490FB1">
        <w:rPr>
          <w:rFonts w:ascii="Times New Roman" w:hAnsi="Times New Roman" w:cs="Times New Roman"/>
          <w:sz w:val="24"/>
          <w:szCs w:val="24"/>
        </w:rPr>
        <w:t>100mm</w:t>
      </w:r>
      <w:r w:rsidRPr="00490FB1">
        <w:rPr>
          <w:rFonts w:ascii="Times New Roman" w:hAnsi="Times New Roman" w:cs="Times New Roman" w:hint="eastAsia"/>
          <w:sz w:val="24"/>
          <w:szCs w:val="24"/>
        </w:rPr>
        <w:t>的立方体试件，尺寸换算系数取</w:t>
      </w:r>
      <w:r w:rsidRPr="00490FB1">
        <w:rPr>
          <w:rFonts w:ascii="Times New Roman" w:hAnsi="Times New Roman" w:cs="Times New Roman"/>
          <w:sz w:val="24"/>
          <w:szCs w:val="24"/>
        </w:rPr>
        <w:t>0.95</w:t>
      </w:r>
      <w:r w:rsidRPr="00490FB1">
        <w:rPr>
          <w:rFonts w:ascii="Times New Roman" w:hAnsi="Times New Roman" w:cs="Times New Roman" w:hint="eastAsia"/>
          <w:sz w:val="24"/>
          <w:szCs w:val="24"/>
        </w:rPr>
        <w:t>。</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解释：</w:t>
      </w:r>
      <w:r w:rsidRPr="006018DA">
        <w:rPr>
          <w:rFonts w:ascii="Times New Roman" w:hAnsi="Times New Roman" w:cs="Times New Roman"/>
          <w:sz w:val="24"/>
          <w:szCs w:val="24"/>
        </w:rPr>
        <w:t>GB/T 50081-2002</w:t>
      </w:r>
      <w:r w:rsidRPr="006018DA">
        <w:rPr>
          <w:rFonts w:ascii="Times New Roman" w:hAnsi="Times New Roman" w:cs="Times New Roman"/>
          <w:sz w:val="24"/>
          <w:szCs w:val="24"/>
        </w:rPr>
        <w:t>表</w:t>
      </w:r>
      <w:r w:rsidRPr="006018DA">
        <w:rPr>
          <w:rFonts w:ascii="Times New Roman" w:hAnsi="Times New Roman" w:cs="Times New Roman"/>
          <w:sz w:val="24"/>
          <w:szCs w:val="24"/>
        </w:rPr>
        <w:t>3.1.1</w:t>
      </w:r>
      <w:r w:rsidRPr="006018DA">
        <w:rPr>
          <w:rFonts w:ascii="Times New Roman" w:hAnsi="Times New Roman" w:cs="Times New Roman"/>
          <w:sz w:val="24"/>
          <w:szCs w:val="24"/>
        </w:rPr>
        <w:t>。</w:t>
      </w:r>
      <w:r w:rsidRPr="006018DA">
        <w:rPr>
          <w:rFonts w:ascii="Times New Roman" w:hAnsi="Times New Roman" w:cs="Times New Roman"/>
          <w:sz w:val="24"/>
          <w:szCs w:val="24"/>
        </w:rPr>
        <w:t>GB/T 50081-2002</w:t>
      </w:r>
      <w:r w:rsidRPr="006018DA">
        <w:rPr>
          <w:rFonts w:ascii="Times New Roman" w:hAnsi="Times New Roman" w:cs="Times New Roman"/>
          <w:sz w:val="24"/>
          <w:szCs w:val="24"/>
        </w:rPr>
        <w:t>标准</w:t>
      </w:r>
      <w:r w:rsidRPr="006018DA">
        <w:rPr>
          <w:rFonts w:ascii="Times New Roman" w:hAnsi="Times New Roman" w:cs="Times New Roman"/>
          <w:sz w:val="24"/>
          <w:szCs w:val="24"/>
        </w:rPr>
        <w:t>6.0.5</w:t>
      </w:r>
      <w:r w:rsidRPr="006018DA">
        <w:rPr>
          <w:rFonts w:ascii="Times New Roman" w:hAnsi="Times New Roman" w:cs="Times New Roman"/>
          <w:sz w:val="24"/>
          <w:szCs w:val="24"/>
        </w:rPr>
        <w:t>第</w:t>
      </w:r>
      <w:r w:rsidRPr="006018DA">
        <w:rPr>
          <w:rFonts w:ascii="Times New Roman" w:hAnsi="Times New Roman" w:cs="Times New Roman"/>
          <w:sz w:val="24"/>
          <w:szCs w:val="24"/>
        </w:rPr>
        <w:t>3</w:t>
      </w:r>
      <w:r w:rsidRPr="006018DA">
        <w:rPr>
          <w:rFonts w:ascii="Times New Roman" w:hAnsi="Times New Roman" w:cs="Times New Roman"/>
          <w:sz w:val="24"/>
          <w:szCs w:val="24"/>
        </w:rPr>
        <w:t>条。</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 xml:space="preserve">7.6.4 </w:t>
      </w:r>
      <w:r w:rsidRPr="006018DA">
        <w:rPr>
          <w:rFonts w:ascii="Times New Roman" w:hAnsi="Times New Roman" w:cs="Times New Roman"/>
          <w:sz w:val="24"/>
          <w:szCs w:val="24"/>
        </w:rPr>
        <w:t>强度检验报告</w:t>
      </w:r>
      <w:r w:rsidRPr="006018DA">
        <w:rPr>
          <w:rFonts w:ascii="Times New Roman" w:hAnsi="Times New Roman" w:cs="Times New Roman"/>
          <w:sz w:val="24"/>
          <w:szCs w:val="24"/>
        </w:rPr>
        <w:t xml:space="preserve"> </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预拌混凝土（砂浆）企业应按批次进行强度出厂检验，出厂检验应在企业进行取样，检验报告不宜载明工程名称。对于具有内部试验室检测资质的预拌混凝土（砂浆）企业可自行出具强度检验报告，无需进行委外检验。</w:t>
      </w:r>
      <w:r w:rsidRPr="006018DA">
        <w:rPr>
          <w:rFonts w:ascii="Times New Roman" w:hAnsi="Times New Roman" w:cs="Times New Roman"/>
          <w:sz w:val="24"/>
          <w:szCs w:val="24"/>
        </w:rPr>
        <w:t xml:space="preserve"> </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解释：</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1</w:t>
      </w:r>
      <w:r w:rsidRPr="006018DA">
        <w:rPr>
          <w:rFonts w:ascii="Times New Roman" w:cs="Times New Roman"/>
          <w:sz w:val="24"/>
          <w:szCs w:val="24"/>
        </w:rPr>
        <w:t>）依据</w:t>
      </w:r>
      <w:r w:rsidRPr="006018DA">
        <w:rPr>
          <w:rFonts w:ascii="Times New Roman" w:hAnsi="Times New Roman" w:cs="Times New Roman"/>
          <w:sz w:val="24"/>
          <w:szCs w:val="24"/>
        </w:rPr>
        <w:t>GB/T 14902-2012</w:t>
      </w:r>
      <w:r w:rsidRPr="006018DA">
        <w:rPr>
          <w:rFonts w:ascii="Times New Roman" w:cs="Times New Roman"/>
          <w:sz w:val="24"/>
          <w:szCs w:val="24"/>
        </w:rPr>
        <w:t>标准要求，明确了交货检验是施工单位的职责，交货检验在施工现场完成，实际的交货检验报告就是见证取样试块报告。</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2</w:t>
      </w:r>
      <w:r w:rsidRPr="006018DA">
        <w:rPr>
          <w:rFonts w:ascii="Times New Roman" w:cs="Times New Roman"/>
          <w:sz w:val="24"/>
          <w:szCs w:val="24"/>
        </w:rPr>
        <w:t>）预拌混凝土（砂浆）公司应对产品进行出厂检验，出厂检验报告不宜载明工程名称。</w:t>
      </w:r>
    </w:p>
    <w:p w:rsidR="006018DA" w:rsidRPr="006018DA" w:rsidRDefault="006018DA" w:rsidP="006018DA">
      <w:pPr>
        <w:spacing w:line="360" w:lineRule="auto"/>
        <w:ind w:firstLineChars="250" w:firstLine="600"/>
        <w:rPr>
          <w:rFonts w:ascii="Times New Roman" w:hAnsi="Times New Roman" w:cs="Times New Roman"/>
          <w:sz w:val="24"/>
          <w:szCs w:val="24"/>
        </w:rPr>
      </w:pPr>
      <w:r w:rsidRPr="006018DA">
        <w:rPr>
          <w:rFonts w:ascii="Times New Roman" w:cs="Times New Roman"/>
          <w:sz w:val="24"/>
          <w:szCs w:val="24"/>
        </w:rPr>
        <w:t>根据</w:t>
      </w:r>
      <w:r w:rsidRPr="006018DA">
        <w:rPr>
          <w:rFonts w:ascii="Times New Roman" w:hAnsi="Times New Roman" w:cs="Times New Roman"/>
          <w:sz w:val="24"/>
          <w:szCs w:val="24"/>
        </w:rPr>
        <w:t>GB/T 14902-2012</w:t>
      </w:r>
      <w:r w:rsidRPr="006018DA">
        <w:rPr>
          <w:rFonts w:ascii="Times New Roman" w:cs="Times New Roman"/>
          <w:sz w:val="24"/>
          <w:szCs w:val="24"/>
        </w:rPr>
        <w:t>，出厂检验按第</w:t>
      </w:r>
      <w:r w:rsidRPr="006018DA">
        <w:rPr>
          <w:rFonts w:ascii="Times New Roman" w:hAnsi="Times New Roman" w:cs="Times New Roman"/>
          <w:sz w:val="24"/>
          <w:szCs w:val="24"/>
        </w:rPr>
        <w:t>9.3.3</w:t>
      </w:r>
      <w:r w:rsidRPr="006018DA">
        <w:rPr>
          <w:rFonts w:ascii="Times New Roman" w:cs="Times New Roman"/>
          <w:sz w:val="24"/>
          <w:szCs w:val="24"/>
        </w:rPr>
        <w:t>条对混凝土强度检验的取样频率规定为</w:t>
      </w:r>
      <w:r w:rsidRPr="006018DA">
        <w:rPr>
          <w:rFonts w:ascii="Times New Roman" w:hAnsi="Times New Roman" w:cs="Times New Roman"/>
          <w:sz w:val="24"/>
          <w:szCs w:val="24"/>
        </w:rPr>
        <w:t>“</w:t>
      </w:r>
      <w:r w:rsidRPr="006018DA">
        <w:rPr>
          <w:rFonts w:ascii="Times New Roman" w:cs="Times New Roman"/>
          <w:sz w:val="24"/>
          <w:szCs w:val="24"/>
        </w:rPr>
        <w:t>出厂检验时，每</w:t>
      </w:r>
      <w:r w:rsidRPr="006018DA">
        <w:rPr>
          <w:rFonts w:ascii="Times New Roman" w:hAnsi="Times New Roman" w:cs="Times New Roman"/>
          <w:sz w:val="24"/>
          <w:szCs w:val="24"/>
        </w:rPr>
        <w:t>100</w:t>
      </w:r>
      <w:r w:rsidRPr="006018DA">
        <w:rPr>
          <w:rFonts w:ascii="Times New Roman" w:cs="Times New Roman"/>
          <w:sz w:val="24"/>
          <w:szCs w:val="24"/>
        </w:rPr>
        <w:t>盘相同配合比混凝土取样不应少于</w:t>
      </w:r>
      <w:r w:rsidRPr="006018DA">
        <w:rPr>
          <w:rFonts w:ascii="Times New Roman" w:hAnsi="Times New Roman" w:cs="Times New Roman"/>
          <w:sz w:val="24"/>
          <w:szCs w:val="24"/>
        </w:rPr>
        <w:t>1</w:t>
      </w:r>
      <w:r w:rsidRPr="006018DA">
        <w:rPr>
          <w:rFonts w:ascii="Times New Roman" w:cs="Times New Roman"/>
          <w:sz w:val="24"/>
          <w:szCs w:val="24"/>
        </w:rPr>
        <w:t>次，每一个工作班相同配合比混凝土达不到</w:t>
      </w:r>
      <w:r w:rsidRPr="006018DA">
        <w:rPr>
          <w:rFonts w:ascii="Times New Roman" w:hAnsi="Times New Roman" w:cs="Times New Roman"/>
          <w:sz w:val="24"/>
          <w:szCs w:val="24"/>
        </w:rPr>
        <w:t>100</w:t>
      </w:r>
      <w:r w:rsidRPr="006018DA">
        <w:rPr>
          <w:rFonts w:ascii="Times New Roman" w:cs="Times New Roman"/>
          <w:sz w:val="24"/>
          <w:szCs w:val="24"/>
        </w:rPr>
        <w:t>盘时应按</w:t>
      </w:r>
      <w:r w:rsidRPr="006018DA">
        <w:rPr>
          <w:rFonts w:ascii="Times New Roman" w:hAnsi="Times New Roman" w:cs="Times New Roman"/>
          <w:sz w:val="24"/>
          <w:szCs w:val="24"/>
        </w:rPr>
        <w:t>100</w:t>
      </w:r>
      <w:r w:rsidRPr="006018DA">
        <w:rPr>
          <w:rFonts w:ascii="Times New Roman" w:cs="Times New Roman"/>
          <w:sz w:val="24"/>
          <w:szCs w:val="24"/>
        </w:rPr>
        <w:t>盘计，每次取样至应知进行一组试验</w:t>
      </w:r>
      <w:r w:rsidRPr="006018DA">
        <w:rPr>
          <w:rFonts w:ascii="Times New Roman" w:hAnsi="Times New Roman" w:cs="Times New Roman"/>
          <w:sz w:val="24"/>
          <w:szCs w:val="24"/>
        </w:rPr>
        <w:t>”</w:t>
      </w:r>
      <w:r w:rsidRPr="006018DA">
        <w:rPr>
          <w:rFonts w:ascii="Times New Roman" w:cs="Times New Roman"/>
          <w:sz w:val="24"/>
          <w:szCs w:val="24"/>
        </w:rPr>
        <w:t>。作为预拌混凝土（砂浆）企业，同一个工作班相同配合比的混凝土可能供应多个需方，因此混凝土出厂检验报告不宜载明工程名称，同时也便于强度统计分析。目前水泥、钢筋所有施工原材料企业的出厂检验，也没有载明用户（施工方或工程名称）名称。</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3</w:t>
      </w:r>
      <w:r w:rsidRPr="006018DA">
        <w:rPr>
          <w:rFonts w:ascii="Times New Roman" w:cs="Times New Roman"/>
          <w:sz w:val="24"/>
          <w:szCs w:val="24"/>
        </w:rPr>
        <w:t>）规定取得内部试验室资质的企业，可以自行出具出厂检验报告，无须委托具有</w:t>
      </w:r>
      <w:r w:rsidRPr="006018DA">
        <w:rPr>
          <w:rFonts w:ascii="Times New Roman" w:hAnsi="Times New Roman" w:cs="Times New Roman"/>
          <w:sz w:val="24"/>
          <w:szCs w:val="24"/>
        </w:rPr>
        <w:t>CMA</w:t>
      </w:r>
      <w:r w:rsidRPr="006018DA">
        <w:rPr>
          <w:rFonts w:ascii="Times New Roman" w:cs="Times New Roman"/>
          <w:sz w:val="24"/>
          <w:szCs w:val="24"/>
        </w:rPr>
        <w:t>资质的检验机构。</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GB/T 14902-2012</w:t>
      </w:r>
      <w:r w:rsidRPr="006018DA">
        <w:rPr>
          <w:rFonts w:ascii="Times New Roman" w:cs="Times New Roman"/>
          <w:sz w:val="24"/>
          <w:szCs w:val="24"/>
        </w:rPr>
        <w:t>标准</w:t>
      </w:r>
      <w:r w:rsidRPr="006018DA">
        <w:rPr>
          <w:rFonts w:ascii="Times New Roman" w:hAnsi="Times New Roman" w:cs="Times New Roman"/>
          <w:sz w:val="24"/>
          <w:szCs w:val="24"/>
        </w:rPr>
        <w:t>9.1.1</w:t>
      </w:r>
      <w:r w:rsidRPr="006018DA">
        <w:rPr>
          <w:rFonts w:ascii="Times New Roman" w:cs="Times New Roman"/>
          <w:sz w:val="24"/>
          <w:szCs w:val="24"/>
        </w:rPr>
        <w:t>规定出厂检验的取样和试验工作应出供方承担。工程正常情况下，施工方工程验收都会有试块见证报告，同时考虑试块数量巨大，检验简单，预拌混凝土质量验收应以交货检验结果作为依据，出厂检验由得内部试验室资质的实验室自行承担并出具报告。目前绝大多数商品的出厂检验都是企业自己承担。预拌混凝土试块出厂检验，江西省除南昌地区外，其他地区的出厂</w:t>
      </w:r>
      <w:r w:rsidRPr="006018DA">
        <w:rPr>
          <w:rFonts w:ascii="Times New Roman" w:cs="Times New Roman"/>
          <w:sz w:val="24"/>
          <w:szCs w:val="24"/>
        </w:rPr>
        <w:lastRenderedPageBreak/>
        <w:t>检验也基本企业自己承担，没有强制要求有委外检验。</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 xml:space="preserve">7.6.5 </w:t>
      </w:r>
      <w:r w:rsidRPr="006018DA">
        <w:rPr>
          <w:rFonts w:ascii="Times New Roman" w:hAnsi="Times New Roman" w:cs="Times New Roman"/>
          <w:sz w:val="24"/>
          <w:szCs w:val="24"/>
        </w:rPr>
        <w:t>抗渗检验报告</w:t>
      </w:r>
      <w:r w:rsidRPr="006018DA">
        <w:rPr>
          <w:rFonts w:ascii="Times New Roman" w:hAnsi="Times New Roman" w:cs="Times New Roman"/>
          <w:sz w:val="24"/>
          <w:szCs w:val="24"/>
        </w:rPr>
        <w:t xml:space="preserve"> </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预拌混凝土（砂浆）企业应按批次进行抗渗出厂检验，出厂检验应在企业进行取样，检验报告不宜载明工程名称。对于具有内部试验室检测资质的预拌混凝土（砂浆）企业可自行出具抗渗检验报告，无需进行委外检验。</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解释：</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1</w:t>
      </w:r>
      <w:r w:rsidRPr="006018DA">
        <w:rPr>
          <w:rFonts w:ascii="Times New Roman" w:cs="Times New Roman"/>
          <w:sz w:val="24"/>
          <w:szCs w:val="24"/>
        </w:rPr>
        <w:t>）依据</w:t>
      </w:r>
      <w:r w:rsidRPr="006018DA">
        <w:rPr>
          <w:rFonts w:ascii="Times New Roman" w:hAnsi="Times New Roman" w:cs="Times New Roman"/>
          <w:sz w:val="24"/>
          <w:szCs w:val="24"/>
        </w:rPr>
        <w:t>GB/T 14902-2012</w:t>
      </w:r>
      <w:r w:rsidRPr="006018DA">
        <w:rPr>
          <w:rFonts w:ascii="Times New Roman" w:cs="Times New Roman"/>
          <w:sz w:val="24"/>
          <w:szCs w:val="24"/>
        </w:rPr>
        <w:t>标准要求，明确了交货检验是施工单位的职责，交货检验在施工现场完成，实际的交货检验报告就是见证取样试块报告。</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2</w:t>
      </w:r>
      <w:r w:rsidRPr="006018DA">
        <w:rPr>
          <w:rFonts w:ascii="Times New Roman" w:cs="Times New Roman"/>
          <w:sz w:val="24"/>
          <w:szCs w:val="24"/>
        </w:rPr>
        <w:t>）预拌混凝土（砂浆）公司应对产品进行出厂检验，出厂检验报告不宜载明工程名称。</w:t>
      </w:r>
    </w:p>
    <w:p w:rsidR="006018DA" w:rsidRPr="006018DA" w:rsidRDefault="006018DA" w:rsidP="006018DA">
      <w:pPr>
        <w:spacing w:line="360" w:lineRule="auto"/>
        <w:ind w:firstLineChars="250" w:firstLine="600"/>
        <w:rPr>
          <w:rFonts w:ascii="Times New Roman" w:hAnsi="Times New Roman" w:cs="Times New Roman"/>
          <w:sz w:val="24"/>
          <w:szCs w:val="24"/>
        </w:rPr>
      </w:pPr>
      <w:r w:rsidRPr="006018DA">
        <w:rPr>
          <w:rFonts w:ascii="Times New Roman" w:cs="Times New Roman"/>
          <w:sz w:val="24"/>
          <w:szCs w:val="24"/>
        </w:rPr>
        <w:t>根据</w:t>
      </w:r>
      <w:r w:rsidRPr="006018DA">
        <w:rPr>
          <w:rFonts w:ascii="Times New Roman" w:hAnsi="Times New Roman" w:cs="Times New Roman"/>
          <w:sz w:val="24"/>
          <w:szCs w:val="24"/>
        </w:rPr>
        <w:t>GB/T 14902-2012</w:t>
      </w:r>
      <w:r w:rsidRPr="006018DA">
        <w:rPr>
          <w:rFonts w:ascii="Times New Roman" w:cs="Times New Roman"/>
          <w:sz w:val="24"/>
          <w:szCs w:val="24"/>
        </w:rPr>
        <w:t>，第</w:t>
      </w:r>
      <w:r w:rsidRPr="006018DA">
        <w:rPr>
          <w:rFonts w:ascii="Times New Roman" w:hAnsi="Times New Roman" w:cs="Times New Roman"/>
          <w:sz w:val="24"/>
          <w:szCs w:val="24"/>
        </w:rPr>
        <w:t>9.3.6</w:t>
      </w:r>
      <w:r w:rsidRPr="006018DA">
        <w:rPr>
          <w:rFonts w:ascii="Times New Roman" w:cs="Times New Roman"/>
          <w:sz w:val="24"/>
          <w:szCs w:val="24"/>
        </w:rPr>
        <w:t>条对混凝土抗渗等耐久性能检验的取样频率规定按《混凝土耐久性检验评定标准》</w:t>
      </w:r>
      <w:r w:rsidRPr="006018DA">
        <w:rPr>
          <w:rFonts w:ascii="Times New Roman" w:hAnsi="Times New Roman" w:cs="Times New Roman"/>
          <w:sz w:val="24"/>
          <w:szCs w:val="24"/>
        </w:rPr>
        <w:t>JG/T 193-2009“</w:t>
      </w:r>
      <w:r w:rsidRPr="006018DA">
        <w:rPr>
          <w:rFonts w:ascii="Times New Roman" w:cs="Times New Roman"/>
          <w:sz w:val="24"/>
          <w:szCs w:val="24"/>
        </w:rPr>
        <w:t>对于同一检验批，设计要求的各个检验项目应至少完成一组试验</w:t>
      </w:r>
      <w:r w:rsidRPr="006018DA">
        <w:rPr>
          <w:rFonts w:ascii="Times New Roman" w:hAnsi="Times New Roman" w:cs="Times New Roman"/>
          <w:sz w:val="24"/>
          <w:szCs w:val="24"/>
        </w:rPr>
        <w:t>”</w:t>
      </w:r>
      <w:r w:rsidRPr="006018DA">
        <w:rPr>
          <w:rFonts w:ascii="Times New Roman" w:cs="Times New Roman"/>
          <w:sz w:val="24"/>
          <w:szCs w:val="24"/>
        </w:rPr>
        <w:t>。作为预拌混凝土（砂浆）企业，同一个工作班相同配合比的混凝土可能供应多个需方，因此混凝土出厂检验报告不宜载明工程名称。目前水泥、钢筋所有施工原材料企业的出厂检验，也没有载明用户（施工方或工程名称）名称。</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3</w:t>
      </w:r>
      <w:r w:rsidRPr="006018DA">
        <w:rPr>
          <w:rFonts w:ascii="Times New Roman" w:cs="Times New Roman"/>
          <w:sz w:val="24"/>
          <w:szCs w:val="24"/>
        </w:rPr>
        <w:t>）规定取得内部试验室资质的企业，可以自行出具出厂检验报告，无须委托具有</w:t>
      </w:r>
      <w:r w:rsidRPr="006018DA">
        <w:rPr>
          <w:rFonts w:ascii="Times New Roman" w:hAnsi="Times New Roman" w:cs="Times New Roman"/>
          <w:sz w:val="24"/>
          <w:szCs w:val="24"/>
        </w:rPr>
        <w:t>CMA</w:t>
      </w:r>
      <w:r w:rsidRPr="006018DA">
        <w:rPr>
          <w:rFonts w:ascii="Times New Roman" w:cs="Times New Roman"/>
          <w:sz w:val="24"/>
          <w:szCs w:val="24"/>
        </w:rPr>
        <w:t>资质的检验机构。</w:t>
      </w:r>
    </w:p>
    <w:p w:rsidR="006018DA" w:rsidRPr="006018DA" w:rsidRDefault="006018DA" w:rsidP="006018DA">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GB/T 14902-2012</w:t>
      </w:r>
      <w:r w:rsidRPr="006018DA">
        <w:rPr>
          <w:rFonts w:ascii="Times New Roman" w:cs="Times New Roman"/>
          <w:sz w:val="24"/>
          <w:szCs w:val="24"/>
        </w:rPr>
        <w:t>标准</w:t>
      </w:r>
      <w:r w:rsidRPr="006018DA">
        <w:rPr>
          <w:rFonts w:ascii="Times New Roman" w:hAnsi="Times New Roman" w:cs="Times New Roman"/>
          <w:sz w:val="24"/>
          <w:szCs w:val="24"/>
        </w:rPr>
        <w:t>9.1.1</w:t>
      </w:r>
      <w:r w:rsidRPr="006018DA">
        <w:rPr>
          <w:rFonts w:ascii="Times New Roman" w:cs="Times New Roman"/>
          <w:sz w:val="24"/>
          <w:szCs w:val="24"/>
        </w:rPr>
        <w:t>规定出厂检验的取样和试验工作应出供方承担。工程正常情况下，施工方工程验收都会有试块见证报告，同时考虑试块数量巨大，检验简单，预拌混凝土质量验收应以交货检验结果作为依据，出厂检验由得内部试验室资质的实验室自行承担并出具报告。目前绝大多数商品的出厂检验都是企业自己承担。预拌混凝土试块出厂检验，江西省除南昌地区外，其他地区的出厂检验也基本企业自己承担，没有强制要求有委外检验。</w:t>
      </w:r>
    </w:p>
    <w:p w:rsidR="00DC5E07" w:rsidRPr="006018DA" w:rsidRDefault="00DC5E07" w:rsidP="008C6717">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 xml:space="preserve">8 </w:t>
      </w:r>
      <w:r w:rsidR="007413D1" w:rsidRPr="006018DA">
        <w:rPr>
          <w:rFonts w:ascii="Times New Roman" w:hAnsi="Times New Roman" w:cs="Times New Roman"/>
          <w:sz w:val="24"/>
          <w:szCs w:val="24"/>
        </w:rPr>
        <w:t>产品质量管理技术资料</w:t>
      </w:r>
    </w:p>
    <w:p w:rsidR="00DC5E07" w:rsidRPr="006018DA" w:rsidRDefault="00DC5E07" w:rsidP="008C6717">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 xml:space="preserve">9 </w:t>
      </w:r>
      <w:r w:rsidR="007413D1" w:rsidRPr="006018DA">
        <w:rPr>
          <w:rFonts w:ascii="Times New Roman" w:hAnsi="Times New Roman" w:cs="Times New Roman"/>
          <w:sz w:val="24"/>
          <w:szCs w:val="24"/>
        </w:rPr>
        <w:t>产品交货质量管理技术资料</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9.3.1</w:t>
      </w:r>
      <w:r w:rsidRPr="006018DA">
        <w:rPr>
          <w:rFonts w:ascii="Times New Roman" w:hAnsi="Times New Roman" w:cs="Times New Roman"/>
          <w:sz w:val="24"/>
          <w:szCs w:val="24"/>
        </w:rPr>
        <w:t>预拌混凝土企业应按分部工程向需方提供同一配合比的以下资料：</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9.3.1.1</w:t>
      </w:r>
      <w:r w:rsidRPr="006018DA">
        <w:rPr>
          <w:rFonts w:ascii="Times New Roman" w:hAnsi="Times New Roman" w:cs="Times New Roman"/>
          <w:sz w:val="24"/>
          <w:szCs w:val="24"/>
        </w:rPr>
        <w:t>配合比通知单。</w:t>
      </w:r>
    </w:p>
    <w:p w:rsidR="007413D1" w:rsidRPr="006018DA" w:rsidRDefault="007413D1" w:rsidP="00FB6D3E">
      <w:pPr>
        <w:spacing w:line="360" w:lineRule="auto"/>
        <w:ind w:firstLineChars="200" w:firstLine="480"/>
        <w:rPr>
          <w:rFonts w:ascii="Times New Roman" w:hAnsi="Times New Roman" w:cs="Times New Roman"/>
          <w:sz w:val="24"/>
          <w:szCs w:val="24"/>
        </w:rPr>
      </w:pPr>
      <w:r w:rsidRPr="006018DA">
        <w:rPr>
          <w:rFonts w:ascii="Times New Roman" w:hAnsi="Times New Roman" w:cs="Times New Roman"/>
          <w:sz w:val="24"/>
          <w:szCs w:val="24"/>
        </w:rPr>
        <w:t>9.3.1.2</w:t>
      </w:r>
      <w:r w:rsidRPr="006018DA">
        <w:rPr>
          <w:rFonts w:ascii="Times New Roman" w:hAnsi="Times New Roman" w:cs="Times New Roman"/>
          <w:sz w:val="24"/>
          <w:szCs w:val="24"/>
        </w:rPr>
        <w:t>出厂合格证。</w:t>
      </w:r>
    </w:p>
    <w:p w:rsidR="007413D1" w:rsidRPr="00FB6D3E" w:rsidRDefault="007413D1" w:rsidP="00CE35E2">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lastRenderedPageBreak/>
        <w:t>9.3.1.3</w:t>
      </w:r>
      <w:r w:rsidRPr="00FB6D3E">
        <w:rPr>
          <w:rFonts w:ascii="Times New Roman" w:hAnsi="Times New Roman" w:cs="Times New Roman" w:hint="eastAsia"/>
          <w:sz w:val="24"/>
          <w:szCs w:val="24"/>
        </w:rPr>
        <w:t>强度检验报告（</w:t>
      </w:r>
      <w:r w:rsidR="00CE35E2" w:rsidRPr="00CE35E2">
        <w:rPr>
          <w:rFonts w:ascii="Times New Roman" w:hAnsi="Times New Roman" w:cs="Times New Roman" w:hint="eastAsia"/>
          <w:sz w:val="24"/>
          <w:szCs w:val="24"/>
        </w:rPr>
        <w:t>报告可在达到</w:t>
      </w:r>
      <w:r w:rsidR="00CE35E2" w:rsidRPr="00CE35E2">
        <w:rPr>
          <w:rFonts w:ascii="Times New Roman" w:hAnsi="Times New Roman" w:cs="Times New Roman"/>
          <w:sz w:val="24"/>
          <w:szCs w:val="24"/>
        </w:rPr>
        <w:t>28</w:t>
      </w:r>
      <w:r w:rsidR="00CE35E2" w:rsidRPr="00CE35E2">
        <w:rPr>
          <w:rFonts w:ascii="Times New Roman" w:hAnsi="Times New Roman" w:cs="Times New Roman" w:hint="eastAsia"/>
          <w:sz w:val="24"/>
          <w:szCs w:val="24"/>
        </w:rPr>
        <w:t>天龄期后提供</w:t>
      </w:r>
      <w:r w:rsidRPr="00FB6D3E">
        <w:rPr>
          <w:rFonts w:ascii="Times New Roman" w:hAnsi="Times New Roman" w:cs="Times New Roman" w:hint="eastAsia"/>
          <w:sz w:val="24"/>
          <w:szCs w:val="24"/>
        </w:rPr>
        <w:t>）。</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9.3.1.4</w:t>
      </w:r>
      <w:r w:rsidRPr="00FB6D3E">
        <w:rPr>
          <w:rFonts w:ascii="Times New Roman" w:hAnsi="Times New Roman" w:cs="Times New Roman" w:hint="eastAsia"/>
          <w:sz w:val="24"/>
          <w:szCs w:val="24"/>
        </w:rPr>
        <w:t>运输单。</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解释：</w:t>
      </w:r>
      <w:r w:rsidRPr="00FB6D3E">
        <w:rPr>
          <w:rFonts w:ascii="Times New Roman" w:hAnsi="Times New Roman" w:cs="Times New Roman" w:hint="eastAsia"/>
          <w:sz w:val="24"/>
          <w:szCs w:val="24"/>
        </w:rPr>
        <w:t>GB 50204-2015</w:t>
      </w:r>
      <w:r w:rsidRPr="00FB6D3E">
        <w:rPr>
          <w:rFonts w:ascii="Times New Roman" w:hAnsi="Times New Roman" w:cs="Times New Roman" w:hint="eastAsia"/>
          <w:sz w:val="24"/>
          <w:szCs w:val="24"/>
        </w:rPr>
        <w:t>标准</w:t>
      </w:r>
      <w:r w:rsidRPr="00FB6D3E">
        <w:rPr>
          <w:rFonts w:ascii="Times New Roman" w:hAnsi="Times New Roman" w:cs="Times New Roman" w:hint="eastAsia"/>
          <w:sz w:val="24"/>
          <w:szCs w:val="24"/>
        </w:rPr>
        <w:t>10.2.3</w:t>
      </w:r>
      <w:r w:rsidRPr="00FB6D3E">
        <w:rPr>
          <w:rFonts w:ascii="Times New Roman" w:hAnsi="Times New Roman" w:cs="Times New Roman" w:hint="eastAsia"/>
          <w:sz w:val="24"/>
          <w:szCs w:val="24"/>
        </w:rPr>
        <w:t>混凝土结构子分部工程施工质量验收时，应提供下列文件和记录：</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1</w:t>
      </w:r>
      <w:r w:rsidR="00FB6D3E">
        <w:rPr>
          <w:rFonts w:ascii="Times New Roman" w:hAnsi="Times New Roman" w:cs="Times New Roman" w:hint="eastAsia"/>
          <w:sz w:val="24"/>
          <w:szCs w:val="24"/>
        </w:rPr>
        <w:t>）</w:t>
      </w:r>
      <w:r w:rsidRPr="00FB6D3E">
        <w:rPr>
          <w:rFonts w:ascii="Times New Roman" w:hAnsi="Times New Roman" w:cs="Times New Roman" w:hint="eastAsia"/>
          <w:sz w:val="24"/>
          <w:szCs w:val="24"/>
        </w:rPr>
        <w:t>设计变更文件；</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2</w:t>
      </w:r>
      <w:r w:rsidR="00FB6D3E">
        <w:rPr>
          <w:rFonts w:ascii="Times New Roman" w:hAnsi="Times New Roman" w:cs="Times New Roman" w:hint="eastAsia"/>
          <w:sz w:val="24"/>
          <w:szCs w:val="24"/>
        </w:rPr>
        <w:t>）</w:t>
      </w:r>
      <w:r w:rsidRPr="00FB6D3E">
        <w:rPr>
          <w:rFonts w:ascii="Times New Roman" w:hAnsi="Times New Roman" w:cs="Times New Roman" w:hint="eastAsia"/>
          <w:sz w:val="24"/>
          <w:szCs w:val="24"/>
        </w:rPr>
        <w:t>原材料质量证明文件和抽样检验报告；</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3</w:t>
      </w:r>
      <w:r w:rsidR="00FB6D3E">
        <w:rPr>
          <w:rFonts w:ascii="Times New Roman" w:hAnsi="Times New Roman" w:cs="Times New Roman" w:hint="eastAsia"/>
          <w:sz w:val="24"/>
          <w:szCs w:val="24"/>
        </w:rPr>
        <w:t>）</w:t>
      </w:r>
      <w:r w:rsidRPr="00FB6D3E">
        <w:rPr>
          <w:rFonts w:ascii="Times New Roman" w:hAnsi="Times New Roman" w:cs="Times New Roman" w:hint="eastAsia"/>
          <w:sz w:val="24"/>
          <w:szCs w:val="24"/>
        </w:rPr>
        <w:t>预拌混凝土的质量证明文件；</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4</w:t>
      </w:r>
      <w:r w:rsidR="00FB6D3E">
        <w:rPr>
          <w:rFonts w:ascii="Times New Roman" w:hAnsi="Times New Roman" w:cs="Times New Roman" w:hint="eastAsia"/>
          <w:sz w:val="24"/>
          <w:szCs w:val="24"/>
        </w:rPr>
        <w:t>）</w:t>
      </w:r>
      <w:r w:rsidRPr="00FB6D3E">
        <w:rPr>
          <w:rFonts w:ascii="Times New Roman" w:hAnsi="Times New Roman" w:cs="Times New Roman" w:hint="eastAsia"/>
          <w:sz w:val="24"/>
          <w:szCs w:val="24"/>
        </w:rPr>
        <w:t>混凝土、灌浆料的性能检验报告。</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GB 50204</w:t>
      </w:r>
      <w:r w:rsidRPr="00FB6D3E">
        <w:rPr>
          <w:rFonts w:ascii="Times New Roman" w:hAnsi="Times New Roman" w:cs="Times New Roman" w:hint="eastAsia"/>
          <w:sz w:val="24"/>
          <w:szCs w:val="24"/>
        </w:rPr>
        <w:t>－</w:t>
      </w:r>
      <w:r w:rsidRPr="00FB6D3E">
        <w:rPr>
          <w:rFonts w:ascii="Times New Roman" w:hAnsi="Times New Roman" w:cs="Times New Roman" w:hint="eastAsia"/>
          <w:sz w:val="24"/>
          <w:szCs w:val="24"/>
        </w:rPr>
        <w:t>2015</w:t>
      </w:r>
      <w:r w:rsidRPr="00FB6D3E">
        <w:rPr>
          <w:rFonts w:ascii="Times New Roman" w:hAnsi="Times New Roman" w:cs="Times New Roman" w:hint="eastAsia"/>
          <w:sz w:val="24"/>
          <w:szCs w:val="24"/>
        </w:rPr>
        <w:t>条文说明</w:t>
      </w:r>
      <w:r w:rsidRPr="00FB6D3E">
        <w:rPr>
          <w:rFonts w:ascii="Times New Roman" w:hAnsi="Times New Roman" w:cs="Times New Roman" w:hint="eastAsia"/>
          <w:sz w:val="24"/>
          <w:szCs w:val="24"/>
        </w:rPr>
        <w:t xml:space="preserve">7.3.1 </w:t>
      </w:r>
      <w:r w:rsidRPr="00FB6D3E">
        <w:rPr>
          <w:rFonts w:ascii="Times New Roman" w:hAnsi="Times New Roman" w:cs="Times New Roman" w:hint="eastAsia"/>
          <w:sz w:val="24"/>
          <w:szCs w:val="24"/>
        </w:rPr>
        <w:t>预拌混凝土质量证明文件主要包括混凝土配合比通知单、混凝土质量合格证、强度检验报告、混凝土运输单以及合同规定的其他资料。</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GB/T 14902-2012</w:t>
      </w:r>
      <w:r w:rsidRPr="00FB6D3E">
        <w:rPr>
          <w:rFonts w:ascii="Times New Roman" w:hAnsi="Times New Roman" w:cs="Times New Roman" w:hint="eastAsia"/>
          <w:sz w:val="24"/>
          <w:szCs w:val="24"/>
        </w:rPr>
        <w:t>标准</w:t>
      </w:r>
      <w:r w:rsidRPr="00FB6D3E">
        <w:rPr>
          <w:rFonts w:ascii="Times New Roman" w:hAnsi="Times New Roman" w:cs="Times New Roman" w:hint="eastAsia"/>
          <w:sz w:val="24"/>
          <w:szCs w:val="24"/>
        </w:rPr>
        <w:t>10.3.1</w:t>
      </w:r>
      <w:r w:rsidRPr="00FB6D3E">
        <w:rPr>
          <w:rFonts w:ascii="Times New Roman" w:hAnsi="Times New Roman" w:cs="Times New Roman" w:hint="eastAsia"/>
          <w:sz w:val="24"/>
          <w:szCs w:val="24"/>
        </w:rPr>
        <w:t>供方应按分部工程向需方供同一配合比混凝土出厂合格证。</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9.3.2</w:t>
      </w:r>
      <w:r w:rsidRPr="00FB6D3E">
        <w:rPr>
          <w:rFonts w:ascii="Times New Roman" w:hAnsi="Times New Roman" w:cs="Times New Roman" w:hint="eastAsia"/>
          <w:sz w:val="24"/>
          <w:szCs w:val="24"/>
        </w:rPr>
        <w:t>预拌砂浆企业应按分部工程向需方提供同一配合比的以下资料：</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9.3.2.1</w:t>
      </w:r>
      <w:r w:rsidRPr="00FB6D3E">
        <w:rPr>
          <w:rFonts w:ascii="Times New Roman" w:hAnsi="Times New Roman" w:cs="Times New Roman" w:hint="eastAsia"/>
          <w:sz w:val="24"/>
          <w:szCs w:val="24"/>
        </w:rPr>
        <w:t>出厂合格证。</w:t>
      </w:r>
    </w:p>
    <w:p w:rsidR="007413D1" w:rsidRPr="00CE35E2" w:rsidRDefault="007413D1" w:rsidP="00CE35E2">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9.3.2.2</w:t>
      </w:r>
      <w:r w:rsidRPr="00FB6D3E">
        <w:rPr>
          <w:rFonts w:ascii="Times New Roman" w:hAnsi="Times New Roman" w:cs="Times New Roman" w:hint="eastAsia"/>
          <w:sz w:val="24"/>
          <w:szCs w:val="24"/>
        </w:rPr>
        <w:t>砂浆性能检验报告（</w:t>
      </w:r>
      <w:r w:rsidR="00CE35E2" w:rsidRPr="00CE35E2">
        <w:rPr>
          <w:rFonts w:ascii="Times New Roman" w:hAnsi="Times New Roman" w:cs="Times New Roman"/>
          <w:sz w:val="24"/>
          <w:szCs w:val="24"/>
        </w:rPr>
        <w:t>28d</w:t>
      </w:r>
      <w:r w:rsidR="00CE35E2" w:rsidRPr="00CE35E2">
        <w:rPr>
          <w:rFonts w:ascii="Times New Roman" w:hAnsi="Times New Roman" w:cs="Times New Roman" w:hint="eastAsia"/>
          <w:sz w:val="24"/>
          <w:szCs w:val="24"/>
        </w:rPr>
        <w:t>抗压强度检验报告</w:t>
      </w:r>
      <w:r w:rsidR="00CE35E2" w:rsidRPr="00CE35E2">
        <w:rPr>
          <w:rFonts w:ascii="Times New Roman" w:hAnsi="Times New Roman" w:cs="Times New Roman"/>
          <w:sz w:val="24"/>
          <w:szCs w:val="24"/>
        </w:rPr>
        <w:t>35</w:t>
      </w:r>
      <w:r w:rsidR="00CE35E2">
        <w:rPr>
          <w:rFonts w:ascii="Times New Roman" w:hAnsi="Times New Roman" w:cs="Times New Roman" w:hint="eastAsia"/>
          <w:sz w:val="24"/>
          <w:szCs w:val="24"/>
        </w:rPr>
        <w:t>天</w:t>
      </w:r>
      <w:r w:rsidRPr="00FB6D3E">
        <w:rPr>
          <w:rFonts w:ascii="Times New Roman" w:hAnsi="Times New Roman" w:cs="Times New Roman" w:hint="eastAsia"/>
          <w:sz w:val="24"/>
          <w:szCs w:val="24"/>
        </w:rPr>
        <w:t>内补发）。</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9.3.2.3</w:t>
      </w:r>
      <w:r w:rsidRPr="00FB6D3E">
        <w:rPr>
          <w:rFonts w:ascii="Times New Roman" w:hAnsi="Times New Roman" w:cs="Times New Roman" w:hint="eastAsia"/>
          <w:sz w:val="24"/>
          <w:szCs w:val="24"/>
        </w:rPr>
        <w:t>发货单。</w:t>
      </w:r>
    </w:p>
    <w:p w:rsidR="007413D1" w:rsidRPr="00FB6D3E" w:rsidRDefault="007413D1" w:rsidP="00FB6D3E">
      <w:pPr>
        <w:spacing w:line="360" w:lineRule="auto"/>
        <w:ind w:firstLineChars="200" w:firstLine="480"/>
        <w:rPr>
          <w:rFonts w:ascii="Times New Roman" w:hAnsi="Times New Roman" w:cs="Times New Roman"/>
          <w:sz w:val="24"/>
          <w:szCs w:val="24"/>
        </w:rPr>
      </w:pPr>
      <w:r w:rsidRPr="00FB6D3E">
        <w:rPr>
          <w:rFonts w:ascii="Times New Roman" w:hAnsi="Times New Roman" w:cs="Times New Roman" w:hint="eastAsia"/>
          <w:sz w:val="24"/>
          <w:szCs w:val="24"/>
        </w:rPr>
        <w:t>解释：</w:t>
      </w:r>
      <w:r w:rsidRPr="00FB6D3E">
        <w:rPr>
          <w:rFonts w:ascii="Times New Roman" w:hAnsi="Times New Roman" w:cs="Times New Roman"/>
          <w:sz w:val="24"/>
          <w:szCs w:val="24"/>
        </w:rPr>
        <w:t>DGJ32/J13-2005</w:t>
      </w:r>
      <w:r w:rsidRPr="00FB6D3E">
        <w:rPr>
          <w:rFonts w:ascii="Times New Roman" w:hAnsi="Times New Roman" w:cs="Times New Roman" w:hint="eastAsia"/>
          <w:sz w:val="24"/>
          <w:szCs w:val="24"/>
        </w:rPr>
        <w:t>标准第七条规定。</w:t>
      </w:r>
    </w:p>
    <w:p w:rsidR="00DC5E07" w:rsidRPr="008C6717" w:rsidRDefault="00DC5E07" w:rsidP="008C6717">
      <w:pPr>
        <w:spacing w:line="360" w:lineRule="auto"/>
        <w:ind w:firstLineChars="200" w:firstLine="480"/>
        <w:rPr>
          <w:rFonts w:ascii="Times New Roman" w:hAnsi="Times New Roman" w:cs="Times New Roman"/>
          <w:sz w:val="24"/>
          <w:szCs w:val="24"/>
        </w:rPr>
      </w:pPr>
      <w:r w:rsidRPr="008C6717">
        <w:rPr>
          <w:rFonts w:ascii="Times New Roman" w:hAnsi="Times New Roman" w:cs="Times New Roman" w:hint="eastAsia"/>
          <w:sz w:val="24"/>
          <w:szCs w:val="24"/>
        </w:rPr>
        <w:t>10</w:t>
      </w:r>
      <w:r w:rsidRPr="008C6717">
        <w:rPr>
          <w:rFonts w:ascii="Times New Roman" w:hAnsi="Times New Roman" w:cs="Times New Roman"/>
          <w:sz w:val="24"/>
          <w:szCs w:val="24"/>
        </w:rPr>
        <w:t xml:space="preserve"> </w:t>
      </w:r>
      <w:r w:rsidR="007413D1">
        <w:rPr>
          <w:rFonts w:ascii="Times New Roman" w:hAnsi="Times New Roman" w:cs="Times New Roman" w:hint="eastAsia"/>
          <w:sz w:val="24"/>
          <w:szCs w:val="24"/>
        </w:rPr>
        <w:t>人员管理技术资料</w:t>
      </w:r>
    </w:p>
    <w:p w:rsidR="00DC5E07" w:rsidRPr="008C6717" w:rsidRDefault="00DC5E07" w:rsidP="008C6717">
      <w:pPr>
        <w:spacing w:line="360" w:lineRule="auto"/>
        <w:ind w:firstLineChars="200" w:firstLine="480"/>
        <w:rPr>
          <w:rFonts w:ascii="Times New Roman" w:hAnsi="Times New Roman" w:cs="Times New Roman"/>
          <w:sz w:val="24"/>
          <w:szCs w:val="24"/>
        </w:rPr>
      </w:pPr>
      <w:r w:rsidRPr="008C6717">
        <w:rPr>
          <w:rFonts w:ascii="Times New Roman" w:hAnsi="Times New Roman" w:cs="Times New Roman" w:hint="eastAsia"/>
          <w:sz w:val="24"/>
          <w:szCs w:val="24"/>
        </w:rPr>
        <w:t>11</w:t>
      </w:r>
      <w:r w:rsidR="007413D1">
        <w:rPr>
          <w:rFonts w:ascii="Times New Roman" w:hAnsi="Times New Roman" w:cs="Times New Roman" w:hint="eastAsia"/>
          <w:sz w:val="24"/>
          <w:szCs w:val="24"/>
        </w:rPr>
        <w:t xml:space="preserve"> </w:t>
      </w:r>
      <w:r w:rsidR="007413D1">
        <w:rPr>
          <w:rFonts w:ascii="Times New Roman" w:hAnsi="Times New Roman" w:cs="Times New Roman" w:hint="eastAsia"/>
          <w:sz w:val="24"/>
          <w:szCs w:val="24"/>
        </w:rPr>
        <w:t>仪器设备管理技术资料</w:t>
      </w:r>
    </w:p>
    <w:p w:rsidR="007413D1" w:rsidRDefault="007413D1" w:rsidP="008C671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12 </w:t>
      </w:r>
      <w:r>
        <w:rPr>
          <w:rFonts w:ascii="Times New Roman" w:hAnsi="Times New Roman" w:cs="Times New Roman" w:hint="eastAsia"/>
          <w:sz w:val="24"/>
          <w:szCs w:val="24"/>
        </w:rPr>
        <w:t>安全生产管理技术资料</w:t>
      </w:r>
    </w:p>
    <w:p w:rsidR="00DC5E07" w:rsidRPr="008C6717" w:rsidRDefault="007413D1" w:rsidP="008C671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13 </w:t>
      </w:r>
      <w:r>
        <w:rPr>
          <w:rFonts w:ascii="Times New Roman" w:hAnsi="Times New Roman" w:cs="Times New Roman" w:hint="eastAsia"/>
          <w:sz w:val="24"/>
          <w:szCs w:val="24"/>
        </w:rPr>
        <w:t>环保管理技术资料</w:t>
      </w:r>
    </w:p>
    <w:p w:rsidR="00EF5E6C" w:rsidRPr="003D42BC" w:rsidRDefault="00E27210" w:rsidP="00EF5E6C">
      <w:pPr>
        <w:spacing w:line="360" w:lineRule="auto"/>
        <w:outlineLvl w:val="0"/>
        <w:rPr>
          <w:rFonts w:ascii="Times New Roman" w:eastAsia="宋体" w:hAnsi="Times New Roman" w:cs="Times New Roman"/>
          <w:b/>
          <w:sz w:val="28"/>
          <w:szCs w:val="28"/>
        </w:rPr>
      </w:pPr>
      <w:r>
        <w:rPr>
          <w:rFonts w:ascii="Times New Roman" w:eastAsia="宋体" w:hAnsi="Times New Roman" w:cs="Times New Roman" w:hint="eastAsia"/>
          <w:b/>
          <w:sz w:val="28"/>
          <w:szCs w:val="28"/>
        </w:rPr>
        <w:t>四</w:t>
      </w:r>
      <w:r w:rsidR="00EF5E6C" w:rsidRPr="003D42BC">
        <w:rPr>
          <w:rFonts w:ascii="Times New Roman" w:eastAsia="宋体" w:hAnsi="Times New Roman" w:cs="Times New Roman"/>
          <w:b/>
          <w:sz w:val="28"/>
          <w:szCs w:val="28"/>
        </w:rPr>
        <w:t xml:space="preserve"> </w:t>
      </w:r>
      <w:r>
        <w:rPr>
          <w:rFonts w:ascii="Times New Roman" w:eastAsia="宋体" w:hAnsi="Times New Roman" w:cs="Times New Roman" w:hint="eastAsia"/>
          <w:b/>
          <w:sz w:val="28"/>
          <w:szCs w:val="28"/>
        </w:rPr>
        <w:t>、</w:t>
      </w:r>
      <w:r w:rsidR="00EF5E6C" w:rsidRPr="003D42BC">
        <w:rPr>
          <w:rFonts w:ascii="Times New Roman" w:eastAsia="宋体" w:hAnsi="Times New Roman" w:cs="Times New Roman"/>
          <w:b/>
          <w:sz w:val="28"/>
          <w:szCs w:val="28"/>
        </w:rPr>
        <w:t>采用国际标准和国外先进标准情况</w:t>
      </w:r>
    </w:p>
    <w:p w:rsidR="00EF5E6C" w:rsidRPr="003D42BC" w:rsidRDefault="00E27210" w:rsidP="00EF5E6C">
      <w:pPr>
        <w:spacing w:line="360" w:lineRule="auto"/>
        <w:ind w:firstLineChars="250" w:firstLine="600"/>
        <w:rPr>
          <w:rFonts w:ascii="Times New Roman" w:eastAsia="宋体" w:hAnsi="Times New Roman" w:cs="Times New Roman"/>
          <w:sz w:val="24"/>
          <w:szCs w:val="24"/>
        </w:rPr>
      </w:pPr>
      <w:r>
        <w:rPr>
          <w:rFonts w:ascii="Times New Roman" w:eastAsia="宋体" w:hAnsi="Times New Roman" w:cs="Times New Roman" w:hint="eastAsia"/>
          <w:sz w:val="24"/>
          <w:szCs w:val="24"/>
        </w:rPr>
        <w:t>本标准为我省首次制定的地方标准，不涉及</w:t>
      </w:r>
      <w:r w:rsidR="00EF5E6C" w:rsidRPr="003D42BC">
        <w:rPr>
          <w:rFonts w:ascii="Times New Roman" w:eastAsia="宋体" w:hAnsi="Times New Roman" w:cs="Times New Roman"/>
          <w:sz w:val="24"/>
          <w:szCs w:val="24"/>
        </w:rPr>
        <w:t>国际标准和国外先进标准</w:t>
      </w:r>
      <w:r>
        <w:rPr>
          <w:rFonts w:ascii="Times New Roman" w:eastAsia="宋体" w:hAnsi="Times New Roman" w:cs="Times New Roman" w:hint="eastAsia"/>
          <w:sz w:val="24"/>
          <w:szCs w:val="24"/>
        </w:rPr>
        <w:t>采标情况</w:t>
      </w:r>
      <w:r w:rsidR="00EF5E6C" w:rsidRPr="003D42BC">
        <w:rPr>
          <w:rFonts w:ascii="Times New Roman" w:eastAsia="宋体" w:hAnsi="Times New Roman" w:cs="Times New Roman"/>
          <w:sz w:val="24"/>
          <w:szCs w:val="24"/>
        </w:rPr>
        <w:t>。</w:t>
      </w:r>
    </w:p>
    <w:p w:rsidR="00EF5E6C" w:rsidRPr="003D42BC" w:rsidRDefault="00E27210" w:rsidP="00EF5E6C">
      <w:pPr>
        <w:spacing w:line="360" w:lineRule="auto"/>
        <w:outlineLvl w:val="0"/>
        <w:rPr>
          <w:rFonts w:ascii="Times New Roman" w:eastAsia="宋体" w:hAnsi="Times New Roman" w:cs="Times New Roman"/>
          <w:b/>
          <w:sz w:val="28"/>
          <w:szCs w:val="28"/>
        </w:rPr>
      </w:pPr>
      <w:r>
        <w:rPr>
          <w:rFonts w:ascii="Times New Roman" w:eastAsia="宋体" w:hAnsi="Times New Roman" w:cs="Times New Roman" w:hint="eastAsia"/>
          <w:b/>
          <w:sz w:val="28"/>
          <w:szCs w:val="28"/>
        </w:rPr>
        <w:t>五、</w:t>
      </w:r>
      <w:r w:rsidR="00EF5E6C" w:rsidRPr="003D42BC">
        <w:rPr>
          <w:rFonts w:ascii="Times New Roman" w:eastAsia="宋体" w:hAnsi="Times New Roman" w:cs="Times New Roman"/>
          <w:b/>
          <w:sz w:val="28"/>
          <w:szCs w:val="28"/>
        </w:rPr>
        <w:t>本标准与现行的相关法律、法规及相关标准</w:t>
      </w:r>
      <w:r w:rsidR="00EF5E6C" w:rsidRPr="003D42BC">
        <w:rPr>
          <w:rFonts w:ascii="Times New Roman" w:eastAsia="宋体" w:hAnsi="Times New Roman" w:cs="Times New Roman" w:hint="eastAsia"/>
          <w:b/>
          <w:sz w:val="28"/>
          <w:szCs w:val="28"/>
        </w:rPr>
        <w:t>的关系</w:t>
      </w:r>
    </w:p>
    <w:p w:rsidR="00EF5E6C" w:rsidRPr="003D42BC" w:rsidRDefault="009A4D25" w:rsidP="00EF5E6C">
      <w:pPr>
        <w:spacing w:line="360" w:lineRule="auto"/>
        <w:ind w:firstLineChars="200" w:firstLine="480"/>
        <w:rPr>
          <w:rFonts w:ascii="Times New Roman" w:eastAsia="宋体" w:hAnsi="Times New Roman" w:cs="Times New Roman"/>
          <w:sz w:val="24"/>
          <w:szCs w:val="24"/>
        </w:rPr>
      </w:pPr>
      <w:r>
        <w:rPr>
          <w:rFonts w:ascii="Times New Roman" w:hAnsi="Times New Roman" w:cs="Times New Roman" w:hint="eastAsia"/>
          <w:sz w:val="24"/>
          <w:szCs w:val="24"/>
        </w:rPr>
        <w:t>本标准的制定不存在与现行法律法规和强制性国家标准相冲突的情况，本标准的制定有助于预拌混凝土（砂浆）行业相关管理部门发布的政策性文件</w:t>
      </w:r>
      <w:r w:rsidR="00E27210">
        <w:rPr>
          <w:rFonts w:ascii="Times New Roman" w:hAnsi="Times New Roman" w:cs="Times New Roman" w:hint="eastAsia"/>
          <w:sz w:val="24"/>
          <w:szCs w:val="24"/>
        </w:rPr>
        <w:t>的实施</w:t>
      </w:r>
      <w:r w:rsidR="00EF5E6C" w:rsidRPr="003D42BC">
        <w:rPr>
          <w:rFonts w:ascii="Times New Roman" w:eastAsia="宋体" w:hAnsi="Times New Roman" w:cs="Times New Roman" w:hint="eastAsia"/>
          <w:sz w:val="24"/>
          <w:szCs w:val="24"/>
        </w:rPr>
        <w:t>。</w:t>
      </w:r>
    </w:p>
    <w:p w:rsidR="00EF5E6C" w:rsidRPr="003D42BC" w:rsidRDefault="00E27210" w:rsidP="00EF5E6C">
      <w:pPr>
        <w:spacing w:line="360" w:lineRule="auto"/>
        <w:outlineLvl w:val="0"/>
        <w:rPr>
          <w:rFonts w:ascii="Times New Roman" w:eastAsia="宋体" w:hAnsi="Times New Roman" w:cs="Times New Roman"/>
          <w:b/>
          <w:sz w:val="28"/>
          <w:szCs w:val="28"/>
        </w:rPr>
      </w:pPr>
      <w:r>
        <w:rPr>
          <w:rFonts w:ascii="Times New Roman" w:eastAsia="宋体" w:hAnsi="Times New Roman" w:cs="Times New Roman" w:hint="eastAsia"/>
          <w:b/>
          <w:sz w:val="28"/>
          <w:szCs w:val="28"/>
        </w:rPr>
        <w:t>六、</w:t>
      </w:r>
      <w:r w:rsidR="00EF5E6C" w:rsidRPr="003D42BC">
        <w:rPr>
          <w:rFonts w:ascii="Times New Roman" w:eastAsia="宋体" w:hAnsi="Times New Roman" w:cs="Times New Roman"/>
          <w:b/>
          <w:sz w:val="28"/>
          <w:szCs w:val="28"/>
        </w:rPr>
        <w:t>重大分歧意见的处理经过和依据</w:t>
      </w:r>
    </w:p>
    <w:p w:rsidR="00EF5E6C" w:rsidRPr="003D42BC" w:rsidRDefault="009A4D25" w:rsidP="00EF5E6C">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本标准在制定过程中未出现重大分歧意见</w:t>
      </w:r>
      <w:r w:rsidR="00EF5E6C" w:rsidRPr="003D42BC">
        <w:rPr>
          <w:rFonts w:ascii="Times New Roman" w:eastAsia="宋体" w:hAnsi="Times New Roman" w:cs="Times New Roman"/>
          <w:sz w:val="24"/>
          <w:szCs w:val="24"/>
        </w:rPr>
        <w:t>。</w:t>
      </w:r>
    </w:p>
    <w:p w:rsidR="00EF5E6C" w:rsidRPr="003D42BC" w:rsidRDefault="00E27210" w:rsidP="00EF5E6C">
      <w:pPr>
        <w:spacing w:line="360" w:lineRule="auto"/>
        <w:outlineLvl w:val="0"/>
        <w:rPr>
          <w:rFonts w:ascii="Times New Roman" w:eastAsia="宋体" w:hAnsi="Times New Roman" w:cs="Times New Roman"/>
          <w:b/>
          <w:sz w:val="28"/>
          <w:szCs w:val="28"/>
        </w:rPr>
      </w:pPr>
      <w:r>
        <w:rPr>
          <w:rFonts w:ascii="Times New Roman" w:eastAsia="宋体" w:hAnsi="Times New Roman" w:cs="Times New Roman" w:hint="eastAsia"/>
          <w:b/>
          <w:sz w:val="28"/>
          <w:szCs w:val="28"/>
        </w:rPr>
        <w:t>七、</w:t>
      </w:r>
      <w:r w:rsidR="00EF5E6C" w:rsidRPr="003D42BC">
        <w:rPr>
          <w:rFonts w:ascii="Times New Roman" w:eastAsia="宋体" w:hAnsi="Times New Roman" w:cs="Times New Roman"/>
          <w:b/>
          <w:sz w:val="28"/>
          <w:szCs w:val="28"/>
        </w:rPr>
        <w:t>标准</w:t>
      </w:r>
      <w:r w:rsidR="009A4D25">
        <w:rPr>
          <w:rFonts w:ascii="Times New Roman" w:eastAsia="宋体" w:hAnsi="Times New Roman" w:cs="Times New Roman" w:hint="eastAsia"/>
          <w:b/>
          <w:sz w:val="28"/>
          <w:szCs w:val="28"/>
        </w:rPr>
        <w:t>作为强制性标准或推荐性标准的建议</w:t>
      </w:r>
    </w:p>
    <w:p w:rsidR="00EF5E6C" w:rsidRPr="003D42BC" w:rsidRDefault="009A4D25" w:rsidP="00EF5E6C">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建议</w:t>
      </w:r>
      <w:r w:rsidR="00EF5E6C" w:rsidRPr="003D42BC">
        <w:rPr>
          <w:rFonts w:ascii="Times New Roman" w:eastAsia="宋体" w:hAnsi="Times New Roman" w:cs="Times New Roman"/>
          <w:sz w:val="24"/>
          <w:szCs w:val="24"/>
        </w:rPr>
        <w:t>本标准</w:t>
      </w:r>
      <w:r>
        <w:rPr>
          <w:rFonts w:ascii="Times New Roman" w:eastAsia="宋体" w:hAnsi="Times New Roman" w:cs="Times New Roman" w:hint="eastAsia"/>
          <w:sz w:val="24"/>
          <w:szCs w:val="24"/>
        </w:rPr>
        <w:t>作为</w:t>
      </w:r>
      <w:r w:rsidR="00EF5E6C" w:rsidRPr="003D42BC">
        <w:rPr>
          <w:rFonts w:ascii="Times New Roman" w:eastAsia="宋体" w:hAnsi="Times New Roman" w:cs="Times New Roman"/>
          <w:sz w:val="24"/>
          <w:szCs w:val="24"/>
        </w:rPr>
        <w:t>推荐</w:t>
      </w:r>
      <w:r>
        <w:rPr>
          <w:rFonts w:ascii="Times New Roman" w:eastAsia="宋体" w:hAnsi="Times New Roman" w:cs="Times New Roman" w:hint="eastAsia"/>
          <w:sz w:val="24"/>
          <w:szCs w:val="24"/>
        </w:rPr>
        <w:t>性</w:t>
      </w:r>
      <w:r w:rsidR="00EF5E6C" w:rsidRPr="003D42BC">
        <w:rPr>
          <w:rFonts w:ascii="Times New Roman" w:eastAsia="宋体" w:hAnsi="Times New Roman" w:cs="Times New Roman" w:hint="eastAsia"/>
          <w:sz w:val="24"/>
          <w:szCs w:val="24"/>
        </w:rPr>
        <w:t>地方</w:t>
      </w:r>
      <w:r w:rsidR="00EF5E6C" w:rsidRPr="003D42BC">
        <w:rPr>
          <w:rFonts w:ascii="Times New Roman" w:eastAsia="宋体" w:hAnsi="Times New Roman" w:cs="Times New Roman"/>
          <w:sz w:val="24"/>
          <w:szCs w:val="24"/>
        </w:rPr>
        <w:t>标准。</w:t>
      </w:r>
    </w:p>
    <w:p w:rsidR="00EF5E6C" w:rsidRPr="003D42BC" w:rsidRDefault="00E27210" w:rsidP="00EF5E6C">
      <w:pPr>
        <w:spacing w:line="360" w:lineRule="auto"/>
        <w:outlineLvl w:val="0"/>
        <w:rPr>
          <w:rFonts w:ascii="Times New Roman" w:eastAsia="宋体" w:hAnsi="Times New Roman" w:cs="Times New Roman"/>
          <w:b/>
          <w:sz w:val="28"/>
          <w:szCs w:val="28"/>
        </w:rPr>
      </w:pPr>
      <w:r>
        <w:rPr>
          <w:rFonts w:ascii="Times New Roman" w:eastAsia="宋体" w:hAnsi="Times New Roman" w:cs="Times New Roman" w:hint="eastAsia"/>
          <w:b/>
          <w:sz w:val="28"/>
          <w:szCs w:val="28"/>
        </w:rPr>
        <w:t>八、</w:t>
      </w:r>
      <w:r w:rsidR="00EF5E6C" w:rsidRPr="003D42BC">
        <w:rPr>
          <w:rFonts w:ascii="Times New Roman" w:eastAsia="宋体" w:hAnsi="Times New Roman" w:cs="Times New Roman"/>
          <w:b/>
          <w:sz w:val="28"/>
          <w:szCs w:val="28"/>
        </w:rPr>
        <w:t>贯彻标准的要求和措施建议</w:t>
      </w:r>
    </w:p>
    <w:p w:rsidR="00EF5E6C" w:rsidRPr="003D42BC" w:rsidRDefault="00EF5E6C" w:rsidP="00EF5E6C">
      <w:pPr>
        <w:spacing w:line="360" w:lineRule="auto"/>
        <w:ind w:firstLineChars="200" w:firstLine="480"/>
        <w:rPr>
          <w:rFonts w:ascii="Times New Roman" w:eastAsia="宋体" w:hAnsi="Times New Roman" w:cs="Times New Roman"/>
          <w:sz w:val="24"/>
          <w:szCs w:val="24"/>
        </w:rPr>
      </w:pPr>
      <w:r w:rsidRPr="003D42BC">
        <w:rPr>
          <w:rFonts w:ascii="Times New Roman" w:eastAsia="宋体" w:hAnsi="Times New Roman" w:cs="Times New Roman"/>
          <w:sz w:val="24"/>
          <w:szCs w:val="24"/>
        </w:rPr>
        <w:t>待本标准批准发布后，建议由标委会组织相关生产、检验、施工、设计等有关单位进行</w:t>
      </w:r>
      <w:r w:rsidRPr="003D42BC">
        <w:rPr>
          <w:rFonts w:ascii="Times New Roman" w:eastAsia="宋体" w:hAnsi="Times New Roman" w:cs="Times New Roman" w:hint="eastAsia"/>
          <w:sz w:val="24"/>
          <w:szCs w:val="24"/>
        </w:rPr>
        <w:t>宣传和执行</w:t>
      </w:r>
      <w:r w:rsidRPr="003D42BC">
        <w:rPr>
          <w:rFonts w:ascii="Times New Roman" w:eastAsia="宋体" w:hAnsi="Times New Roman" w:cs="Times New Roman"/>
          <w:sz w:val="24"/>
          <w:szCs w:val="24"/>
        </w:rPr>
        <w:t>。</w:t>
      </w:r>
    </w:p>
    <w:p w:rsidR="00EF5E6C" w:rsidRPr="003D42BC" w:rsidRDefault="00E27210" w:rsidP="00EF5E6C">
      <w:pPr>
        <w:spacing w:line="360" w:lineRule="auto"/>
        <w:outlineLvl w:val="0"/>
        <w:rPr>
          <w:rFonts w:ascii="Times New Roman" w:eastAsia="宋体" w:hAnsi="Times New Roman" w:cs="Times New Roman"/>
          <w:b/>
          <w:sz w:val="28"/>
          <w:szCs w:val="28"/>
        </w:rPr>
      </w:pPr>
      <w:r>
        <w:rPr>
          <w:rFonts w:ascii="Times New Roman" w:eastAsia="宋体" w:hAnsi="Times New Roman" w:cs="Times New Roman" w:hint="eastAsia"/>
          <w:b/>
          <w:sz w:val="28"/>
          <w:szCs w:val="28"/>
        </w:rPr>
        <w:t>九、</w:t>
      </w:r>
      <w:r w:rsidR="00EF5E6C" w:rsidRPr="003D42BC">
        <w:rPr>
          <w:rFonts w:ascii="Times New Roman" w:eastAsia="宋体" w:hAnsi="Times New Roman" w:cs="Times New Roman"/>
          <w:b/>
          <w:sz w:val="28"/>
          <w:szCs w:val="28"/>
        </w:rPr>
        <w:t>废止现行相关标准的建议</w:t>
      </w:r>
    </w:p>
    <w:p w:rsidR="00EF5E6C" w:rsidRPr="003D42BC" w:rsidRDefault="00EF5E6C" w:rsidP="00EF5E6C">
      <w:pPr>
        <w:spacing w:line="360" w:lineRule="auto"/>
        <w:ind w:firstLineChars="200" w:firstLine="480"/>
        <w:rPr>
          <w:rFonts w:ascii="Times New Roman" w:eastAsia="宋体" w:hAnsi="Times New Roman" w:cs="Times New Roman"/>
          <w:sz w:val="24"/>
          <w:szCs w:val="24"/>
        </w:rPr>
      </w:pPr>
      <w:r w:rsidRPr="003D42BC">
        <w:rPr>
          <w:rFonts w:ascii="Times New Roman" w:eastAsia="宋体" w:hAnsi="Times New Roman" w:cs="Times New Roman"/>
          <w:sz w:val="24"/>
          <w:szCs w:val="24"/>
        </w:rPr>
        <w:t>本标准为首次制定，无相关标准废止的建议。</w:t>
      </w:r>
    </w:p>
    <w:p w:rsidR="00EF5E6C" w:rsidRPr="003D42BC" w:rsidRDefault="00E27210" w:rsidP="00EF5E6C">
      <w:pPr>
        <w:spacing w:line="360" w:lineRule="auto"/>
        <w:outlineLvl w:val="0"/>
        <w:rPr>
          <w:rFonts w:ascii="Times New Roman" w:eastAsia="宋体" w:hAnsi="Times New Roman" w:cs="Times New Roman"/>
          <w:b/>
          <w:sz w:val="28"/>
          <w:szCs w:val="28"/>
        </w:rPr>
      </w:pPr>
      <w:r>
        <w:rPr>
          <w:rFonts w:ascii="Times New Roman" w:eastAsia="宋体" w:hAnsi="Times New Roman" w:cs="Times New Roman" w:hint="eastAsia"/>
          <w:b/>
          <w:sz w:val="28"/>
          <w:szCs w:val="28"/>
        </w:rPr>
        <w:t>十、</w:t>
      </w:r>
      <w:r w:rsidR="00EF5E6C" w:rsidRPr="003D42BC">
        <w:rPr>
          <w:rFonts w:ascii="Times New Roman" w:eastAsia="宋体" w:hAnsi="Times New Roman" w:cs="Times New Roman"/>
          <w:b/>
          <w:sz w:val="28"/>
          <w:szCs w:val="28"/>
        </w:rPr>
        <w:t>其他应予说明的事项</w:t>
      </w:r>
    </w:p>
    <w:p w:rsidR="00EF5E6C" w:rsidRPr="003D42BC" w:rsidRDefault="00EF5E6C" w:rsidP="00EF5E6C">
      <w:pPr>
        <w:spacing w:line="360" w:lineRule="auto"/>
        <w:ind w:firstLineChars="200" w:firstLine="480"/>
        <w:rPr>
          <w:rFonts w:ascii="Times New Roman" w:eastAsia="宋体" w:hAnsi="Times New Roman" w:cs="Times New Roman"/>
          <w:sz w:val="24"/>
          <w:szCs w:val="24"/>
        </w:rPr>
      </w:pPr>
      <w:r w:rsidRPr="003D42BC">
        <w:rPr>
          <w:rFonts w:ascii="Times New Roman" w:eastAsia="宋体" w:hAnsi="Times New Roman" w:cs="Times New Roman"/>
          <w:sz w:val="24"/>
          <w:szCs w:val="24"/>
        </w:rPr>
        <w:t>无其他说明事项。</w:t>
      </w:r>
    </w:p>
    <w:p w:rsidR="00EF5E6C" w:rsidRPr="003D42BC" w:rsidRDefault="00EF5E6C" w:rsidP="00EF5E6C">
      <w:pPr>
        <w:spacing w:line="360" w:lineRule="auto"/>
        <w:outlineLvl w:val="0"/>
        <w:rPr>
          <w:rFonts w:ascii="Times New Roman" w:eastAsia="宋体" w:hAnsi="Times New Roman" w:cs="Times New Roman"/>
        </w:rPr>
      </w:pPr>
    </w:p>
    <w:p w:rsidR="00EF5E6C" w:rsidRPr="00EF5E6C" w:rsidRDefault="00EF5E6C"/>
    <w:sectPr w:rsidR="00EF5E6C" w:rsidRPr="00EF5E6C" w:rsidSect="00884CBC">
      <w:footerReference w:type="even" r:id="rId7"/>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52D" w:rsidRDefault="00AC452D" w:rsidP="00132A8A">
      <w:r>
        <w:separator/>
      </w:r>
    </w:p>
  </w:endnote>
  <w:endnote w:type="continuationSeparator" w:id="1">
    <w:p w:rsidR="00AC452D" w:rsidRDefault="00AC452D" w:rsidP="00132A8A">
      <w:r>
        <w:continuationSeparator/>
      </w:r>
    </w:p>
  </w:endnote>
</w:endnotes>
</file>

<file path=word/fontTable.xml><?xml version="1.0" encoding="utf-8"?>
<w:fonts xmlns:r="http://schemas.openxmlformats.org/officeDocument/2006/relationships" xmlns:w="http://schemas.openxmlformats.org/wordprocessingml/2006/main">
  <w:font w:name="黑体">
    <w:altName w:val="oúì."/>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ì."/>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07031"/>
      <w:docPartObj>
        <w:docPartGallery w:val="Page Numbers (Bottom of Page)"/>
        <w:docPartUnique/>
      </w:docPartObj>
    </w:sdtPr>
    <w:sdtContent>
      <w:p w:rsidR="00884CBC" w:rsidRDefault="006C4411" w:rsidP="00884CBC">
        <w:pPr>
          <w:pStyle w:val="a8"/>
        </w:pPr>
        <w:fldSimple w:instr=" PAGE   \* MERGEFORMAT ">
          <w:r w:rsidR="00490FB1" w:rsidRPr="00490FB1">
            <w:rPr>
              <w:noProof/>
              <w:lang w:val="zh-CN"/>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07027"/>
      <w:docPartObj>
        <w:docPartGallery w:val="Page Numbers (Bottom of Page)"/>
        <w:docPartUnique/>
      </w:docPartObj>
    </w:sdtPr>
    <w:sdtContent>
      <w:p w:rsidR="00884CBC" w:rsidRDefault="006C4411">
        <w:pPr>
          <w:pStyle w:val="a8"/>
          <w:jc w:val="right"/>
        </w:pPr>
        <w:fldSimple w:instr=" PAGE   \* MERGEFORMAT ">
          <w:r w:rsidR="00490FB1" w:rsidRPr="00490FB1">
            <w:rPr>
              <w:noProof/>
              <w:lang w:val="zh-CN"/>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52D" w:rsidRDefault="00AC452D" w:rsidP="00132A8A">
      <w:r>
        <w:separator/>
      </w:r>
    </w:p>
  </w:footnote>
  <w:footnote w:type="continuationSeparator" w:id="1">
    <w:p w:rsidR="00AC452D" w:rsidRDefault="00AC452D" w:rsidP="00132A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206E8A"/>
    <w:multiLevelType w:val="hybridMultilevel"/>
    <w:tmpl w:val="F2986AF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46260FA"/>
    <w:multiLevelType w:val="multilevel"/>
    <w:tmpl w:val="9E9EA734"/>
    <w:lvl w:ilvl="0">
      <w:start w:val="1"/>
      <w:numFmt w:val="decimal"/>
      <w:pStyle w:val="a"/>
      <w:suff w:val="nothing"/>
      <w:lvlText w:val="表%1　"/>
      <w:lvlJc w:val="left"/>
      <w:pPr>
        <w:ind w:left="2552"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nsid w:val="707A440F"/>
    <w:multiLevelType w:val="hybridMultilevel"/>
    <w:tmpl w:val="41780BEC"/>
    <w:lvl w:ilvl="0" w:tplc="8A9CEE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67D6E"/>
    <w:rsid w:val="0004643C"/>
    <w:rsid w:val="00132A8A"/>
    <w:rsid w:val="002168DA"/>
    <w:rsid w:val="00250F97"/>
    <w:rsid w:val="002B5795"/>
    <w:rsid w:val="00343DEB"/>
    <w:rsid w:val="00380A12"/>
    <w:rsid w:val="003B060E"/>
    <w:rsid w:val="00437E6C"/>
    <w:rsid w:val="0045109B"/>
    <w:rsid w:val="00467D6E"/>
    <w:rsid w:val="00490FB1"/>
    <w:rsid w:val="004A14C3"/>
    <w:rsid w:val="005033C8"/>
    <w:rsid w:val="005E3A26"/>
    <w:rsid w:val="006018DA"/>
    <w:rsid w:val="00655DF5"/>
    <w:rsid w:val="006A3F74"/>
    <w:rsid w:val="006C26A8"/>
    <w:rsid w:val="006C4411"/>
    <w:rsid w:val="00703DC4"/>
    <w:rsid w:val="00707D69"/>
    <w:rsid w:val="007413D1"/>
    <w:rsid w:val="007A047B"/>
    <w:rsid w:val="00844279"/>
    <w:rsid w:val="00884CBC"/>
    <w:rsid w:val="008978AB"/>
    <w:rsid w:val="008A52B1"/>
    <w:rsid w:val="008B58F3"/>
    <w:rsid w:val="008C6717"/>
    <w:rsid w:val="00960069"/>
    <w:rsid w:val="009A4D25"/>
    <w:rsid w:val="009C17EE"/>
    <w:rsid w:val="00A218E9"/>
    <w:rsid w:val="00A5223A"/>
    <w:rsid w:val="00A92BEA"/>
    <w:rsid w:val="00AC452D"/>
    <w:rsid w:val="00AD2BE2"/>
    <w:rsid w:val="00B15EA0"/>
    <w:rsid w:val="00B439F0"/>
    <w:rsid w:val="00B51989"/>
    <w:rsid w:val="00B75FD9"/>
    <w:rsid w:val="00B92BB2"/>
    <w:rsid w:val="00BD4EFA"/>
    <w:rsid w:val="00C020B7"/>
    <w:rsid w:val="00CA7478"/>
    <w:rsid w:val="00CB340A"/>
    <w:rsid w:val="00CC096D"/>
    <w:rsid w:val="00CD4F8C"/>
    <w:rsid w:val="00CE35E2"/>
    <w:rsid w:val="00DB17CE"/>
    <w:rsid w:val="00DB730C"/>
    <w:rsid w:val="00DB7AB4"/>
    <w:rsid w:val="00DC5E07"/>
    <w:rsid w:val="00E27210"/>
    <w:rsid w:val="00EA4EEC"/>
    <w:rsid w:val="00EF5E6C"/>
    <w:rsid w:val="00F6277B"/>
    <w:rsid w:val="00F82546"/>
    <w:rsid w:val="00FB6D3E"/>
    <w:rsid w:val="00FC7A8A"/>
    <w:rsid w:val="00FE4E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7D6E"/>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467D6E"/>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正文表标题"/>
    <w:next w:val="a0"/>
    <w:rsid w:val="00BD4EFA"/>
    <w:pPr>
      <w:numPr>
        <w:numId w:val="1"/>
      </w:numPr>
      <w:spacing w:beforeLines="50" w:afterLines="50"/>
      <w:jc w:val="center"/>
    </w:pPr>
    <w:rPr>
      <w:rFonts w:ascii="黑体" w:eastAsia="黑体" w:hAnsi="Times New Roman" w:cs="Times New Roman"/>
      <w:kern w:val="0"/>
      <w:szCs w:val="20"/>
    </w:rPr>
  </w:style>
  <w:style w:type="paragraph" w:customStyle="1" w:styleId="a5">
    <w:name w:val="图表脚注说明"/>
    <w:basedOn w:val="a0"/>
    <w:rsid w:val="00BD4EFA"/>
    <w:pPr>
      <w:tabs>
        <w:tab w:val="num" w:pos="720"/>
      </w:tabs>
      <w:ind w:left="720" w:hanging="720"/>
    </w:pPr>
    <w:rPr>
      <w:rFonts w:ascii="宋体" w:eastAsia="宋体" w:hAnsi="Times New Roman" w:cs="Times New Roman"/>
      <w:sz w:val="18"/>
      <w:szCs w:val="18"/>
    </w:rPr>
  </w:style>
  <w:style w:type="paragraph" w:styleId="a6">
    <w:name w:val="Document Map"/>
    <w:basedOn w:val="a0"/>
    <w:link w:val="Char"/>
    <w:uiPriority w:val="99"/>
    <w:semiHidden/>
    <w:unhideWhenUsed/>
    <w:rsid w:val="00BD4EFA"/>
    <w:rPr>
      <w:rFonts w:ascii="宋体" w:eastAsia="宋体"/>
      <w:sz w:val="18"/>
      <w:szCs w:val="18"/>
    </w:rPr>
  </w:style>
  <w:style w:type="character" w:customStyle="1" w:styleId="Char">
    <w:name w:val="文档结构图 Char"/>
    <w:basedOn w:val="a1"/>
    <w:link w:val="a6"/>
    <w:uiPriority w:val="99"/>
    <w:semiHidden/>
    <w:rsid w:val="00BD4EFA"/>
    <w:rPr>
      <w:rFonts w:ascii="宋体" w:eastAsia="宋体"/>
      <w:sz w:val="18"/>
      <w:szCs w:val="18"/>
    </w:rPr>
  </w:style>
  <w:style w:type="paragraph" w:styleId="a7">
    <w:name w:val="header"/>
    <w:basedOn w:val="a0"/>
    <w:link w:val="Char0"/>
    <w:uiPriority w:val="99"/>
    <w:semiHidden/>
    <w:unhideWhenUsed/>
    <w:rsid w:val="00132A8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7"/>
    <w:uiPriority w:val="99"/>
    <w:semiHidden/>
    <w:rsid w:val="00132A8A"/>
    <w:rPr>
      <w:sz w:val="18"/>
      <w:szCs w:val="18"/>
    </w:rPr>
  </w:style>
  <w:style w:type="paragraph" w:styleId="a8">
    <w:name w:val="footer"/>
    <w:basedOn w:val="a0"/>
    <w:link w:val="Char1"/>
    <w:uiPriority w:val="99"/>
    <w:unhideWhenUsed/>
    <w:rsid w:val="00132A8A"/>
    <w:pPr>
      <w:tabs>
        <w:tab w:val="center" w:pos="4153"/>
        <w:tab w:val="right" w:pos="8306"/>
      </w:tabs>
      <w:snapToGrid w:val="0"/>
      <w:jc w:val="left"/>
    </w:pPr>
    <w:rPr>
      <w:sz w:val="18"/>
      <w:szCs w:val="18"/>
    </w:rPr>
  </w:style>
  <w:style w:type="character" w:customStyle="1" w:styleId="Char1">
    <w:name w:val="页脚 Char"/>
    <w:basedOn w:val="a1"/>
    <w:link w:val="a8"/>
    <w:uiPriority w:val="99"/>
    <w:rsid w:val="00132A8A"/>
    <w:rPr>
      <w:sz w:val="18"/>
      <w:szCs w:val="18"/>
    </w:rPr>
  </w:style>
  <w:style w:type="paragraph" w:styleId="1">
    <w:name w:val="toc 1"/>
    <w:basedOn w:val="a0"/>
    <w:next w:val="a0"/>
    <w:autoRedefine/>
    <w:uiPriority w:val="39"/>
    <w:qFormat/>
    <w:rsid w:val="00DC5E07"/>
    <w:pPr>
      <w:tabs>
        <w:tab w:val="right" w:leader="dot" w:pos="9241"/>
      </w:tabs>
      <w:spacing w:line="360" w:lineRule="auto"/>
      <w:jc w:val="left"/>
    </w:pPr>
    <w:rPr>
      <w:rFonts w:ascii="Times New Roman" w:eastAsia="宋体" w:hAnsi="Times New Roman" w:cs="Times New Roman"/>
      <w:szCs w:val="21"/>
    </w:rPr>
  </w:style>
  <w:style w:type="paragraph" w:styleId="a9">
    <w:name w:val="List Paragraph"/>
    <w:basedOn w:val="a0"/>
    <w:uiPriority w:val="34"/>
    <w:qFormat/>
    <w:rsid w:val="00DC5E07"/>
    <w:pPr>
      <w:ind w:firstLineChars="200" w:firstLine="420"/>
    </w:pPr>
    <w:rPr>
      <w:rFonts w:ascii="Times New Roman" w:eastAsia="宋体" w:hAnsi="Times New Roman" w:cs="Times New Roman"/>
      <w:szCs w:val="24"/>
    </w:rPr>
  </w:style>
  <w:style w:type="paragraph" w:customStyle="1" w:styleId="Default">
    <w:name w:val="Default"/>
    <w:rsid w:val="006A3F74"/>
    <w:pPr>
      <w:widowControl w:val="0"/>
      <w:autoSpaceDE w:val="0"/>
      <w:autoSpaceDN w:val="0"/>
      <w:adjustRightInd w:val="0"/>
    </w:pPr>
    <w:rPr>
      <w:rFonts w:ascii="仿宋" w:eastAsia="仿宋" w:cs="仿宋"/>
      <w:color w:val="000000"/>
      <w:kern w:val="0"/>
      <w:sz w:val="24"/>
      <w:szCs w:val="24"/>
    </w:rPr>
  </w:style>
  <w:style w:type="paragraph" w:customStyle="1" w:styleId="aa">
    <w:name w:val="段"/>
    <w:qFormat/>
    <w:rsid w:val="00EF5E6C"/>
    <w:pPr>
      <w:tabs>
        <w:tab w:val="center" w:pos="4201"/>
        <w:tab w:val="right" w:leader="dot" w:pos="9298"/>
      </w:tabs>
      <w:autoSpaceDE w:val="0"/>
      <w:autoSpaceDN w:val="0"/>
      <w:ind w:firstLineChars="200" w:firstLine="420"/>
      <w:jc w:val="both"/>
    </w:pPr>
    <w:rPr>
      <w:rFonts w:ascii="宋体" w:eastAsia="宋体" w:hAnsi="Times New Roman" w:cs="Times New Roman"/>
      <w:kern w:val="0"/>
    </w:rPr>
  </w:style>
</w:styles>
</file>

<file path=word/webSettings.xml><?xml version="1.0" encoding="utf-8"?>
<w:webSettings xmlns:r="http://schemas.openxmlformats.org/officeDocument/2006/relationships" xmlns:w="http://schemas.openxmlformats.org/wordprocessingml/2006/main">
  <w:divs>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993</Words>
  <Characters>5663</Characters>
  <Application>Microsoft Office Word</Application>
  <DocSecurity>0</DocSecurity>
  <Lines>47</Lines>
  <Paragraphs>13</Paragraphs>
  <ScaleCrop>false</ScaleCrop>
  <Company>微软中国</Company>
  <LinksUpToDate>false</LinksUpToDate>
  <CharactersWithSpaces>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cp:lastPrinted>2019-03-15T08:02:00Z</cp:lastPrinted>
  <dcterms:created xsi:type="dcterms:W3CDTF">2019-03-15T08:02:00Z</dcterms:created>
  <dcterms:modified xsi:type="dcterms:W3CDTF">2019-03-18T05:17:00Z</dcterms:modified>
</cp:coreProperties>
</file>